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F4F2A" w14:paraId="4F351058" w14:textId="77777777" w:rsidTr="008F4F2A">
        <w:trPr>
          <w:tblCellSpacing w:w="0" w:type="dxa"/>
          <w:jc w:val="center"/>
        </w:trPr>
        <w:tc>
          <w:tcPr>
            <w:tcW w:w="0" w:type="auto"/>
            <w:tcMar>
              <w:top w:w="135" w:type="dxa"/>
              <w:left w:w="480" w:type="dxa"/>
              <w:bottom w:w="0" w:type="dxa"/>
              <w:right w:w="480" w:type="dxa"/>
            </w:tcMar>
            <w:hideMark/>
          </w:tcPr>
          <w:p w14:paraId="6FBA3057" w14:textId="77777777" w:rsidR="008F4F2A" w:rsidRDefault="008F4F2A">
            <w:pPr>
              <w:rPr>
                <w:rFonts w:ascii="Arial" w:hAnsi="Arial" w:cs="Arial"/>
                <w:color w:val="495E88"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color w:val="495E88"/>
                <w:sz w:val="48"/>
                <w:szCs w:val="48"/>
              </w:rPr>
              <w:t xml:space="preserve">RFP Notification:  </w:t>
            </w:r>
          </w:p>
          <w:p w14:paraId="54DD7742" w14:textId="77777777" w:rsidR="008F4F2A" w:rsidRDefault="008F4F2A">
            <w:pPr>
              <w:rPr>
                <w:rFonts w:ascii="Arial" w:hAnsi="Arial" w:cs="Arial"/>
                <w:color w:val="495E88"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color w:val="495E88"/>
                <w:sz w:val="48"/>
                <w:szCs w:val="48"/>
              </w:rPr>
              <w:t>Notice of Contract Award</w:t>
            </w:r>
          </w:p>
        </w:tc>
      </w:tr>
    </w:tbl>
    <w:p w14:paraId="41C0D2FD" w14:textId="77777777" w:rsidR="008F4F2A" w:rsidRDefault="008F4F2A" w:rsidP="008F4F2A">
      <w:pPr>
        <w:jc w:val="center"/>
        <w:rPr>
          <w:vanish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F4F2A" w14:paraId="21E67463" w14:textId="77777777" w:rsidTr="008F4F2A">
        <w:trPr>
          <w:tblCellSpacing w:w="0" w:type="dxa"/>
          <w:jc w:val="center"/>
        </w:trPr>
        <w:tc>
          <w:tcPr>
            <w:tcW w:w="0" w:type="auto"/>
            <w:tcMar>
              <w:top w:w="120" w:type="dxa"/>
              <w:left w:w="480" w:type="dxa"/>
              <w:bottom w:w="135" w:type="dxa"/>
              <w:right w:w="480" w:type="dxa"/>
            </w:tcMar>
          </w:tcPr>
          <w:p w14:paraId="1D6B17A4" w14:textId="77777777" w:rsidR="008F4F2A" w:rsidRDefault="008F4F2A">
            <w:pPr>
              <w:rPr>
                <w:rFonts w:ascii="Arial" w:hAnsi="Arial" w:cs="Arial"/>
                <w:color w:val="555555"/>
                <w:sz w:val="24"/>
                <w:szCs w:val="24"/>
              </w:rPr>
            </w:pPr>
          </w:p>
          <w:p w14:paraId="3076BF5A" w14:textId="5E7BFF18" w:rsidR="008F4F2A" w:rsidRDefault="008F4F2A">
            <w:pPr>
              <w:jc w:val="both"/>
              <w:rPr>
                <w:rFonts w:ascii="Arial" w:hAnsi="Arial" w:cs="Arial"/>
                <w:color w:val="555555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color w:val="555555"/>
                <w:sz w:val="24"/>
                <w:szCs w:val="24"/>
              </w:rPr>
              <w:t>Notice of contract award:</w:t>
            </w:r>
            <w:r>
              <w:rPr>
                <w:rFonts w:ascii="Arial" w:hAnsi="Arial" w:cs="Arial"/>
                <w:color w:val="555555"/>
                <w:sz w:val="24"/>
                <w:szCs w:val="24"/>
              </w:rPr>
              <w:t>  On June 19, 2019  the Ocean Gate Board of Education voted to award a contract for Food Services</w:t>
            </w:r>
            <w:r w:rsidR="002E699D">
              <w:rPr>
                <w:rFonts w:ascii="Arial" w:hAnsi="Arial" w:cs="Arial"/>
                <w:color w:val="555555"/>
                <w:sz w:val="24"/>
                <w:szCs w:val="24"/>
              </w:rPr>
              <w:t xml:space="preserve"> (FSMC)</w:t>
            </w:r>
            <w:r>
              <w:rPr>
                <w:rFonts w:ascii="Arial" w:hAnsi="Arial" w:cs="Arial"/>
                <w:color w:val="555555"/>
                <w:sz w:val="24"/>
                <w:szCs w:val="24"/>
              </w:rPr>
              <w:t xml:space="preserve"> to Pomptonian Food Services for a duration of twelve months</w:t>
            </w:r>
            <w:r w:rsidR="002E699D">
              <w:rPr>
                <w:rFonts w:ascii="Arial" w:hAnsi="Arial" w:cs="Arial"/>
                <w:color w:val="555555"/>
                <w:sz w:val="24"/>
                <w:szCs w:val="24"/>
              </w:rPr>
              <w:t xml:space="preserve"> (School Year 2019-2020)</w:t>
            </w:r>
            <w:r>
              <w:rPr>
                <w:rFonts w:ascii="Arial" w:hAnsi="Arial" w:cs="Arial"/>
                <w:color w:val="555555"/>
                <w:sz w:val="24"/>
                <w:szCs w:val="24"/>
              </w:rPr>
              <w:t xml:space="preserve">. A copy of the resolution is on file and available for public inspection at the </w:t>
            </w:r>
            <w:r w:rsidR="002E699D">
              <w:rPr>
                <w:rFonts w:ascii="Arial" w:hAnsi="Arial" w:cs="Arial"/>
                <w:color w:val="555555"/>
                <w:sz w:val="24"/>
                <w:szCs w:val="24"/>
              </w:rPr>
              <w:t xml:space="preserve">administration </w:t>
            </w:r>
            <w:r>
              <w:rPr>
                <w:rFonts w:ascii="Arial" w:hAnsi="Arial" w:cs="Arial"/>
                <w:color w:val="555555"/>
                <w:sz w:val="24"/>
                <w:szCs w:val="24"/>
              </w:rPr>
              <w:t xml:space="preserve">office of </w:t>
            </w:r>
            <w:r w:rsidR="002E699D">
              <w:rPr>
                <w:rFonts w:ascii="Arial" w:hAnsi="Arial" w:cs="Arial"/>
                <w:color w:val="555555"/>
                <w:sz w:val="24"/>
                <w:szCs w:val="24"/>
              </w:rPr>
              <w:t xml:space="preserve">the Ocean Gate </w:t>
            </w:r>
            <w:r w:rsidR="00BE215D">
              <w:rPr>
                <w:rFonts w:ascii="Arial" w:hAnsi="Arial" w:cs="Arial"/>
                <w:color w:val="555555"/>
                <w:sz w:val="24"/>
                <w:szCs w:val="24"/>
              </w:rPr>
              <w:t>Board of Education</w:t>
            </w:r>
            <w:r w:rsidR="002E699D">
              <w:rPr>
                <w:rFonts w:ascii="Arial" w:hAnsi="Arial" w:cs="Arial"/>
                <w:color w:val="555555"/>
                <w:sz w:val="24"/>
                <w:szCs w:val="24"/>
              </w:rPr>
              <w:t>.</w:t>
            </w:r>
          </w:p>
          <w:p w14:paraId="5697B231" w14:textId="77777777" w:rsidR="008F4F2A" w:rsidRDefault="008F4F2A">
            <w:pPr>
              <w:jc w:val="both"/>
              <w:rPr>
                <w:rFonts w:ascii="Arial" w:hAnsi="Arial" w:cs="Arial"/>
                <w:color w:val="555555"/>
                <w:sz w:val="24"/>
                <w:szCs w:val="24"/>
              </w:rPr>
            </w:pPr>
            <w:r>
              <w:rPr>
                <w:rFonts w:ascii="Arial" w:hAnsi="Arial" w:cs="Arial"/>
                <w:color w:val="555555"/>
                <w:sz w:val="24"/>
                <w:szCs w:val="24"/>
              </w:rPr>
              <w:t> </w:t>
            </w:r>
          </w:p>
          <w:p w14:paraId="24CB2F68" w14:textId="2339158C" w:rsidR="008F4F2A" w:rsidRDefault="008F4F2A">
            <w:pPr>
              <w:jc w:val="both"/>
              <w:rPr>
                <w:rFonts w:ascii="Arial" w:hAnsi="Arial" w:cs="Arial"/>
                <w:color w:val="555555"/>
                <w:sz w:val="24"/>
                <w:szCs w:val="24"/>
              </w:rPr>
            </w:pPr>
          </w:p>
        </w:tc>
      </w:tr>
    </w:tbl>
    <w:p w14:paraId="210BB802" w14:textId="77777777" w:rsidR="00934527" w:rsidRDefault="00934527"/>
    <w:sectPr w:rsidR="00934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2A"/>
    <w:rsid w:val="001F613D"/>
    <w:rsid w:val="002E699D"/>
    <w:rsid w:val="008F4F2A"/>
    <w:rsid w:val="00934527"/>
    <w:rsid w:val="00BE215D"/>
    <w:rsid w:val="00C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7EA7"/>
  <w15:chartTrackingRefBased/>
  <w15:docId w15:val="{FA165E17-298A-4EAC-85F2-6E59F7B9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F2A"/>
    <w:pPr>
      <w:spacing w:after="0" w:line="240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F4F2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F4F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Failla</dc:creator>
  <cp:keywords/>
  <dc:description/>
  <cp:lastModifiedBy>Kevin O'Shea</cp:lastModifiedBy>
  <cp:revision>2</cp:revision>
  <dcterms:created xsi:type="dcterms:W3CDTF">2026-04-14T16:08:00Z</dcterms:created>
  <dcterms:modified xsi:type="dcterms:W3CDTF">2026-04-14T16:08:00Z</dcterms:modified>
</cp:coreProperties>
</file>