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DE9BC" w14:textId="77777777" w:rsidR="007C6308" w:rsidRDefault="007C6308"/>
    <w:p w14:paraId="726D2466" w14:textId="77777777" w:rsidR="00065CA8" w:rsidRDefault="00065CA8"/>
    <w:p w14:paraId="6ECEBAD7" w14:textId="77777777" w:rsidR="00065CA8" w:rsidRDefault="00065CA8"/>
    <w:p w14:paraId="162A6DDE" w14:textId="77777777" w:rsidR="00065CA8" w:rsidRDefault="00065CA8"/>
    <w:p w14:paraId="02BE65E9" w14:textId="77777777" w:rsidR="00065CA8" w:rsidRDefault="00065CA8" w:rsidP="00065CA8">
      <w:pPr>
        <w:jc w:val="center"/>
        <w:rPr>
          <w:rFonts w:ascii="Times New Roman" w:hAnsi="Times New Roman"/>
          <w:sz w:val="96"/>
          <w:szCs w:val="96"/>
        </w:rPr>
      </w:pPr>
    </w:p>
    <w:p w14:paraId="21F11224" w14:textId="77777777" w:rsidR="00065CA8" w:rsidRDefault="00065CA8" w:rsidP="00065CA8">
      <w:pPr>
        <w:rPr>
          <w:rFonts w:ascii="Times New Roman" w:hAnsi="Times New Roman"/>
          <w:sz w:val="96"/>
          <w:szCs w:val="96"/>
        </w:rPr>
      </w:pPr>
    </w:p>
    <w:p w14:paraId="3851C219" w14:textId="77777777" w:rsidR="00065CA8" w:rsidRDefault="00065CA8" w:rsidP="00065CA8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100 Days of RTL</w:t>
      </w:r>
    </w:p>
    <w:p w14:paraId="33901CD0" w14:textId="77777777" w:rsidR="00065CA8" w:rsidRDefault="00065CA8" w:rsidP="00065CA8">
      <w:pPr>
        <w:jc w:val="center"/>
        <w:rPr>
          <w:rFonts w:ascii="Times New Roman" w:hAnsi="Times New Roman"/>
          <w:sz w:val="96"/>
          <w:szCs w:val="96"/>
        </w:rPr>
      </w:pPr>
    </w:p>
    <w:p w14:paraId="3AAE2856" w14:textId="77777777" w:rsidR="00065CA8" w:rsidRDefault="00065CA8" w:rsidP="00065CA8">
      <w:pPr>
        <w:jc w:val="center"/>
        <w:rPr>
          <w:rFonts w:ascii="Times New Roman" w:hAnsi="Times New Roman"/>
          <w:sz w:val="96"/>
          <w:szCs w:val="96"/>
        </w:rPr>
      </w:pPr>
    </w:p>
    <w:p w14:paraId="464E3DBD" w14:textId="1C086614" w:rsidR="00065CA8" w:rsidRDefault="00065CA8" w:rsidP="00065CA8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 xml:space="preserve">DAY </w:t>
      </w:r>
      <w:r>
        <w:rPr>
          <w:rFonts w:ascii="Times New Roman" w:hAnsi="Times New Roman"/>
          <w:sz w:val="96"/>
          <w:szCs w:val="96"/>
        </w:rPr>
        <w:t>3</w:t>
      </w:r>
    </w:p>
    <w:p w14:paraId="42A354FA" w14:textId="4BA4D090" w:rsidR="00065CA8" w:rsidRDefault="00065CA8" w:rsidP="00065CA8">
      <w:pPr>
        <w:jc w:val="center"/>
        <w:rPr>
          <w:rFonts w:ascii="Times New Roman" w:hAnsi="Times New Roman"/>
          <w:i/>
          <w:iCs/>
          <w:sz w:val="56"/>
          <w:szCs w:val="56"/>
        </w:rPr>
      </w:pPr>
      <w:r>
        <w:rPr>
          <w:rFonts w:ascii="Times New Roman" w:hAnsi="Times New Roman"/>
          <w:i/>
          <w:iCs/>
          <w:sz w:val="56"/>
          <w:szCs w:val="56"/>
        </w:rPr>
        <w:t>Gate Level</w:t>
      </w:r>
      <w:r>
        <w:rPr>
          <w:rFonts w:ascii="Times New Roman" w:hAnsi="Times New Roman"/>
          <w:i/>
          <w:iCs/>
          <w:sz w:val="56"/>
          <w:szCs w:val="56"/>
        </w:rPr>
        <w:t xml:space="preserve"> Modelling</w:t>
      </w:r>
    </w:p>
    <w:p w14:paraId="0EFFC215" w14:textId="77777777" w:rsidR="00065CA8" w:rsidRDefault="00065CA8" w:rsidP="00065CA8">
      <w:pPr>
        <w:jc w:val="center"/>
        <w:rPr>
          <w:rFonts w:ascii="Times New Roman" w:hAnsi="Times New Roman"/>
          <w:sz w:val="56"/>
          <w:szCs w:val="56"/>
        </w:rPr>
      </w:pPr>
    </w:p>
    <w:p w14:paraId="04C54925" w14:textId="77777777" w:rsidR="00065CA8" w:rsidRDefault="00065CA8" w:rsidP="00065CA8">
      <w:pPr>
        <w:jc w:val="center"/>
        <w:rPr>
          <w:rFonts w:ascii="Times New Roman" w:hAnsi="Times New Roman"/>
          <w:sz w:val="56"/>
          <w:szCs w:val="56"/>
        </w:rPr>
      </w:pPr>
    </w:p>
    <w:p w14:paraId="1F93B5AF" w14:textId="77777777" w:rsidR="00065CA8" w:rsidRDefault="00065CA8" w:rsidP="00065CA8">
      <w:pPr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Achutha Aswin Naick</w:t>
      </w:r>
    </w:p>
    <w:p w14:paraId="00ADB89E" w14:textId="77777777" w:rsidR="00065CA8" w:rsidRDefault="00065CA8" w:rsidP="00065CA8">
      <w:pPr>
        <w:jc w:val="center"/>
        <w:rPr>
          <w:rFonts w:ascii="Times New Roman" w:hAnsi="Times New Roman"/>
          <w:sz w:val="48"/>
          <w:szCs w:val="48"/>
        </w:rPr>
      </w:pPr>
    </w:p>
    <w:p w14:paraId="23904829" w14:textId="77777777" w:rsidR="00065CA8" w:rsidRDefault="00065CA8" w:rsidP="00065CA8">
      <w:pPr>
        <w:jc w:val="center"/>
        <w:rPr>
          <w:rFonts w:ascii="Times New Roman" w:hAnsi="Times New Roman"/>
          <w:sz w:val="28"/>
          <w:szCs w:val="28"/>
        </w:rPr>
      </w:pPr>
    </w:p>
    <w:p w14:paraId="712D20AA" w14:textId="77777777" w:rsidR="00065CA8" w:rsidRDefault="00065CA8" w:rsidP="00065CA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Introduction</w:t>
      </w:r>
    </w:p>
    <w:p w14:paraId="519164F0" w14:textId="04BA1AA6" w:rsidR="00065CA8" w:rsidRPr="00065CA8" w:rsidRDefault="00065CA8" w:rsidP="00065CA8">
      <w:pPr>
        <w:rPr>
          <w:rFonts w:ascii="Times New Roman" w:hAnsi="Times New Roman"/>
          <w:sz w:val="32"/>
          <w:szCs w:val="32"/>
        </w:rPr>
      </w:pPr>
      <w:r w:rsidRPr="00065CA8">
        <w:rPr>
          <w:rFonts w:ascii="Times New Roman" w:hAnsi="Times New Roman"/>
          <w:sz w:val="32"/>
          <w:szCs w:val="32"/>
        </w:rPr>
        <w:t>Gate-level model</w:t>
      </w:r>
      <w:r>
        <w:rPr>
          <w:rFonts w:ascii="Times New Roman" w:hAnsi="Times New Roman"/>
          <w:sz w:val="32"/>
          <w:szCs w:val="32"/>
        </w:rPr>
        <w:t>l</w:t>
      </w:r>
      <w:r w:rsidRPr="00065CA8">
        <w:rPr>
          <w:rFonts w:ascii="Times New Roman" w:hAnsi="Times New Roman"/>
          <w:sz w:val="32"/>
          <w:szCs w:val="32"/>
        </w:rPr>
        <w:t>ing in Verilog represents digital circuits using predefined logic gate primitives such as AND, OR, NOT, NAND, NOR, XOR, and XNOR. This model</w:t>
      </w:r>
      <w:r>
        <w:rPr>
          <w:rFonts w:ascii="Times New Roman" w:hAnsi="Times New Roman"/>
          <w:sz w:val="32"/>
          <w:szCs w:val="32"/>
        </w:rPr>
        <w:t>l</w:t>
      </w:r>
      <w:r w:rsidRPr="00065CA8">
        <w:rPr>
          <w:rFonts w:ascii="Times New Roman" w:hAnsi="Times New Roman"/>
          <w:sz w:val="32"/>
          <w:szCs w:val="32"/>
        </w:rPr>
        <w:t>ing technique closely resembles actual hardware implementation at the logic gate level. In this project, basic logic gates were implemented using gate-level model</w:t>
      </w:r>
      <w:r>
        <w:rPr>
          <w:rFonts w:ascii="Times New Roman" w:hAnsi="Times New Roman"/>
          <w:sz w:val="32"/>
          <w:szCs w:val="32"/>
        </w:rPr>
        <w:t>l</w:t>
      </w:r>
      <w:r w:rsidRPr="00065CA8">
        <w:rPr>
          <w:rFonts w:ascii="Times New Roman" w:hAnsi="Times New Roman"/>
          <w:sz w:val="32"/>
          <w:szCs w:val="32"/>
        </w:rPr>
        <w:t>ing in Verilog. A corresponding testbench was developed to simulate the circuit and verify its correctness.</w:t>
      </w:r>
    </w:p>
    <w:p w14:paraId="37967D9A" w14:textId="77777777" w:rsidR="00065CA8" w:rsidRDefault="00065CA8" w:rsidP="00065CA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Implementation Details</w:t>
      </w:r>
    </w:p>
    <w:p w14:paraId="42B223BC" w14:textId="674F93DB" w:rsidR="00065CA8" w:rsidRPr="00065CA8" w:rsidRDefault="00065CA8" w:rsidP="00065CA8">
      <w:pPr>
        <w:rPr>
          <w:rFonts w:ascii="Times New Roman" w:hAnsi="Times New Roman"/>
          <w:sz w:val="32"/>
          <w:szCs w:val="32"/>
        </w:rPr>
      </w:pPr>
      <w:r w:rsidRPr="00065CA8">
        <w:rPr>
          <w:rFonts w:ascii="Times New Roman" w:hAnsi="Times New Roman"/>
          <w:sz w:val="32"/>
          <w:szCs w:val="32"/>
        </w:rPr>
        <w:t xml:space="preserve">The logic gate module, </w:t>
      </w:r>
      <w:proofErr w:type="spellStart"/>
      <w:r w:rsidRPr="00065CA8">
        <w:rPr>
          <w:rFonts w:ascii="Times New Roman" w:hAnsi="Times New Roman"/>
          <w:sz w:val="32"/>
          <w:szCs w:val="32"/>
        </w:rPr>
        <w:t>logic_gates</w:t>
      </w:r>
      <w:proofErr w:type="spellEnd"/>
      <w:r w:rsidRPr="00065CA8">
        <w:rPr>
          <w:rFonts w:ascii="Times New Roman" w:hAnsi="Times New Roman"/>
          <w:sz w:val="32"/>
          <w:szCs w:val="32"/>
        </w:rPr>
        <w:t>, takes two input signals (a and b) and produces outputs corresponding to the seven basic logic operations. Unlike structural and behavio</w:t>
      </w:r>
      <w:r>
        <w:rPr>
          <w:rFonts w:ascii="Times New Roman" w:hAnsi="Times New Roman"/>
          <w:sz w:val="32"/>
          <w:szCs w:val="32"/>
        </w:rPr>
        <w:t>u</w:t>
      </w:r>
      <w:r w:rsidRPr="00065CA8">
        <w:rPr>
          <w:rFonts w:ascii="Times New Roman" w:hAnsi="Times New Roman"/>
          <w:sz w:val="32"/>
          <w:szCs w:val="32"/>
        </w:rPr>
        <w:t>ral model</w:t>
      </w:r>
      <w:r>
        <w:rPr>
          <w:rFonts w:ascii="Times New Roman" w:hAnsi="Times New Roman"/>
          <w:sz w:val="32"/>
          <w:szCs w:val="32"/>
        </w:rPr>
        <w:t>l</w:t>
      </w:r>
      <w:r w:rsidRPr="00065CA8">
        <w:rPr>
          <w:rFonts w:ascii="Times New Roman" w:hAnsi="Times New Roman"/>
          <w:sz w:val="32"/>
          <w:szCs w:val="32"/>
        </w:rPr>
        <w:t xml:space="preserve">ing, gate-level </w:t>
      </w:r>
      <w:proofErr w:type="spellStart"/>
      <w:r w:rsidRPr="00065CA8">
        <w:rPr>
          <w:rFonts w:ascii="Times New Roman" w:hAnsi="Times New Roman"/>
          <w:sz w:val="32"/>
          <w:szCs w:val="32"/>
        </w:rPr>
        <w:t>modeling</w:t>
      </w:r>
      <w:proofErr w:type="spellEnd"/>
      <w:r w:rsidRPr="00065CA8">
        <w:rPr>
          <w:rFonts w:ascii="Times New Roman" w:hAnsi="Times New Roman"/>
          <w:sz w:val="32"/>
          <w:szCs w:val="32"/>
        </w:rPr>
        <w:t xml:space="preserve"> employs built-in gate primitives such as </w:t>
      </w:r>
      <w:r>
        <w:rPr>
          <w:rFonts w:ascii="Times New Roman" w:hAnsi="Times New Roman"/>
          <w:sz w:val="32"/>
          <w:szCs w:val="32"/>
        </w:rPr>
        <w:t>‘</w:t>
      </w:r>
      <w:r w:rsidRPr="00065CA8">
        <w:rPr>
          <w:rFonts w:ascii="Times New Roman" w:hAnsi="Times New Roman"/>
          <w:sz w:val="32"/>
          <w:szCs w:val="32"/>
        </w:rPr>
        <w:t>and</w:t>
      </w:r>
      <w:r>
        <w:rPr>
          <w:rFonts w:ascii="Times New Roman" w:hAnsi="Times New Roman"/>
          <w:sz w:val="32"/>
          <w:szCs w:val="32"/>
        </w:rPr>
        <w:t>’</w:t>
      </w:r>
      <w:r w:rsidRPr="00065CA8">
        <w:rPr>
          <w:rFonts w:ascii="Times New Roman" w:hAnsi="Times New Roman"/>
          <w:sz w:val="32"/>
          <w:szCs w:val="32"/>
        </w:rPr>
        <w:t xml:space="preserve">, </w:t>
      </w:r>
      <w:r>
        <w:rPr>
          <w:rFonts w:ascii="Times New Roman" w:hAnsi="Times New Roman"/>
          <w:sz w:val="32"/>
          <w:szCs w:val="32"/>
        </w:rPr>
        <w:t>‘</w:t>
      </w:r>
      <w:r w:rsidRPr="00065CA8">
        <w:rPr>
          <w:rFonts w:ascii="Times New Roman" w:hAnsi="Times New Roman"/>
          <w:sz w:val="32"/>
          <w:szCs w:val="32"/>
        </w:rPr>
        <w:t>or</w:t>
      </w:r>
      <w:r>
        <w:rPr>
          <w:rFonts w:ascii="Times New Roman" w:hAnsi="Times New Roman"/>
          <w:sz w:val="32"/>
          <w:szCs w:val="32"/>
        </w:rPr>
        <w:t>’</w:t>
      </w:r>
      <w:r w:rsidRPr="00065CA8">
        <w:rPr>
          <w:rFonts w:ascii="Times New Roman" w:hAnsi="Times New Roman"/>
          <w:sz w:val="32"/>
          <w:szCs w:val="32"/>
        </w:rPr>
        <w:t xml:space="preserve">, </w:t>
      </w:r>
      <w:r>
        <w:rPr>
          <w:rFonts w:ascii="Times New Roman" w:hAnsi="Times New Roman"/>
          <w:sz w:val="32"/>
          <w:szCs w:val="32"/>
        </w:rPr>
        <w:t>‘</w:t>
      </w:r>
      <w:r w:rsidRPr="00065CA8">
        <w:rPr>
          <w:rFonts w:ascii="Times New Roman" w:hAnsi="Times New Roman"/>
          <w:sz w:val="32"/>
          <w:szCs w:val="32"/>
        </w:rPr>
        <w:t>not</w:t>
      </w:r>
      <w:r>
        <w:rPr>
          <w:rFonts w:ascii="Times New Roman" w:hAnsi="Times New Roman"/>
          <w:sz w:val="32"/>
          <w:szCs w:val="32"/>
        </w:rPr>
        <w:t>’</w:t>
      </w:r>
      <w:r w:rsidRPr="00065CA8">
        <w:rPr>
          <w:rFonts w:ascii="Times New Roman" w:hAnsi="Times New Roman"/>
          <w:sz w:val="32"/>
          <w:szCs w:val="32"/>
        </w:rPr>
        <w:t xml:space="preserve">, </w:t>
      </w:r>
      <w:r>
        <w:rPr>
          <w:rFonts w:ascii="Times New Roman" w:hAnsi="Times New Roman"/>
          <w:sz w:val="32"/>
          <w:szCs w:val="32"/>
        </w:rPr>
        <w:t>‘</w:t>
      </w:r>
      <w:proofErr w:type="spellStart"/>
      <w:r w:rsidRPr="00065CA8">
        <w:rPr>
          <w:rFonts w:ascii="Times New Roman" w:hAnsi="Times New Roman"/>
          <w:sz w:val="32"/>
          <w:szCs w:val="32"/>
        </w:rPr>
        <w:t>nand</w:t>
      </w:r>
      <w:proofErr w:type="spellEnd"/>
      <w:r>
        <w:rPr>
          <w:rFonts w:ascii="Times New Roman" w:hAnsi="Times New Roman"/>
          <w:sz w:val="32"/>
          <w:szCs w:val="32"/>
        </w:rPr>
        <w:t>’</w:t>
      </w:r>
      <w:r w:rsidRPr="00065CA8">
        <w:rPr>
          <w:rFonts w:ascii="Times New Roman" w:hAnsi="Times New Roman"/>
          <w:sz w:val="32"/>
          <w:szCs w:val="32"/>
        </w:rPr>
        <w:t xml:space="preserve">, </w:t>
      </w:r>
      <w:r>
        <w:rPr>
          <w:rFonts w:ascii="Times New Roman" w:hAnsi="Times New Roman"/>
          <w:sz w:val="32"/>
          <w:szCs w:val="32"/>
        </w:rPr>
        <w:t>‘</w:t>
      </w:r>
      <w:r w:rsidRPr="00065CA8">
        <w:rPr>
          <w:rFonts w:ascii="Times New Roman" w:hAnsi="Times New Roman"/>
          <w:sz w:val="32"/>
          <w:szCs w:val="32"/>
        </w:rPr>
        <w:t>nor</w:t>
      </w:r>
      <w:r>
        <w:rPr>
          <w:rFonts w:ascii="Times New Roman" w:hAnsi="Times New Roman"/>
          <w:sz w:val="32"/>
          <w:szCs w:val="32"/>
        </w:rPr>
        <w:t>’</w:t>
      </w:r>
      <w:r w:rsidRPr="00065CA8">
        <w:rPr>
          <w:rFonts w:ascii="Times New Roman" w:hAnsi="Times New Roman"/>
          <w:sz w:val="32"/>
          <w:szCs w:val="32"/>
        </w:rPr>
        <w:t xml:space="preserve">, </w:t>
      </w:r>
      <w:r>
        <w:rPr>
          <w:rFonts w:ascii="Times New Roman" w:hAnsi="Times New Roman"/>
          <w:sz w:val="32"/>
          <w:szCs w:val="32"/>
        </w:rPr>
        <w:t>‘</w:t>
      </w:r>
      <w:proofErr w:type="spellStart"/>
      <w:r w:rsidRPr="00065CA8">
        <w:rPr>
          <w:rFonts w:ascii="Times New Roman" w:hAnsi="Times New Roman"/>
          <w:sz w:val="32"/>
          <w:szCs w:val="32"/>
        </w:rPr>
        <w:t>xor</w:t>
      </w:r>
      <w:proofErr w:type="spellEnd"/>
      <w:r>
        <w:rPr>
          <w:rFonts w:ascii="Times New Roman" w:hAnsi="Times New Roman"/>
          <w:sz w:val="32"/>
          <w:szCs w:val="32"/>
        </w:rPr>
        <w:t>’</w:t>
      </w:r>
      <w:r w:rsidRPr="00065CA8">
        <w:rPr>
          <w:rFonts w:ascii="Times New Roman" w:hAnsi="Times New Roman"/>
          <w:sz w:val="32"/>
          <w:szCs w:val="32"/>
        </w:rPr>
        <w:t xml:space="preserve">, and </w:t>
      </w:r>
      <w:r>
        <w:rPr>
          <w:rFonts w:ascii="Times New Roman" w:hAnsi="Times New Roman"/>
          <w:sz w:val="32"/>
          <w:szCs w:val="32"/>
        </w:rPr>
        <w:t>‘</w:t>
      </w:r>
      <w:proofErr w:type="spellStart"/>
      <w:r w:rsidRPr="00065CA8">
        <w:rPr>
          <w:rFonts w:ascii="Times New Roman" w:hAnsi="Times New Roman"/>
          <w:sz w:val="32"/>
          <w:szCs w:val="32"/>
        </w:rPr>
        <w:t>xnor</w:t>
      </w:r>
      <w:proofErr w:type="spellEnd"/>
      <w:r>
        <w:rPr>
          <w:rFonts w:ascii="Times New Roman" w:hAnsi="Times New Roman"/>
          <w:sz w:val="32"/>
          <w:szCs w:val="32"/>
        </w:rPr>
        <w:t>’</w:t>
      </w:r>
      <w:r w:rsidRPr="00065CA8">
        <w:rPr>
          <w:rFonts w:ascii="Times New Roman" w:hAnsi="Times New Roman"/>
          <w:sz w:val="32"/>
          <w:szCs w:val="32"/>
        </w:rPr>
        <w:t xml:space="preserve"> to define logic functions. These primitives directly represent logic components without the need for assign statements or procedural blocks.</w:t>
      </w:r>
    </w:p>
    <w:p w14:paraId="4711A8E8" w14:textId="77777777" w:rsidR="00065CA8" w:rsidRPr="00065CA8" w:rsidRDefault="00065CA8" w:rsidP="00065CA8">
      <w:pPr>
        <w:rPr>
          <w:rFonts w:ascii="Times New Roman" w:hAnsi="Times New Roman"/>
          <w:sz w:val="32"/>
          <w:szCs w:val="32"/>
        </w:rPr>
      </w:pPr>
      <w:r w:rsidRPr="00065CA8">
        <w:rPr>
          <w:rFonts w:ascii="Times New Roman" w:hAnsi="Times New Roman"/>
          <w:sz w:val="32"/>
          <w:szCs w:val="32"/>
        </w:rPr>
        <w:t xml:space="preserve">The testbench module, </w:t>
      </w:r>
      <w:proofErr w:type="spellStart"/>
      <w:r w:rsidRPr="00065CA8">
        <w:rPr>
          <w:rFonts w:ascii="Times New Roman" w:hAnsi="Times New Roman"/>
          <w:sz w:val="32"/>
          <w:szCs w:val="32"/>
        </w:rPr>
        <w:t>logic_gate_tb</w:t>
      </w:r>
      <w:proofErr w:type="spellEnd"/>
      <w:r w:rsidRPr="00065CA8">
        <w:rPr>
          <w:rFonts w:ascii="Times New Roman" w:hAnsi="Times New Roman"/>
          <w:sz w:val="32"/>
          <w:szCs w:val="32"/>
        </w:rPr>
        <w:t xml:space="preserve">, is used to verify the functionality of the </w:t>
      </w:r>
      <w:proofErr w:type="spellStart"/>
      <w:r w:rsidRPr="00065CA8">
        <w:rPr>
          <w:rFonts w:ascii="Times New Roman" w:hAnsi="Times New Roman"/>
          <w:sz w:val="32"/>
          <w:szCs w:val="32"/>
        </w:rPr>
        <w:t>logic_gates</w:t>
      </w:r>
      <w:proofErr w:type="spellEnd"/>
      <w:r w:rsidRPr="00065CA8">
        <w:rPr>
          <w:rFonts w:ascii="Times New Roman" w:hAnsi="Times New Roman"/>
          <w:sz w:val="32"/>
          <w:szCs w:val="32"/>
        </w:rPr>
        <w:t xml:space="preserve"> module. The testbench instantiates the design under test (DUT) and applies different input combinations with time delays (#10). The outputs are declared as wire since they are driven by the DUT.</w:t>
      </w:r>
    </w:p>
    <w:p w14:paraId="20B1BAF8" w14:textId="77777777" w:rsidR="00065CA8" w:rsidRDefault="00065CA8" w:rsidP="00065CA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Code Explanation</w:t>
      </w:r>
      <w:r>
        <w:rPr>
          <w:rFonts w:ascii="Times New Roman" w:hAnsi="Times New Roman"/>
          <w:sz w:val="32"/>
          <w:szCs w:val="32"/>
        </w:rPr>
        <w:t xml:space="preserve"> </w:t>
      </w:r>
    </w:p>
    <w:p w14:paraId="5D5E757D" w14:textId="77777777" w:rsidR="00065CA8" w:rsidRDefault="00065CA8" w:rsidP="00065CA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The main module and testbench include:</w:t>
      </w:r>
    </w:p>
    <w:p w14:paraId="7297A7C5" w14:textId="77777777" w:rsidR="00065CA8" w:rsidRPr="00065CA8" w:rsidRDefault="00065CA8" w:rsidP="00065CA8">
      <w:pPr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 w:rsidRPr="00065CA8">
        <w:rPr>
          <w:rFonts w:ascii="Times New Roman" w:hAnsi="Times New Roman"/>
          <w:b/>
          <w:bCs/>
          <w:sz w:val="32"/>
          <w:szCs w:val="32"/>
        </w:rPr>
        <w:t xml:space="preserve">Input and Output Declaration: </w:t>
      </w:r>
      <w:r w:rsidRPr="00065CA8">
        <w:rPr>
          <w:rFonts w:ascii="Times New Roman" w:hAnsi="Times New Roman"/>
          <w:sz w:val="32"/>
          <w:szCs w:val="32"/>
        </w:rPr>
        <w:t>Inputs (a and b) are declared as input types, while outputs (</w:t>
      </w:r>
      <w:proofErr w:type="spellStart"/>
      <w:r w:rsidRPr="00065CA8">
        <w:rPr>
          <w:rFonts w:ascii="Times New Roman" w:hAnsi="Times New Roman"/>
          <w:sz w:val="32"/>
          <w:szCs w:val="32"/>
        </w:rPr>
        <w:t>and_gate</w:t>
      </w:r>
      <w:proofErr w:type="spellEnd"/>
      <w:r w:rsidRPr="00065CA8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065CA8">
        <w:rPr>
          <w:rFonts w:ascii="Times New Roman" w:hAnsi="Times New Roman"/>
          <w:sz w:val="32"/>
          <w:szCs w:val="32"/>
        </w:rPr>
        <w:t>or_gate</w:t>
      </w:r>
      <w:proofErr w:type="spellEnd"/>
      <w:r w:rsidRPr="00065CA8">
        <w:rPr>
          <w:rFonts w:ascii="Times New Roman" w:hAnsi="Times New Roman"/>
          <w:sz w:val="32"/>
          <w:szCs w:val="32"/>
        </w:rPr>
        <w:t>, etc.) are declared as output wire since they are connected to predefined gate primitives.</w:t>
      </w:r>
    </w:p>
    <w:p w14:paraId="3F0C34AA" w14:textId="77777777" w:rsidR="00065CA8" w:rsidRPr="00065CA8" w:rsidRDefault="00065CA8" w:rsidP="00065CA8">
      <w:pPr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 w:rsidRPr="00065CA8">
        <w:rPr>
          <w:rFonts w:ascii="Times New Roman" w:hAnsi="Times New Roman"/>
          <w:b/>
          <w:bCs/>
          <w:sz w:val="32"/>
          <w:szCs w:val="32"/>
        </w:rPr>
        <w:t>Gate Primitives</w:t>
      </w:r>
      <w:r w:rsidRPr="00065CA8">
        <w:rPr>
          <w:rFonts w:ascii="Times New Roman" w:hAnsi="Times New Roman"/>
          <w:sz w:val="32"/>
          <w:szCs w:val="32"/>
        </w:rPr>
        <w:t xml:space="preserve">: Standard Verilog gate primitives (and, or, not, </w:t>
      </w:r>
      <w:proofErr w:type="spellStart"/>
      <w:r w:rsidRPr="00065CA8">
        <w:rPr>
          <w:rFonts w:ascii="Times New Roman" w:hAnsi="Times New Roman"/>
          <w:sz w:val="32"/>
          <w:szCs w:val="32"/>
        </w:rPr>
        <w:t>nand</w:t>
      </w:r>
      <w:proofErr w:type="spellEnd"/>
      <w:r w:rsidRPr="00065CA8">
        <w:rPr>
          <w:rFonts w:ascii="Times New Roman" w:hAnsi="Times New Roman"/>
          <w:sz w:val="32"/>
          <w:szCs w:val="32"/>
        </w:rPr>
        <w:t xml:space="preserve">, nor, </w:t>
      </w:r>
      <w:proofErr w:type="spellStart"/>
      <w:r w:rsidRPr="00065CA8">
        <w:rPr>
          <w:rFonts w:ascii="Times New Roman" w:hAnsi="Times New Roman"/>
          <w:sz w:val="32"/>
          <w:szCs w:val="32"/>
        </w:rPr>
        <w:t>xor</w:t>
      </w:r>
      <w:proofErr w:type="spellEnd"/>
      <w:r w:rsidRPr="00065CA8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065CA8">
        <w:rPr>
          <w:rFonts w:ascii="Times New Roman" w:hAnsi="Times New Roman"/>
          <w:sz w:val="32"/>
          <w:szCs w:val="32"/>
        </w:rPr>
        <w:t>xnor</w:t>
      </w:r>
      <w:proofErr w:type="spellEnd"/>
      <w:r w:rsidRPr="00065CA8">
        <w:rPr>
          <w:rFonts w:ascii="Times New Roman" w:hAnsi="Times New Roman"/>
          <w:sz w:val="32"/>
          <w:szCs w:val="32"/>
        </w:rPr>
        <w:t>) are used to create logic functions.</w:t>
      </w:r>
    </w:p>
    <w:p w14:paraId="524D4096" w14:textId="77777777" w:rsidR="00065CA8" w:rsidRPr="00065CA8" w:rsidRDefault="00065CA8" w:rsidP="00065CA8">
      <w:pPr>
        <w:numPr>
          <w:ilvl w:val="0"/>
          <w:numId w:val="3"/>
        </w:numPr>
        <w:rPr>
          <w:rFonts w:ascii="Times New Roman" w:hAnsi="Times New Roman"/>
          <w:b/>
          <w:bCs/>
          <w:sz w:val="32"/>
          <w:szCs w:val="32"/>
        </w:rPr>
      </w:pPr>
      <w:r w:rsidRPr="00065CA8">
        <w:rPr>
          <w:rFonts w:ascii="Times New Roman" w:hAnsi="Times New Roman"/>
          <w:b/>
          <w:bCs/>
          <w:sz w:val="32"/>
          <w:szCs w:val="32"/>
        </w:rPr>
        <w:lastRenderedPageBreak/>
        <w:t xml:space="preserve">Instantiation in Testbench: </w:t>
      </w:r>
      <w:r w:rsidRPr="00065CA8">
        <w:rPr>
          <w:rFonts w:ascii="Times New Roman" w:hAnsi="Times New Roman"/>
          <w:sz w:val="32"/>
          <w:szCs w:val="32"/>
        </w:rPr>
        <w:t>The DUT is instantiated with named mapping to connect signals.</w:t>
      </w:r>
    </w:p>
    <w:p w14:paraId="78B3AABB" w14:textId="77777777" w:rsidR="00065CA8" w:rsidRPr="00065CA8" w:rsidRDefault="00065CA8" w:rsidP="00065CA8">
      <w:pPr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 w:rsidRPr="00065CA8">
        <w:rPr>
          <w:rFonts w:ascii="Times New Roman" w:hAnsi="Times New Roman"/>
          <w:b/>
          <w:bCs/>
          <w:sz w:val="32"/>
          <w:szCs w:val="32"/>
        </w:rPr>
        <w:t>Simulation Execution</w:t>
      </w:r>
      <w:r w:rsidRPr="00065CA8">
        <w:rPr>
          <w:rFonts w:ascii="Times New Roman" w:hAnsi="Times New Roman"/>
          <w:sz w:val="32"/>
          <w:szCs w:val="32"/>
        </w:rPr>
        <w:t>: The initial block runs only once and assigns different values to the inputs over time to simulate different conditions.</w:t>
      </w:r>
    </w:p>
    <w:p w14:paraId="3D3A4399" w14:textId="77777777" w:rsidR="00065CA8" w:rsidRDefault="00065CA8" w:rsidP="00065CA8">
      <w:pPr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Simulation and Results</w:t>
      </w:r>
      <w:r>
        <w:rPr>
          <w:rFonts w:ascii="Times New Roman" w:hAnsi="Times New Roman"/>
          <w:sz w:val="32"/>
          <w:szCs w:val="32"/>
          <w:u w:val="single"/>
        </w:rPr>
        <w:t xml:space="preserve"> </w:t>
      </w:r>
    </w:p>
    <w:p w14:paraId="5ADBB817" w14:textId="77777777" w:rsidR="00065CA8" w:rsidRPr="00065CA8" w:rsidRDefault="00065CA8" w:rsidP="00065CA8">
      <w:pPr>
        <w:rPr>
          <w:rFonts w:ascii="Times New Roman" w:hAnsi="Times New Roman"/>
          <w:sz w:val="32"/>
          <w:szCs w:val="32"/>
        </w:rPr>
      </w:pPr>
      <w:r w:rsidRPr="00065CA8">
        <w:rPr>
          <w:rFonts w:ascii="Times New Roman" w:hAnsi="Times New Roman"/>
          <w:sz w:val="32"/>
          <w:szCs w:val="32"/>
        </w:rPr>
        <w:t>The testbench applies four input combinations (00, 01, 10, 11) at 10-time unit intervals. The expected outputs for each logic operation are observed using waveform simulation. The results confirm that the gate-level model correctly implements the logic gates.</w:t>
      </w:r>
    </w:p>
    <w:p w14:paraId="579FE0A4" w14:textId="77777777" w:rsidR="00065CA8" w:rsidRDefault="00065CA8" w:rsidP="00065CA8">
      <w:pPr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Conclusion</w:t>
      </w:r>
      <w:r>
        <w:rPr>
          <w:rFonts w:ascii="Times New Roman" w:hAnsi="Times New Roman"/>
          <w:sz w:val="32"/>
          <w:szCs w:val="32"/>
          <w:u w:val="single"/>
        </w:rPr>
        <w:t xml:space="preserve"> </w:t>
      </w:r>
    </w:p>
    <w:p w14:paraId="4B53E5B8" w14:textId="6B057978" w:rsidR="00065CA8" w:rsidRPr="00065CA8" w:rsidRDefault="00065CA8" w:rsidP="00065CA8">
      <w:pPr>
        <w:rPr>
          <w:rFonts w:ascii="Times New Roman" w:hAnsi="Times New Roman"/>
          <w:sz w:val="32"/>
          <w:szCs w:val="32"/>
        </w:rPr>
      </w:pPr>
      <w:r w:rsidRPr="00065CA8">
        <w:rPr>
          <w:rFonts w:ascii="Times New Roman" w:hAnsi="Times New Roman"/>
          <w:sz w:val="32"/>
          <w:szCs w:val="32"/>
        </w:rPr>
        <w:t>This project successfully demonstrates the implementation of logic gates using gate-level mode</w:t>
      </w:r>
      <w:r>
        <w:rPr>
          <w:rFonts w:ascii="Times New Roman" w:hAnsi="Times New Roman"/>
          <w:sz w:val="32"/>
          <w:szCs w:val="32"/>
        </w:rPr>
        <w:t>l</w:t>
      </w:r>
      <w:r w:rsidRPr="00065CA8">
        <w:rPr>
          <w:rFonts w:ascii="Times New Roman" w:hAnsi="Times New Roman"/>
          <w:sz w:val="32"/>
          <w:szCs w:val="32"/>
        </w:rPr>
        <w:t>ling in Verilog. The use of gate primitives highlights how digital circuits are constructed at the fundamental logic level.</w:t>
      </w:r>
    </w:p>
    <w:p w14:paraId="7CE6BB3A" w14:textId="77777777" w:rsidR="00065CA8" w:rsidRDefault="00065CA8" w:rsidP="00065CA8">
      <w:pPr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Future Enhancements</w:t>
      </w:r>
    </w:p>
    <w:p w14:paraId="3AA99855" w14:textId="77777777" w:rsidR="00065CA8" w:rsidRDefault="00065CA8" w:rsidP="00065CA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Future enhancements could include additional gates and more complex combinational logic circuits.</w:t>
      </w:r>
    </w:p>
    <w:p w14:paraId="1745BCE3" w14:textId="77777777" w:rsidR="00065CA8" w:rsidRDefault="00065CA8" w:rsidP="00065CA8">
      <w:pPr>
        <w:rPr>
          <w:rFonts w:ascii="Times New Roman" w:hAnsi="Times New Roman"/>
          <w:sz w:val="32"/>
          <w:szCs w:val="32"/>
        </w:rPr>
      </w:pPr>
    </w:p>
    <w:p w14:paraId="696C194B" w14:textId="77777777" w:rsidR="00065CA8" w:rsidRDefault="00065CA8" w:rsidP="00065CA8">
      <w:pPr>
        <w:jc w:val="center"/>
        <w:rPr>
          <w:rFonts w:ascii="Times New Roman" w:hAnsi="Times New Roman"/>
          <w:sz w:val="48"/>
          <w:szCs w:val="48"/>
        </w:rPr>
      </w:pPr>
    </w:p>
    <w:p w14:paraId="7313415D" w14:textId="77777777" w:rsidR="00065CA8" w:rsidRDefault="00065CA8" w:rsidP="00065CA8">
      <w:pPr>
        <w:jc w:val="center"/>
        <w:rPr>
          <w:rFonts w:ascii="Times New Roman" w:hAnsi="Times New Roman"/>
          <w:sz w:val="48"/>
          <w:szCs w:val="48"/>
        </w:rPr>
      </w:pPr>
    </w:p>
    <w:p w14:paraId="44BF74EF" w14:textId="77777777" w:rsidR="00065CA8" w:rsidRDefault="00065CA8" w:rsidP="00065CA8"/>
    <w:p w14:paraId="59B971AB" w14:textId="77777777" w:rsidR="00065CA8" w:rsidRDefault="00065CA8"/>
    <w:sectPr w:rsidR="00065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134D3"/>
    <w:multiLevelType w:val="multilevel"/>
    <w:tmpl w:val="652C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A0EC8"/>
    <w:multiLevelType w:val="multilevel"/>
    <w:tmpl w:val="7000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B90238"/>
    <w:multiLevelType w:val="multilevel"/>
    <w:tmpl w:val="78F0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30488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29604300">
    <w:abstractNumId w:val="1"/>
  </w:num>
  <w:num w:numId="3" w16cid:durableId="1318455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A8"/>
    <w:rsid w:val="00065CA8"/>
    <w:rsid w:val="002456AE"/>
    <w:rsid w:val="005848AE"/>
    <w:rsid w:val="007C6308"/>
    <w:rsid w:val="009E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A66A"/>
  <w15:chartTrackingRefBased/>
  <w15:docId w15:val="{7C0543C9-10A8-4894-A239-613E5630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CA8"/>
    <w:pPr>
      <w:spacing w:line="25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C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C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C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C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C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C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C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C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C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C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C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C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C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C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C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C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C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1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Achutha Aswin Naick</dc:creator>
  <cp:keywords/>
  <dc:description/>
  <cp:lastModifiedBy>Achutha Aswin Naick</cp:lastModifiedBy>
  <cp:revision>1</cp:revision>
  <dcterms:created xsi:type="dcterms:W3CDTF">2025-02-12T12:48:00Z</dcterms:created>
  <dcterms:modified xsi:type="dcterms:W3CDTF">2025-02-12T12:53:00Z</dcterms:modified>
</cp:coreProperties>
</file>