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3112" w14:textId="59C88BDD" w:rsidR="00DC0373" w:rsidRDefault="00DC0373" w:rsidP="00DC0373">
      <w:pPr>
        <w:jc w:val="center"/>
        <w:rPr>
          <w:sz w:val="32"/>
          <w:szCs w:val="32"/>
        </w:rPr>
      </w:pPr>
      <w:r w:rsidRPr="00DC0373">
        <w:rPr>
          <w:sz w:val="32"/>
          <w:szCs w:val="32"/>
        </w:rPr>
        <w:t>Project Log</w:t>
      </w:r>
    </w:p>
    <w:p w14:paraId="10CB2B3D" w14:textId="77777777" w:rsidR="00DC0373" w:rsidRDefault="00DC0373" w:rsidP="00DC0373"/>
    <w:p w14:paraId="385707B0" w14:textId="47296F56" w:rsidR="00DC0373" w:rsidRDefault="00762DF6" w:rsidP="00DC0373">
      <w:r>
        <w:t>April</w:t>
      </w:r>
      <w:r w:rsidR="00DC0373">
        <w:t xml:space="preserve"> 03</w:t>
      </w:r>
      <w:r w:rsidR="00DC0373" w:rsidRPr="00DC0373">
        <w:rPr>
          <w:vertAlign w:val="superscript"/>
        </w:rPr>
        <w:t>rd</w:t>
      </w:r>
      <w:r w:rsidR="00DC0373">
        <w:t>,</w:t>
      </w:r>
    </w:p>
    <w:p w14:paraId="1297A656" w14:textId="2D208AAC" w:rsidR="00DC0373" w:rsidRDefault="00DC0373" w:rsidP="00DC0373">
      <w:r w:rsidRPr="00DC0373">
        <w:t>Problem Statement 7: Scenario: During emergency situations, such as natural disasters, accidents, or medical emergencies, effective coordination among first responders, victims, and support services is crucial. However, the current methods of communication and coordination often fall short, leading to delays in response, overlapping efforts, and confusion. For example, in the aftermath of a natural disaster, rescue teams might struggle to locate victims due to a lack of real-time information, while victims may have difficulty accessing the help they need. Similarly, medical emergencies may see delays in care because responders and hospitals are not fully synchronized. The chaos that often accompanies emergencies exacerbates these issues, making it clear that a more streamlined, technology-driven approach is needed.</w:t>
      </w:r>
    </w:p>
    <w:p w14:paraId="31A26934" w14:textId="77777777" w:rsidR="00DC0373" w:rsidRDefault="00DC0373" w:rsidP="00DC0373"/>
    <w:tbl>
      <w:tblPr>
        <w:tblStyle w:val="TableGrid"/>
        <w:tblW w:w="0" w:type="auto"/>
        <w:tblLook w:val="04A0" w:firstRow="1" w:lastRow="0" w:firstColumn="1" w:lastColumn="0" w:noHBand="0" w:noVBand="1"/>
      </w:tblPr>
      <w:tblGrid>
        <w:gridCol w:w="2254"/>
        <w:gridCol w:w="2254"/>
        <w:gridCol w:w="2254"/>
        <w:gridCol w:w="2254"/>
      </w:tblGrid>
      <w:tr w:rsidR="00DC0373" w14:paraId="1C6D367F" w14:textId="77777777" w:rsidTr="00DC0373">
        <w:tc>
          <w:tcPr>
            <w:tcW w:w="2254" w:type="dxa"/>
          </w:tcPr>
          <w:p w14:paraId="3D23DFCE" w14:textId="32D34477" w:rsidR="00DC0373" w:rsidRDefault="00DC0373" w:rsidP="00DC0373">
            <w:r>
              <w:t>Group</w:t>
            </w:r>
          </w:p>
        </w:tc>
        <w:tc>
          <w:tcPr>
            <w:tcW w:w="2254" w:type="dxa"/>
          </w:tcPr>
          <w:p w14:paraId="244DBED3" w14:textId="0A261830" w:rsidR="00DC0373" w:rsidRDefault="00DC0373" w:rsidP="00DC0373">
            <w:r>
              <w:t>Learner1</w:t>
            </w:r>
          </w:p>
        </w:tc>
        <w:tc>
          <w:tcPr>
            <w:tcW w:w="2254" w:type="dxa"/>
          </w:tcPr>
          <w:p w14:paraId="559E6816" w14:textId="508752AA" w:rsidR="00DC0373" w:rsidRDefault="00DC0373" w:rsidP="00DC0373">
            <w:r>
              <w:t>Learner2</w:t>
            </w:r>
          </w:p>
        </w:tc>
        <w:tc>
          <w:tcPr>
            <w:tcW w:w="2254" w:type="dxa"/>
          </w:tcPr>
          <w:p w14:paraId="390C001D" w14:textId="22E8CC47" w:rsidR="00DC0373" w:rsidRDefault="00DC0373" w:rsidP="00DC0373">
            <w:r>
              <w:t>Project Number</w:t>
            </w:r>
          </w:p>
        </w:tc>
      </w:tr>
      <w:tr w:rsidR="00DC0373" w14:paraId="0AAD57AF" w14:textId="77777777" w:rsidTr="00DC0373">
        <w:tc>
          <w:tcPr>
            <w:tcW w:w="2254" w:type="dxa"/>
          </w:tcPr>
          <w:p w14:paraId="24D07770" w14:textId="5F2FD04B" w:rsidR="00DC0373" w:rsidRDefault="00DC0373" w:rsidP="00DC0373">
            <w:r>
              <w:t>7</w:t>
            </w:r>
          </w:p>
        </w:tc>
        <w:tc>
          <w:tcPr>
            <w:tcW w:w="2254" w:type="dxa"/>
          </w:tcPr>
          <w:p w14:paraId="6C82BA3C" w14:textId="2CB6A7D5" w:rsidR="00DC0373" w:rsidRDefault="00DC0373" w:rsidP="00DC0373">
            <w:r>
              <w:t>Aswin B Prasad</w:t>
            </w:r>
          </w:p>
        </w:tc>
        <w:tc>
          <w:tcPr>
            <w:tcW w:w="2254" w:type="dxa"/>
          </w:tcPr>
          <w:p w14:paraId="6E2F72A0" w14:textId="49247315" w:rsidR="00DC0373" w:rsidRDefault="00DC0373" w:rsidP="00DC0373">
            <w:r>
              <w:t>Soundarya S</w:t>
            </w:r>
          </w:p>
        </w:tc>
        <w:tc>
          <w:tcPr>
            <w:tcW w:w="2254" w:type="dxa"/>
          </w:tcPr>
          <w:p w14:paraId="2D4D5472" w14:textId="165FB802" w:rsidR="00DC0373" w:rsidRDefault="00DC0373" w:rsidP="00DC0373">
            <w:r>
              <w:t>7</w:t>
            </w:r>
          </w:p>
        </w:tc>
      </w:tr>
    </w:tbl>
    <w:p w14:paraId="07ED5A5C" w14:textId="77777777" w:rsidR="00DC0373" w:rsidRDefault="00DC0373" w:rsidP="00DC0373"/>
    <w:p w14:paraId="3546E7EE" w14:textId="167265C6" w:rsidR="00DC0373" w:rsidRDefault="00762DF6" w:rsidP="00DC0373">
      <w:r>
        <w:t>April</w:t>
      </w:r>
      <w:r w:rsidR="00DC0373">
        <w:t xml:space="preserve"> 03</w:t>
      </w:r>
      <w:r w:rsidR="00DC0373" w:rsidRPr="00DC0373">
        <w:rPr>
          <w:vertAlign w:val="superscript"/>
        </w:rPr>
        <w:t>rd</w:t>
      </w:r>
      <w:r w:rsidR="00DC0373">
        <w:t>,</w:t>
      </w:r>
    </w:p>
    <w:p w14:paraId="007C2C18" w14:textId="0992D5B9" w:rsidR="00DC0373" w:rsidRDefault="00DC0373" w:rsidP="00DC0373">
      <w:r>
        <w:t>Agenda</w:t>
      </w:r>
    </w:p>
    <w:p w14:paraId="4FBBE07F" w14:textId="0EF9D8C1" w:rsidR="00DC0373" w:rsidRDefault="00DC0373" w:rsidP="00DC0373">
      <w:pPr>
        <w:pStyle w:val="ListParagraph"/>
        <w:numPr>
          <w:ilvl w:val="0"/>
          <w:numId w:val="2"/>
        </w:numPr>
      </w:pPr>
      <w:r>
        <w:t>Discuss about the project and find the important points.</w:t>
      </w:r>
    </w:p>
    <w:p w14:paraId="07563852" w14:textId="1D8286EA" w:rsidR="00DC0373" w:rsidRDefault="00996FBF" w:rsidP="00DC0373">
      <w:pPr>
        <w:pStyle w:val="ListParagraph"/>
        <w:numPr>
          <w:ilvl w:val="0"/>
          <w:numId w:val="3"/>
        </w:numPr>
      </w:pPr>
      <w:r>
        <w:t>Responders:</w:t>
      </w:r>
    </w:p>
    <w:p w14:paraId="15BE47ED" w14:textId="1655032E" w:rsidR="00996FBF" w:rsidRDefault="00996FBF" w:rsidP="00DC0373">
      <w:pPr>
        <w:pStyle w:val="ListParagraph"/>
        <w:numPr>
          <w:ilvl w:val="0"/>
          <w:numId w:val="3"/>
        </w:numPr>
      </w:pPr>
      <w:r>
        <w:t>Support Service:</w:t>
      </w:r>
    </w:p>
    <w:p w14:paraId="30C99D1D" w14:textId="3C29182C" w:rsidR="001301E9" w:rsidRDefault="00996FBF" w:rsidP="001301E9">
      <w:pPr>
        <w:pStyle w:val="ListParagraph"/>
        <w:numPr>
          <w:ilvl w:val="0"/>
          <w:numId w:val="3"/>
        </w:numPr>
      </w:pPr>
      <w:r>
        <w:t>Disaster Api-Global Api</w:t>
      </w:r>
    </w:p>
    <w:p w14:paraId="50BEC126" w14:textId="6A58E051" w:rsidR="001301E9" w:rsidRDefault="001301E9" w:rsidP="001301E9">
      <w:r>
        <w:t xml:space="preserve">    </w:t>
      </w:r>
    </w:p>
    <w:p w14:paraId="66C3E128" w14:textId="0297A588" w:rsidR="001301E9" w:rsidRDefault="001301E9" w:rsidP="001301E9">
      <w:r>
        <w:t xml:space="preserve">Observation done </w:t>
      </w:r>
    </w:p>
    <w:p w14:paraId="79799059" w14:textId="5E242FED" w:rsidR="001301E9" w:rsidRPr="007405DA" w:rsidRDefault="001301E9" w:rsidP="001301E9">
      <w:pPr>
        <w:rPr>
          <w:b/>
          <w:bCs/>
        </w:rPr>
      </w:pPr>
      <w:r w:rsidRPr="007405DA">
        <w:rPr>
          <w:b/>
          <w:bCs/>
        </w:rPr>
        <w:t>Abstract</w:t>
      </w:r>
      <w:r w:rsidR="0051218A" w:rsidRPr="007405DA">
        <w:rPr>
          <w:b/>
          <w:bCs/>
        </w:rPr>
        <w:t>:</w:t>
      </w:r>
    </w:p>
    <w:p w14:paraId="0EE4BA79" w14:textId="50B1877F" w:rsidR="0051218A" w:rsidRPr="0051218A" w:rsidRDefault="0051218A" w:rsidP="0051218A">
      <w:r>
        <w:t>T</w:t>
      </w:r>
      <w:r w:rsidRPr="0051218A">
        <w:t xml:space="preserve">he </w:t>
      </w:r>
      <w:r>
        <w:t>Emergency</w:t>
      </w:r>
      <w:r w:rsidRPr="0051218A">
        <w:t xml:space="preserve"> Management System is designed to optimize emergency response efficiency and streamline resource allocation during crisis situations. This platform harnesses cutting-edge web technologies, including </w:t>
      </w:r>
      <w:r w:rsidRPr="0051218A">
        <w:rPr>
          <w:b/>
          <w:bCs/>
        </w:rPr>
        <w:t>Angular</w:t>
      </w:r>
      <w:r w:rsidRPr="0051218A">
        <w:t xml:space="preserve"> for the frontend, </w:t>
      </w:r>
      <w:r w:rsidRPr="0051218A">
        <w:rPr>
          <w:b/>
          <w:bCs/>
        </w:rPr>
        <w:t>ASP.NET Core</w:t>
      </w:r>
      <w:r w:rsidRPr="0051218A">
        <w:t xml:space="preserve"> for the backend, and </w:t>
      </w:r>
      <w:r w:rsidRPr="0051218A">
        <w:rPr>
          <w:b/>
          <w:bCs/>
        </w:rPr>
        <w:t>SQL Server</w:t>
      </w:r>
      <w:r w:rsidRPr="0051218A">
        <w:t xml:space="preserve"> for data management, all hosted on </w:t>
      </w:r>
      <w:r w:rsidRPr="0051218A">
        <w:rPr>
          <w:b/>
          <w:bCs/>
        </w:rPr>
        <w:t>Azure cloud infrastructure</w:t>
      </w:r>
      <w:r w:rsidRPr="0051218A">
        <w:t>.</w:t>
      </w:r>
    </w:p>
    <w:p w14:paraId="77D27238" w14:textId="79BBA106" w:rsidR="0051218A" w:rsidRPr="0051218A" w:rsidRDefault="0051218A" w:rsidP="0051218A">
      <w:r w:rsidRPr="0051218A">
        <w:t>Key features include a victim reporting interface</w:t>
      </w:r>
      <w:r>
        <w:t xml:space="preserve"> by a responder</w:t>
      </w:r>
      <w:r w:rsidRPr="0051218A">
        <w:t xml:space="preserve">, a rescuer dashboard for real-time data access, and a resource management module for emergency managers. </w:t>
      </w:r>
      <w:r w:rsidRPr="0051218A">
        <w:lastRenderedPageBreak/>
        <w:t xml:space="preserve">Additionally, integrating a </w:t>
      </w:r>
      <w:r w:rsidRPr="0051218A">
        <w:rPr>
          <w:b/>
          <w:bCs/>
        </w:rPr>
        <w:t>public API</w:t>
      </w:r>
      <w:r w:rsidRPr="0051218A">
        <w:t xml:space="preserve">, such as </w:t>
      </w:r>
      <w:proofErr w:type="spellStart"/>
      <w:r>
        <w:rPr>
          <w:b/>
          <w:bCs/>
        </w:rPr>
        <w:t>reliefapi</w:t>
      </w:r>
      <w:proofErr w:type="spellEnd"/>
      <w:r w:rsidRPr="0051218A">
        <w:t>, will enhance location tracking and improve overall situational awareness.</w:t>
      </w:r>
    </w:p>
    <w:p w14:paraId="5F74CC5F" w14:textId="77777777" w:rsidR="0051218A" w:rsidRDefault="0051218A" w:rsidP="0051218A">
      <w:r w:rsidRPr="0051218A">
        <w:t xml:space="preserve">By offering a robust and unified solution for disaster response coordination, this project aims to </w:t>
      </w:r>
      <w:r w:rsidRPr="0051218A">
        <w:rPr>
          <w:b/>
          <w:bCs/>
        </w:rPr>
        <w:t>save lives and mitigate the impact of emergencies</w:t>
      </w:r>
      <w:r w:rsidRPr="0051218A">
        <w:t xml:space="preserve"> effectively.</w:t>
      </w:r>
    </w:p>
    <w:p w14:paraId="615EC60F" w14:textId="77777777" w:rsidR="00762DF6" w:rsidRDefault="00762DF6" w:rsidP="0051218A"/>
    <w:p w14:paraId="544E8321" w14:textId="5243DAE1" w:rsidR="00762DF6" w:rsidRDefault="00B67082" w:rsidP="0051218A">
      <w:r>
        <w:t>April 0</w:t>
      </w:r>
      <w:r>
        <w:t>4</w:t>
      </w:r>
      <w:r>
        <w:rPr>
          <w:vertAlign w:val="superscript"/>
        </w:rPr>
        <w:t>th</w:t>
      </w:r>
      <w:r w:rsidR="00762DF6">
        <w:t>,</w:t>
      </w:r>
    </w:p>
    <w:p w14:paraId="0B9F9691" w14:textId="69F0A2C2" w:rsidR="00762DF6" w:rsidRDefault="00762DF6" w:rsidP="0051218A">
      <w:pPr>
        <w:rPr>
          <w:b/>
          <w:bCs/>
        </w:rPr>
      </w:pPr>
      <w:r w:rsidRPr="00762DF6">
        <w:rPr>
          <w:b/>
          <w:bCs/>
        </w:rPr>
        <w:t>Microservices:</w:t>
      </w:r>
    </w:p>
    <w:p w14:paraId="6A4310CA" w14:textId="58E1FB2B" w:rsidR="00762DF6" w:rsidRPr="000067D4" w:rsidRDefault="001B4FD8" w:rsidP="001B4FD8">
      <w:pPr>
        <w:pStyle w:val="ListParagraph"/>
        <w:numPr>
          <w:ilvl w:val="0"/>
          <w:numId w:val="5"/>
        </w:numPr>
      </w:pPr>
      <w:r w:rsidRPr="000067D4">
        <w:t>Responder Api</w:t>
      </w:r>
      <w:r w:rsidR="003F1634">
        <w:t xml:space="preserve"> </w:t>
      </w:r>
      <w:r w:rsidR="00A0078B">
        <w:t>-</w:t>
      </w:r>
      <w:r w:rsidR="003F1634">
        <w:t>victim reporting</w:t>
      </w:r>
    </w:p>
    <w:p w14:paraId="67630D57" w14:textId="6D7CBFC9" w:rsidR="001B4FD8" w:rsidRPr="000067D4" w:rsidRDefault="001B4FD8" w:rsidP="001B4FD8">
      <w:pPr>
        <w:pStyle w:val="ListParagraph"/>
        <w:numPr>
          <w:ilvl w:val="0"/>
          <w:numId w:val="5"/>
        </w:numPr>
      </w:pPr>
      <w:proofErr w:type="spellStart"/>
      <w:r w:rsidRPr="000067D4">
        <w:t>SupportService</w:t>
      </w:r>
      <w:proofErr w:type="spellEnd"/>
      <w:r w:rsidRPr="000067D4">
        <w:t xml:space="preserve"> Api</w:t>
      </w:r>
      <w:r w:rsidR="003F1634">
        <w:t xml:space="preserve"> </w:t>
      </w:r>
      <w:r w:rsidR="00A0078B">
        <w:t>-</w:t>
      </w:r>
      <w:r w:rsidR="003F1634">
        <w:t xml:space="preserve">allocating resource </w:t>
      </w:r>
    </w:p>
    <w:p w14:paraId="3C557440" w14:textId="65D66B71" w:rsidR="001B4FD8" w:rsidRPr="000067D4" w:rsidRDefault="000067D4" w:rsidP="001B4FD8">
      <w:pPr>
        <w:pStyle w:val="ListParagraph"/>
        <w:numPr>
          <w:ilvl w:val="0"/>
          <w:numId w:val="5"/>
        </w:numPr>
      </w:pPr>
      <w:proofErr w:type="spellStart"/>
      <w:r w:rsidRPr="000067D4">
        <w:t>SupportAvailability</w:t>
      </w:r>
      <w:proofErr w:type="spellEnd"/>
      <w:r w:rsidR="003F1634">
        <w:t xml:space="preserve"> </w:t>
      </w:r>
      <w:proofErr w:type="gramStart"/>
      <w:r w:rsidR="003F1634">
        <w:t>Api  -</w:t>
      </w:r>
      <w:proofErr w:type="gramEnd"/>
      <w:r w:rsidR="003F1634">
        <w:t xml:space="preserve"> </w:t>
      </w:r>
      <w:r w:rsidR="00A0078B">
        <w:t xml:space="preserve">resource </w:t>
      </w:r>
      <w:r w:rsidR="003F1634">
        <w:t>availability</w:t>
      </w:r>
    </w:p>
    <w:p w14:paraId="005062BA" w14:textId="476D6663" w:rsidR="000067D4" w:rsidRPr="000067D4" w:rsidRDefault="000067D4" w:rsidP="001B4FD8">
      <w:pPr>
        <w:pStyle w:val="ListParagraph"/>
        <w:numPr>
          <w:ilvl w:val="0"/>
          <w:numId w:val="5"/>
        </w:numPr>
      </w:pPr>
      <w:proofErr w:type="spellStart"/>
      <w:r w:rsidRPr="000067D4">
        <w:t>AuthApi</w:t>
      </w:r>
      <w:proofErr w:type="spellEnd"/>
    </w:p>
    <w:p w14:paraId="02450693" w14:textId="10D10021" w:rsidR="000067D4" w:rsidRDefault="000067D4" w:rsidP="001B4FD8">
      <w:pPr>
        <w:pStyle w:val="ListParagraph"/>
        <w:numPr>
          <w:ilvl w:val="0"/>
          <w:numId w:val="5"/>
        </w:numPr>
      </w:pPr>
      <w:r w:rsidRPr="000067D4">
        <w:t>Gateway</w:t>
      </w:r>
    </w:p>
    <w:p w14:paraId="2DB33316" w14:textId="36BDC7DD" w:rsidR="003F1634" w:rsidRDefault="00FC3F64" w:rsidP="001B4FD8">
      <w:pPr>
        <w:pStyle w:val="ListParagraph"/>
        <w:numPr>
          <w:ilvl w:val="0"/>
          <w:numId w:val="5"/>
        </w:numPr>
      </w:pPr>
      <w:r>
        <w:t>Aggregator</w:t>
      </w:r>
      <w:r w:rsidR="00A0078B">
        <w:t xml:space="preserve"> –connecting all the </w:t>
      </w:r>
      <w:proofErr w:type="spellStart"/>
      <w:r w:rsidR="00A0078B">
        <w:t>apis</w:t>
      </w:r>
      <w:proofErr w:type="spellEnd"/>
    </w:p>
    <w:p w14:paraId="6DB1621B" w14:textId="77777777" w:rsidR="00B67082" w:rsidRDefault="00B67082" w:rsidP="00B67082">
      <w:pPr>
        <w:pStyle w:val="ListParagraph"/>
        <w:ind w:left="1440"/>
      </w:pPr>
    </w:p>
    <w:p w14:paraId="5D0847BE" w14:textId="48EF4C26" w:rsidR="00B67082" w:rsidRDefault="00B67082" w:rsidP="00B67082">
      <w:r>
        <w:t>April 0</w:t>
      </w:r>
      <w:r>
        <w:t>5</w:t>
      </w:r>
      <w:r>
        <w:rPr>
          <w:vertAlign w:val="superscript"/>
        </w:rPr>
        <w:t>th</w:t>
      </w:r>
      <w:r>
        <w:t>,</w:t>
      </w:r>
    </w:p>
    <w:p w14:paraId="21EA8B06" w14:textId="2F3CF79A" w:rsidR="00B67082" w:rsidRDefault="00B67082" w:rsidP="00B67082">
      <w:pPr>
        <w:rPr>
          <w:b/>
          <w:bCs/>
        </w:rPr>
      </w:pPr>
      <w:r w:rsidRPr="00B67082">
        <w:rPr>
          <w:b/>
          <w:bCs/>
        </w:rPr>
        <w:t>Architecture Diagram:</w:t>
      </w:r>
    </w:p>
    <w:p w14:paraId="3A3631A7" w14:textId="49BFD47B" w:rsidR="00B67082" w:rsidRPr="00B67082" w:rsidRDefault="00B67082" w:rsidP="00372769">
      <w:pPr>
        <w:jc w:val="center"/>
        <w:rPr>
          <w:b/>
          <w:bCs/>
        </w:rPr>
      </w:pPr>
      <w:r>
        <w:rPr>
          <w:b/>
          <w:bCs/>
          <w:noProof/>
        </w:rPr>
        <w:drawing>
          <wp:inline distT="0" distB="0" distL="0" distR="0" wp14:anchorId="3562276A" wp14:editId="6094DBC4">
            <wp:extent cx="5441950" cy="4203700"/>
            <wp:effectExtent l="0" t="0" r="6350" b="6350"/>
            <wp:docPr id="61363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1950" cy="4203700"/>
                    </a:xfrm>
                    <a:prstGeom prst="rect">
                      <a:avLst/>
                    </a:prstGeom>
                    <a:noFill/>
                    <a:ln>
                      <a:noFill/>
                    </a:ln>
                  </pic:spPr>
                </pic:pic>
              </a:graphicData>
            </a:graphic>
          </wp:inline>
        </w:drawing>
      </w:r>
    </w:p>
    <w:p w14:paraId="2C1B15A9" w14:textId="77777777" w:rsidR="00B67082" w:rsidRDefault="00B67082" w:rsidP="00B67082"/>
    <w:p w14:paraId="7D58D085" w14:textId="4F8B0C1E" w:rsidR="003F1634" w:rsidRDefault="00B67082" w:rsidP="00B67082">
      <w:pPr>
        <w:rPr>
          <w:b/>
          <w:bCs/>
        </w:rPr>
      </w:pPr>
      <w:proofErr w:type="spellStart"/>
      <w:r w:rsidRPr="00B67082">
        <w:rPr>
          <w:b/>
          <w:bCs/>
        </w:rPr>
        <w:lastRenderedPageBreak/>
        <w:t>Usecase</w:t>
      </w:r>
      <w:proofErr w:type="spellEnd"/>
      <w:r w:rsidRPr="00B67082">
        <w:rPr>
          <w:b/>
          <w:bCs/>
        </w:rPr>
        <w:t xml:space="preserve"> Diagram:</w:t>
      </w:r>
      <w:r w:rsidR="00372769">
        <w:rPr>
          <w:b/>
          <w:bCs/>
        </w:rPr>
        <w:br/>
      </w:r>
    </w:p>
    <w:p w14:paraId="36ED0750" w14:textId="50D0272C" w:rsidR="00B67082" w:rsidRDefault="00B67082" w:rsidP="00372769">
      <w:pPr>
        <w:jc w:val="center"/>
        <w:rPr>
          <w:b/>
          <w:bCs/>
        </w:rPr>
      </w:pPr>
      <w:r>
        <w:rPr>
          <w:b/>
          <w:bCs/>
          <w:noProof/>
        </w:rPr>
        <w:drawing>
          <wp:inline distT="0" distB="0" distL="0" distR="0" wp14:anchorId="1E3CF436" wp14:editId="0E68429D">
            <wp:extent cx="5240020" cy="6400800"/>
            <wp:effectExtent l="0" t="0" r="0" b="0"/>
            <wp:docPr id="1499179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6400800"/>
                    </a:xfrm>
                    <a:prstGeom prst="rect">
                      <a:avLst/>
                    </a:prstGeom>
                    <a:noFill/>
                    <a:ln>
                      <a:noFill/>
                    </a:ln>
                  </pic:spPr>
                </pic:pic>
              </a:graphicData>
            </a:graphic>
          </wp:inline>
        </w:drawing>
      </w:r>
    </w:p>
    <w:p w14:paraId="00E07B61" w14:textId="77777777" w:rsidR="00372769" w:rsidRDefault="00372769" w:rsidP="00B67082">
      <w:pPr>
        <w:rPr>
          <w:b/>
          <w:bCs/>
        </w:rPr>
      </w:pPr>
    </w:p>
    <w:p w14:paraId="3D820FDD" w14:textId="77777777" w:rsidR="00372769" w:rsidRDefault="00372769" w:rsidP="00B67082">
      <w:pPr>
        <w:rPr>
          <w:b/>
          <w:bCs/>
        </w:rPr>
      </w:pPr>
    </w:p>
    <w:p w14:paraId="4CD432AB" w14:textId="77777777" w:rsidR="00372769" w:rsidRDefault="00372769" w:rsidP="00B67082">
      <w:pPr>
        <w:rPr>
          <w:b/>
          <w:bCs/>
        </w:rPr>
      </w:pPr>
    </w:p>
    <w:p w14:paraId="7AF12025" w14:textId="77777777" w:rsidR="00372769" w:rsidRDefault="00372769" w:rsidP="00B67082">
      <w:pPr>
        <w:rPr>
          <w:b/>
          <w:bCs/>
        </w:rPr>
      </w:pPr>
    </w:p>
    <w:p w14:paraId="1AAA6AF8" w14:textId="77777777" w:rsidR="00372769" w:rsidRDefault="00372769" w:rsidP="00B67082">
      <w:pPr>
        <w:rPr>
          <w:b/>
          <w:bCs/>
        </w:rPr>
      </w:pPr>
    </w:p>
    <w:p w14:paraId="39AFCF1E" w14:textId="77777777" w:rsidR="00372769" w:rsidRDefault="00372769" w:rsidP="00B67082">
      <w:pPr>
        <w:rPr>
          <w:b/>
          <w:bCs/>
        </w:rPr>
      </w:pPr>
    </w:p>
    <w:p w14:paraId="2C80BA20" w14:textId="79A86C15" w:rsidR="00372769" w:rsidRDefault="00372769" w:rsidP="00B67082">
      <w:pPr>
        <w:rPr>
          <w:b/>
          <w:bCs/>
        </w:rPr>
      </w:pPr>
      <w:r>
        <w:rPr>
          <w:b/>
          <w:bCs/>
        </w:rPr>
        <w:lastRenderedPageBreak/>
        <w:t>Class Diagram:</w:t>
      </w:r>
      <w:r w:rsidR="009E0549">
        <w:rPr>
          <w:b/>
          <w:bCs/>
        </w:rPr>
        <w:br/>
      </w:r>
    </w:p>
    <w:p w14:paraId="64FEC63B" w14:textId="71225166" w:rsidR="00372769" w:rsidRPr="00B67082" w:rsidRDefault="00372769" w:rsidP="00372769">
      <w:pPr>
        <w:jc w:val="center"/>
        <w:rPr>
          <w:b/>
          <w:bCs/>
        </w:rPr>
      </w:pPr>
      <w:r>
        <w:rPr>
          <w:b/>
          <w:bCs/>
          <w:noProof/>
        </w:rPr>
        <w:drawing>
          <wp:inline distT="0" distB="0" distL="0" distR="0" wp14:anchorId="7927FCB6" wp14:editId="4EDCACCD">
            <wp:extent cx="3803650" cy="8172450"/>
            <wp:effectExtent l="0" t="0" r="6350" b="0"/>
            <wp:docPr id="1331510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650" cy="8172450"/>
                    </a:xfrm>
                    <a:prstGeom prst="rect">
                      <a:avLst/>
                    </a:prstGeom>
                    <a:noFill/>
                    <a:ln>
                      <a:noFill/>
                    </a:ln>
                  </pic:spPr>
                </pic:pic>
              </a:graphicData>
            </a:graphic>
          </wp:inline>
        </w:drawing>
      </w:r>
    </w:p>
    <w:p w14:paraId="53AE2CEA" w14:textId="5847A4D3" w:rsidR="001301E9" w:rsidRPr="00DC0373" w:rsidRDefault="001301E9" w:rsidP="001301E9"/>
    <w:sectPr w:rsidR="001301E9" w:rsidRPr="00DC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4E84"/>
    <w:multiLevelType w:val="hybridMultilevel"/>
    <w:tmpl w:val="FF2AB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88A"/>
    <w:multiLevelType w:val="hybridMultilevel"/>
    <w:tmpl w:val="1CCAC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9F250F"/>
    <w:multiLevelType w:val="hybridMultilevel"/>
    <w:tmpl w:val="F6B06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C57800"/>
    <w:multiLevelType w:val="hybridMultilevel"/>
    <w:tmpl w:val="FF2AB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7B81826"/>
    <w:multiLevelType w:val="hybridMultilevel"/>
    <w:tmpl w:val="326232DA"/>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73362516">
    <w:abstractNumId w:val="1"/>
  </w:num>
  <w:num w:numId="2" w16cid:durableId="1507554081">
    <w:abstractNumId w:val="0"/>
  </w:num>
  <w:num w:numId="3" w16cid:durableId="836578342">
    <w:abstractNumId w:val="2"/>
  </w:num>
  <w:num w:numId="4" w16cid:durableId="1606114424">
    <w:abstractNumId w:val="3"/>
  </w:num>
  <w:num w:numId="5" w16cid:durableId="1822119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73"/>
    <w:rsid w:val="000067D4"/>
    <w:rsid w:val="001301E9"/>
    <w:rsid w:val="001B4FD8"/>
    <w:rsid w:val="001C0A66"/>
    <w:rsid w:val="00372769"/>
    <w:rsid w:val="003F1634"/>
    <w:rsid w:val="0051218A"/>
    <w:rsid w:val="007405DA"/>
    <w:rsid w:val="00762DF6"/>
    <w:rsid w:val="00986644"/>
    <w:rsid w:val="00996FBF"/>
    <w:rsid w:val="009E0549"/>
    <w:rsid w:val="00A0078B"/>
    <w:rsid w:val="00B67082"/>
    <w:rsid w:val="00C51D6F"/>
    <w:rsid w:val="00D26639"/>
    <w:rsid w:val="00DC0373"/>
    <w:rsid w:val="00F454ED"/>
    <w:rsid w:val="00FC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FFC5"/>
  <w15:chartTrackingRefBased/>
  <w15:docId w15:val="{03D3FC25-7723-47A7-B403-C59745C4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73"/>
    <w:rPr>
      <w:rFonts w:eastAsiaTheme="majorEastAsia" w:cstheme="majorBidi"/>
      <w:color w:val="272727" w:themeColor="text1" w:themeTint="D8"/>
    </w:rPr>
  </w:style>
  <w:style w:type="paragraph" w:styleId="Title">
    <w:name w:val="Title"/>
    <w:basedOn w:val="Normal"/>
    <w:next w:val="Normal"/>
    <w:link w:val="TitleChar"/>
    <w:uiPriority w:val="10"/>
    <w:qFormat/>
    <w:rsid w:val="00DC0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73"/>
    <w:pPr>
      <w:spacing w:before="160"/>
      <w:jc w:val="center"/>
    </w:pPr>
    <w:rPr>
      <w:i/>
      <w:iCs/>
      <w:color w:val="404040" w:themeColor="text1" w:themeTint="BF"/>
    </w:rPr>
  </w:style>
  <w:style w:type="character" w:customStyle="1" w:styleId="QuoteChar">
    <w:name w:val="Quote Char"/>
    <w:basedOn w:val="DefaultParagraphFont"/>
    <w:link w:val="Quote"/>
    <w:uiPriority w:val="29"/>
    <w:rsid w:val="00DC0373"/>
    <w:rPr>
      <w:i/>
      <w:iCs/>
      <w:color w:val="404040" w:themeColor="text1" w:themeTint="BF"/>
    </w:rPr>
  </w:style>
  <w:style w:type="paragraph" w:styleId="ListParagraph">
    <w:name w:val="List Paragraph"/>
    <w:basedOn w:val="Normal"/>
    <w:uiPriority w:val="34"/>
    <w:qFormat/>
    <w:rsid w:val="00DC0373"/>
    <w:pPr>
      <w:ind w:left="720"/>
      <w:contextualSpacing/>
    </w:pPr>
  </w:style>
  <w:style w:type="character" w:styleId="IntenseEmphasis">
    <w:name w:val="Intense Emphasis"/>
    <w:basedOn w:val="DefaultParagraphFont"/>
    <w:uiPriority w:val="21"/>
    <w:qFormat/>
    <w:rsid w:val="00DC0373"/>
    <w:rPr>
      <w:i/>
      <w:iCs/>
      <w:color w:val="0F4761" w:themeColor="accent1" w:themeShade="BF"/>
    </w:rPr>
  </w:style>
  <w:style w:type="paragraph" w:styleId="IntenseQuote">
    <w:name w:val="Intense Quote"/>
    <w:basedOn w:val="Normal"/>
    <w:next w:val="Normal"/>
    <w:link w:val="IntenseQuoteChar"/>
    <w:uiPriority w:val="30"/>
    <w:qFormat/>
    <w:rsid w:val="00DC0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73"/>
    <w:rPr>
      <w:i/>
      <w:iCs/>
      <w:color w:val="0F4761" w:themeColor="accent1" w:themeShade="BF"/>
    </w:rPr>
  </w:style>
  <w:style w:type="character" w:styleId="IntenseReference">
    <w:name w:val="Intense Reference"/>
    <w:basedOn w:val="DefaultParagraphFont"/>
    <w:uiPriority w:val="32"/>
    <w:qFormat/>
    <w:rsid w:val="00DC0373"/>
    <w:rPr>
      <w:b/>
      <w:bCs/>
      <w:smallCaps/>
      <w:color w:val="0F4761" w:themeColor="accent1" w:themeShade="BF"/>
      <w:spacing w:val="5"/>
    </w:rPr>
  </w:style>
  <w:style w:type="table" w:styleId="TableGrid">
    <w:name w:val="Table Grid"/>
    <w:basedOn w:val="TableNormal"/>
    <w:uiPriority w:val="39"/>
    <w:rsid w:val="00DC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9099">
      <w:bodyDiv w:val="1"/>
      <w:marLeft w:val="0"/>
      <w:marRight w:val="0"/>
      <w:marTop w:val="0"/>
      <w:marBottom w:val="0"/>
      <w:divBdr>
        <w:top w:val="none" w:sz="0" w:space="0" w:color="auto"/>
        <w:left w:val="none" w:sz="0" w:space="0" w:color="auto"/>
        <w:bottom w:val="none" w:sz="0" w:space="0" w:color="auto"/>
        <w:right w:val="none" w:sz="0" w:space="0" w:color="auto"/>
      </w:divBdr>
    </w:div>
    <w:div w:id="158213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Balachandra Prasad(UST,IN)</dc:creator>
  <cp:keywords/>
  <dc:description/>
  <cp:lastModifiedBy>Aswin Balachandra Prasad(UST,IN)</cp:lastModifiedBy>
  <cp:revision>6</cp:revision>
  <dcterms:created xsi:type="dcterms:W3CDTF">2025-04-03T03:49:00Z</dcterms:created>
  <dcterms:modified xsi:type="dcterms:W3CDTF">2025-04-05T05:10:00Z</dcterms:modified>
</cp:coreProperties>
</file>