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0"/>
      </w:pPr>
      <w:r>
        <w:rPr>
          <w:rFonts w:ascii="Georgia" w:cs="Georgia" w:eastAsia="Georgia" w:hAnsi="Georgia"/>
          <w:b/>
          <w:bCs/>
          <w:color w:val="C8963E"/>
          <w:spacing w:val="600"/>
          <w:sz w:val="24"/>
          <w:szCs w:val="24"/>
        </w:rPr>
        <w:t xml:space="preserve">ADA</w:t>
      </w:r>
    </w:p>
    <w:p>
      <w:pPr>
        <w:pBdr>
          <w:bottom w:val="single" w:color="C8963E" w:sz="2" w:space="8"/>
        </w:pBdr>
        <w:spacing w:after="0" w:before="300"/>
      </w:pPr>
      <w:r>
        <w:rPr>
          <w:rFonts w:ascii="Georgia" w:cs="Georgia" w:eastAsia="Georgia" w:hAnsi="Georgia"/>
          <w:color w:val="1A1A1F"/>
          <w:sz w:val="52"/>
          <w:szCs w:val="52"/>
        </w:rPr>
        <w:t xml:space="preserve">Mobile-Responsive Design Guide</w:t>
      </w:r>
    </w:p>
    <w:p>
      <w:pPr>
        <w:spacing w:after="200" w:before="300"/>
      </w:pPr>
      <w:r>
        <w:rPr>
          <w:rFonts w:ascii="Helvetica Neue" w:cs="Helvetica Neue" w:eastAsia="Helvetica Neue" w:hAnsi="Helvetica Neue"/>
          <w:color w:val="6B6B78"/>
          <w:sz w:val="24"/>
          <w:szCs w:val="24"/>
        </w:rPr>
        <w:t xml:space="preserve">Implementation specification for iPhone 14–16 and Samsung Galaxy S22–S24 Ultra. Built for Replit.</w:t>
      </w:r>
    </w:p>
    <w:p>
      <w:pPr>
        <w:spacing w:after="80"/>
      </w:pPr>
    </w:p>
    <w:p>
      <w:pPr>
        <w:spacing w:after="80"/>
      </w:pPr>
    </w:p>
    <w:p>
      <w:pPr>
        <w:spacing w:after="80"/>
      </w:pPr>
    </w:p>
    <w:p>
      <w:pPr>
        <w:spacing w:after="80"/>
      </w:pPr>
    </w:p>
    <w:p>
      <w:pPr>
        <w:spacing w:after="60"/>
      </w:pPr>
      <w:r>
        <w:rPr>
          <w:rFonts w:ascii="Helvetica Neue" w:cs="Helvetica Neue" w:eastAsia="Helvetica Neue" w:hAnsi="Helvetica Neue"/>
          <w:color w:val="6B6B78"/>
          <w:sz w:val="20"/>
          <w:szCs w:val="20"/>
        </w:rPr>
        <w:t xml:space="preserve">Version 1.0  ·  March 2026</w:t>
      </w:r>
    </w:p>
    <w:p>
      <w:pPr>
        <w:spacing w:after="60"/>
      </w:pPr>
      <w:r>
        <w:rPr>
          <w:rFonts w:ascii="Helvetica Neue" w:cs="Helvetica Neue" w:eastAsia="Helvetica Neue" w:hAnsi="Helvetica Neue"/>
          <w:color w:val="6B6B78"/>
          <w:sz w:val="20"/>
          <w:szCs w:val="20"/>
        </w:rPr>
        <w:t xml:space="preserve">Audience: Front-end engineers, designers, QA</w:t>
      </w:r>
    </w:p>
    <w:p>
      <w:pPr>
        <w:spacing w:after="0"/>
      </w:pPr>
      <w:r>
        <w:rPr>
          <w:rFonts w:ascii="Helvetica Neue" w:cs="Helvetica Neue" w:eastAsia="Helvetica Neue" w:hAnsi="Helvetica Neue"/>
          <w:color w:val="6B6B78"/>
          <w:sz w:val="20"/>
          <w:szCs w:val="20"/>
        </w:rPr>
        <w:t xml:space="preserve">Platform: Web (Replit)</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Pr>
      <w:r>
        <w:t xml:space="preserve">1. Design Philosophy</w:t>
      </w:r>
    </w:p>
    <w:p>
      <w:pPr>
        <w:spacing w:after="180" w:line="300"/>
      </w:pPr>
      <w:r>
        <w:rPr>
          <w:rFonts w:ascii="Helvetica Neue" w:cs="Helvetica Neue" w:eastAsia="Helvetica Neue" w:hAnsi="Helvetica Neue"/>
          <w:b/>
          <w:bCs/>
          <w:color w:val="2C2C34"/>
          <w:sz w:val="22"/>
          <w:szCs w:val="22"/>
        </w:rPr>
        <w:t xml:space="preserve">Do not optimise for many phone layouts. </w:t>
      </w:r>
      <w:r>
        <w:rPr>
          <w:rFonts w:ascii="Helvetica Neue" w:cs="Helvetica Neue" w:eastAsia="Helvetica Neue" w:hAnsi="Helvetica Neue"/>
          <w:color w:val="2C2C34"/>
          <w:sz w:val="22"/>
          <w:szCs w:val="22"/>
        </w:rPr>
        <w:t xml:space="preserve">Optimise for one excellent large-phone layout and harden it at the edges. Recent iPhone Pro Max models (14–16) and Samsung Galaxy S Ultra models (S22–S24) all sit in a tight band of 6.7–6.9 inches with tall, high-density displays. The raw panel sizes are nearly identical.</w:t>
      </w:r>
    </w:p>
    <w:p>
      <w:pPr>
        <w:spacing w:after="180" w:line="300"/>
      </w:pPr>
      <w:r>
        <w:rPr>
          <w:rFonts w:ascii="Helvetica Neue" w:cs="Helvetica Neue" w:eastAsia="Helvetica Neue" w:hAnsi="Helvetica Neue"/>
          <w:color w:val="2C2C34"/>
          <w:sz w:val="22"/>
          <w:szCs w:val="22"/>
        </w:rPr>
        <w:t xml:space="preserve">The bigger differences in real use are the safe areas, browser chrome, keyboards, and gesture/navigation bars — not the screen dimensions. This guide focuses on those real-world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3E" w:sz="1"/>
              <w:left w:val="single" w:color="C8963E" w:sz="6"/>
              <w:bottom w:val="single" w:color="C8963E" w:sz="1"/>
              <w:right w:val="single" w:color="C8963E" w:sz="1"/>
            </w:tcBorders>
            <w:shd w:fill="FFF8ED" w:val="clear"/>
            <w:tcMar>
              <w:top w:type="dxa" w:w="140"/>
              <w:left w:type="dxa" w:w="200"/>
              <w:bottom w:type="dxa" w:w="140"/>
              <w:right w:type="dxa" w:w="200"/>
            </w:tcMar>
          </w:tcPr>
          <w:p>
            <w:pPr>
              <w:spacing w:after="80"/>
            </w:pPr>
            <w:r>
              <w:rPr>
                <w:rFonts w:ascii="Helvetica Neue" w:cs="Helvetica Neue" w:eastAsia="Helvetica Neue" w:hAnsi="Helvetica Neue"/>
                <w:b/>
                <w:bCs/>
                <w:color w:val="C8963E"/>
                <w:sz w:val="21"/>
                <w:szCs w:val="21"/>
              </w:rPr>
              <w:t xml:space="preserve">Core Principle</w:t>
            </w:r>
          </w:p>
          <w:p>
            <w:pPr>
              <w:spacing w:after="0" w:line="280"/>
            </w:pPr>
            <w:r>
              <w:rPr>
                <w:rFonts w:ascii="Helvetica Neue" w:cs="Helvetica Neue" w:eastAsia="Helvetica Neue" w:hAnsi="Helvetica Neue"/>
                <w:color w:val="2C2C34"/>
                <w:sz w:val="20"/>
                <w:szCs w:val="20"/>
              </w:rPr>
              <w:t xml:space="preserve">Design mobile-first, not desktop-shrunk. Use a single-column default layout for all core journeys. Put summary first, detail second, and progressive disclosure everywhere. For a wealth UI like Ada, that means: portfolio headline metrics on top, then expandable positions, then deeper analysis. Never assume two panels can sit side by side.</w:t>
            </w:r>
          </w:p>
        </w:tc>
      </w:tr>
    </w:tbl>
    <w:p>
      <w:pPr>
        <w:spacing w:after="80"/>
      </w:pPr>
    </w:p>
    <w:p>
      <w:pPr>
        <w:pStyle w:val="Heading1"/>
      </w:pPr>
      <w:r>
        <w:t xml:space="preserve">2. Target Devices</w:t>
      </w:r>
    </w:p>
    <w:p>
      <w:pPr>
        <w:spacing w:after="180" w:line="300"/>
      </w:pPr>
      <w:r>
        <w:rPr>
          <w:rFonts w:ascii="Helvetica Neue" w:cs="Helvetica Neue" w:eastAsia="Helvetica Neue" w:hAnsi="Helvetica Neue"/>
          <w:color w:val="2C2C34"/>
          <w:sz w:val="22"/>
          <w:szCs w:val="22"/>
        </w:rPr>
        <w:t xml:space="preserve">All target devices share similar characteristics: 120Hz ProMotion/LTPO displays, 2x–3.75x pixel density, edge-to-edge glass with notch/Dynamic Island/punch-hole cameras, and a software home indicator bar at the bottom.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400"/>
        <w:gridCol w:w="900"/>
        <w:gridCol w:w="1000"/>
        <w:gridCol w:w="1160"/>
      </w:tblGrid>
      <w:tr>
        <w:tc>
          <w:tcPr>
            <w:tcW w:type="dxa" w:w="2200"/>
            <w:tcBorders>
              <w:top w:val="single" w:color="D1D5DB" w:sz="1"/>
              <w:left w:val="single" w:color="D1D5DB" w:sz="1"/>
              <w:bottom w:val="single" w:color="D1D5DB" w:sz="1"/>
              <w:right w:val="single" w:color="D1D5DB" w:sz="1"/>
            </w:tcBorders>
            <w:shd w:fill="F1F0EE" w:val="clear"/>
            <w:tcMar>
              <w:top w:type="dxa" w:w="80"/>
              <w:left w:type="dxa" w:w="120"/>
              <w:bottom w:type="dxa" w:w="80"/>
              <w:right w:type="dxa" w:w="120"/>
            </w:tcMar>
          </w:tcPr>
          <w:p>
            <w:pPr>
              <w:spacing w:after="0"/>
            </w:pPr>
            <w:r>
              <w:rPr>
                <w:rFonts w:ascii="Helvetica Neue" w:cs="Helvetica Neue" w:eastAsia="Helvetica Neue" w:hAnsi="Helvetica Neue"/>
                <w:b/>
                <w:bCs/>
                <w:color w:val="1A1A1F"/>
                <w:sz w:val="19"/>
                <w:szCs w:val="19"/>
              </w:rPr>
              <w:t xml:space="preserve">Device</w:t>
            </w:r>
          </w:p>
        </w:tc>
        <w:tc>
          <w:tcPr>
            <w:tcW w:type="dxa" w:w="1300"/>
            <w:tcBorders>
              <w:top w:val="single" w:color="D1D5DB" w:sz="1"/>
              <w:left w:val="single" w:color="D1D5DB" w:sz="1"/>
              <w:bottom w:val="single" w:color="D1D5DB" w:sz="1"/>
              <w:right w:val="single" w:color="D1D5DB" w:sz="1"/>
            </w:tcBorders>
            <w:shd w:fill="F1F0EE" w:val="clear"/>
            <w:tcMar>
              <w:top w:type="dxa" w:w="80"/>
              <w:left w:type="dxa" w:w="120"/>
              <w:bottom w:type="dxa" w:w="80"/>
              <w:right w:type="dxa" w:w="120"/>
            </w:tcMar>
          </w:tcPr>
          <w:p>
            <w:pPr>
              <w:spacing w:after="0"/>
            </w:pPr>
            <w:r>
              <w:rPr>
                <w:rFonts w:ascii="Helvetica Neue" w:cs="Helvetica Neue" w:eastAsia="Helvetica Neue" w:hAnsi="Helvetica Neue"/>
                <w:b/>
                <w:bCs/>
                <w:color w:val="1A1A1F"/>
                <w:sz w:val="19"/>
                <w:szCs w:val="19"/>
              </w:rPr>
              <w:t xml:space="preserve">Logical Width</w:t>
            </w:r>
          </w:p>
        </w:tc>
        <w:tc>
          <w:tcPr>
            <w:tcW w:type="dxa" w:w="1400"/>
            <w:tcBorders>
              <w:top w:val="single" w:color="D1D5DB" w:sz="1"/>
              <w:left w:val="single" w:color="D1D5DB" w:sz="1"/>
              <w:bottom w:val="single" w:color="D1D5DB" w:sz="1"/>
              <w:right w:val="single" w:color="D1D5DB" w:sz="1"/>
            </w:tcBorders>
            <w:shd w:fill="F1F0EE" w:val="clear"/>
            <w:tcMar>
              <w:top w:type="dxa" w:w="80"/>
              <w:left w:type="dxa" w:w="120"/>
              <w:bottom w:type="dxa" w:w="80"/>
              <w:right w:type="dxa" w:w="120"/>
            </w:tcMar>
          </w:tcPr>
          <w:p>
            <w:pPr>
              <w:spacing w:after="0"/>
            </w:pPr>
            <w:r>
              <w:rPr>
                <w:rFonts w:ascii="Helvetica Neue" w:cs="Helvetica Neue" w:eastAsia="Helvetica Neue" w:hAnsi="Helvetica Neue"/>
                <w:b/>
                <w:bCs/>
                <w:color w:val="1A1A1F"/>
                <w:sz w:val="19"/>
                <w:szCs w:val="19"/>
              </w:rPr>
              <w:t xml:space="preserve">Logical Height</w:t>
            </w:r>
          </w:p>
        </w:tc>
        <w:tc>
          <w:tcPr>
            <w:tcW w:type="dxa" w:w="900"/>
            <w:tcBorders>
              <w:top w:val="single" w:color="D1D5DB" w:sz="1"/>
              <w:left w:val="single" w:color="D1D5DB" w:sz="1"/>
              <w:bottom w:val="single" w:color="D1D5DB" w:sz="1"/>
              <w:right w:val="single" w:color="D1D5DB" w:sz="1"/>
            </w:tcBorders>
            <w:shd w:fill="F1F0EE" w:val="clear"/>
            <w:tcMar>
              <w:top w:type="dxa" w:w="80"/>
              <w:left w:type="dxa" w:w="120"/>
              <w:bottom w:type="dxa" w:w="80"/>
              <w:right w:type="dxa" w:w="120"/>
            </w:tcMar>
          </w:tcPr>
          <w:p>
            <w:pPr>
              <w:spacing w:after="0"/>
            </w:pPr>
            <w:r>
              <w:rPr>
                <w:rFonts w:ascii="Helvetica Neue" w:cs="Helvetica Neue" w:eastAsia="Helvetica Neue" w:hAnsi="Helvetica Neue"/>
                <w:b/>
                <w:bCs/>
                <w:color w:val="1A1A1F"/>
                <w:sz w:val="19"/>
                <w:szCs w:val="19"/>
              </w:rPr>
              <w:t xml:space="preserve">DPR</w:t>
            </w:r>
          </w:p>
        </w:tc>
        <w:tc>
          <w:tcPr>
            <w:tcW w:type="dxa" w:w="1000"/>
            <w:tcBorders>
              <w:top w:val="single" w:color="D1D5DB" w:sz="1"/>
              <w:left w:val="single" w:color="D1D5DB" w:sz="1"/>
              <w:bottom w:val="single" w:color="D1D5DB" w:sz="1"/>
              <w:right w:val="single" w:color="D1D5DB" w:sz="1"/>
            </w:tcBorders>
            <w:shd w:fill="F1F0EE" w:val="clear"/>
            <w:tcMar>
              <w:top w:type="dxa" w:w="80"/>
              <w:left w:type="dxa" w:w="120"/>
              <w:bottom w:type="dxa" w:w="80"/>
              <w:right w:type="dxa" w:w="120"/>
            </w:tcMar>
          </w:tcPr>
          <w:p>
            <w:pPr>
              <w:spacing w:after="0"/>
            </w:pPr>
            <w:r>
              <w:rPr>
                <w:rFonts w:ascii="Helvetica Neue" w:cs="Helvetica Neue" w:eastAsia="Helvetica Neue" w:hAnsi="Helvetica Neue"/>
                <w:b/>
                <w:bCs/>
                <w:color w:val="1A1A1F"/>
                <w:sz w:val="19"/>
                <w:szCs w:val="19"/>
              </w:rPr>
              <w:t xml:space="preserve">Refresh</w:t>
            </w:r>
          </w:p>
        </w:tc>
        <w:tc>
          <w:tcPr>
            <w:tcW w:type="dxa" w:w="1160"/>
            <w:tcBorders>
              <w:top w:val="single" w:color="D1D5DB" w:sz="1"/>
              <w:left w:val="single" w:color="D1D5DB" w:sz="1"/>
              <w:bottom w:val="single" w:color="D1D5DB" w:sz="1"/>
              <w:right w:val="single" w:color="D1D5DB" w:sz="1"/>
            </w:tcBorders>
            <w:shd w:fill="F1F0EE" w:val="clear"/>
            <w:tcMar>
              <w:top w:type="dxa" w:w="80"/>
              <w:left w:type="dxa" w:w="120"/>
              <w:bottom w:type="dxa" w:w="80"/>
              <w:right w:type="dxa" w:w="120"/>
            </w:tcMar>
          </w:tcPr>
          <w:p>
            <w:pPr>
              <w:spacing w:after="0"/>
            </w:pPr>
            <w:r>
              <w:rPr>
                <w:rFonts w:ascii="Helvetica Neue" w:cs="Helvetica Neue" w:eastAsia="Helvetica Neue" w:hAnsi="Helvetica Neue"/>
                <w:b/>
                <w:bCs/>
                <w:color w:val="1A1A1F"/>
                <w:sz w:val="19"/>
                <w:szCs w:val="19"/>
              </w:rPr>
              <w:t xml:space="preserve">OS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iPhone 16 Pro Max</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430 pt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932 pt</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3x</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120 Hz</w:t>
            </w:r>
          </w:p>
        </w:tc>
        <w:tc>
          <w:tcPr>
            <w:tcW w:type="dxa" w:w="1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iOS 18+</w:t>
            </w:r>
          </w:p>
        </w:tc>
      </w:tr>
      <w:tr>
        <w:tc>
          <w:tcPr>
            <w:tcW w:type="dxa" w:w="22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iPhone 16 / 15 Pro</w:t>
            </w:r>
          </w:p>
        </w:tc>
        <w:tc>
          <w:tcPr>
            <w:tcW w:type="dxa" w:w="13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393 pt</w:t>
            </w:r>
          </w:p>
        </w:tc>
        <w:tc>
          <w:tcPr>
            <w:tcW w:type="dxa" w:w="14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852 pt</w:t>
            </w:r>
          </w:p>
        </w:tc>
        <w:tc>
          <w:tcPr>
            <w:tcW w:type="dxa" w:w="9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3x</w:t>
            </w:r>
          </w:p>
        </w:tc>
        <w:tc>
          <w:tcPr>
            <w:tcW w:type="dxa" w:w="10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120 Hz</w:t>
            </w:r>
          </w:p>
        </w:tc>
        <w:tc>
          <w:tcPr>
            <w:tcW w:type="dxa" w:w="116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iOS 17+</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iPhone 15 Pro Max</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430 pt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932 pt</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3x</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120 Hz</w:t>
            </w:r>
          </w:p>
        </w:tc>
        <w:tc>
          <w:tcPr>
            <w:tcW w:type="dxa" w:w="1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iOS 17+</w:t>
            </w:r>
          </w:p>
        </w:tc>
      </w:tr>
      <w:tr>
        <w:tc>
          <w:tcPr>
            <w:tcW w:type="dxa" w:w="22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iPhone 14 Pro Max</w:t>
            </w:r>
          </w:p>
        </w:tc>
        <w:tc>
          <w:tcPr>
            <w:tcW w:type="dxa" w:w="13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430 pt</w:t>
            </w:r>
          </w:p>
        </w:tc>
        <w:tc>
          <w:tcPr>
            <w:tcW w:type="dxa" w:w="14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932 pt</w:t>
            </w:r>
          </w:p>
        </w:tc>
        <w:tc>
          <w:tcPr>
            <w:tcW w:type="dxa" w:w="9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3x</w:t>
            </w:r>
          </w:p>
        </w:tc>
        <w:tc>
          <w:tcPr>
            <w:tcW w:type="dxa" w:w="10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120 Hz</w:t>
            </w:r>
          </w:p>
        </w:tc>
        <w:tc>
          <w:tcPr>
            <w:tcW w:type="dxa" w:w="116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iOS 16+</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iPhone 14 Pro</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393 pt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852 pt</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3x</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120 Hz</w:t>
            </w:r>
          </w:p>
        </w:tc>
        <w:tc>
          <w:tcPr>
            <w:tcW w:type="dxa" w:w="1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iOS 16+</w:t>
            </w:r>
          </w:p>
        </w:tc>
      </w:tr>
      <w:tr>
        <w:tc>
          <w:tcPr>
            <w:tcW w:type="dxa" w:w="22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Galaxy S24 Ultra</w:t>
            </w:r>
          </w:p>
        </w:tc>
        <w:tc>
          <w:tcPr>
            <w:tcW w:type="dxa" w:w="13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412 dp</w:t>
            </w:r>
          </w:p>
        </w:tc>
        <w:tc>
          <w:tcPr>
            <w:tcW w:type="dxa" w:w="14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915 dp</w:t>
            </w:r>
          </w:p>
        </w:tc>
        <w:tc>
          <w:tcPr>
            <w:tcW w:type="dxa" w:w="9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3.75x</w:t>
            </w:r>
          </w:p>
        </w:tc>
        <w:tc>
          <w:tcPr>
            <w:tcW w:type="dxa" w:w="10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120 Hz</w:t>
            </w:r>
          </w:p>
        </w:tc>
        <w:tc>
          <w:tcPr>
            <w:tcW w:type="dxa" w:w="116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Android 14+</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Galaxy S23 Ultra</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384 dp</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824 dp</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3x</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120 Hz</w:t>
            </w:r>
          </w:p>
        </w:tc>
        <w:tc>
          <w:tcPr>
            <w:tcW w:type="dxa" w:w="1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Android 13+</w:t>
            </w:r>
          </w:p>
        </w:tc>
      </w:tr>
      <w:tr>
        <w:tc>
          <w:tcPr>
            <w:tcW w:type="dxa" w:w="22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Galaxy S22 Ultra</w:t>
            </w:r>
          </w:p>
        </w:tc>
        <w:tc>
          <w:tcPr>
            <w:tcW w:type="dxa" w:w="13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384 dp</w:t>
            </w:r>
          </w:p>
        </w:tc>
        <w:tc>
          <w:tcPr>
            <w:tcW w:type="dxa" w:w="14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824 dp</w:t>
            </w:r>
          </w:p>
        </w:tc>
        <w:tc>
          <w:tcPr>
            <w:tcW w:type="dxa" w:w="9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3x</w:t>
            </w:r>
          </w:p>
        </w:tc>
        <w:tc>
          <w:tcPr>
            <w:tcW w:type="dxa" w:w="10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120 Hz</w:t>
            </w:r>
          </w:p>
        </w:tc>
        <w:tc>
          <w:tcPr>
            <w:tcW w:type="dxa" w:w="116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Android 12+</w:t>
            </w:r>
          </w:p>
        </w:tc>
      </w:tr>
    </w:tbl>
    <w:p>
      <w:pPr>
        <w:spacing w:after="80"/>
      </w:pPr>
    </w:p>
    <w:p>
      <w:pPr>
        <w:spacing w:after="180" w:line="300"/>
      </w:pPr>
      <w:r>
        <w:rPr>
          <w:rFonts w:ascii="Helvetica Neue" w:cs="Helvetica Neue" w:eastAsia="Helvetica Neue" w:hAnsi="Helvetica Neue"/>
          <w:b/>
          <w:bCs/>
          <w:color w:val="2C2C34"/>
          <w:sz w:val="22"/>
          <w:szCs w:val="22"/>
        </w:rPr>
        <w:t xml:space="preserve">Key observation: </w:t>
      </w:r>
      <w:r>
        <w:rPr>
          <w:rFonts w:ascii="Helvetica Neue" w:cs="Helvetica Neue" w:eastAsia="Helvetica Neue" w:hAnsi="Helvetica Neue"/>
          <w:color w:val="2C2C34"/>
          <w:sz w:val="22"/>
          <w:szCs w:val="22"/>
        </w:rPr>
        <w:t xml:space="preserve">The entire logical width range is only 384–430px — a 46px spread. You do not need separate breakpoints. You need a fluid system.</w:t>
      </w:r>
    </w:p>
    <w:p>
      <w:pPr>
        <w:pBdr>
          <w:bottom w:val="single" w:color="D1D5DB" w:sz="1" w:space="1"/>
        </w:pBdr>
        <w:spacing w:after="200" w:before="200"/>
      </w:pPr>
    </w:p>
    <w:p>
      <w:pPr>
        <w:pStyle w:val="Heading1"/>
      </w:pPr>
      <w:r>
        <w:t xml:space="preserve">3. Viewport Configuration</w:t>
      </w:r>
    </w:p>
    <w:p>
      <w:pPr>
        <w:spacing w:after="180" w:line="300"/>
      </w:pPr>
      <w:r>
        <w:rPr>
          <w:rFonts w:ascii="Helvetica Neue" w:cs="Helvetica Neue" w:eastAsia="Helvetica Neue" w:hAnsi="Helvetica Neue"/>
          <w:color w:val="2C2C34"/>
          <w:sz w:val="22"/>
          <w:szCs w:val="22"/>
        </w:rPr>
        <w:t xml:space="preserve">A misconfigured viewport meta tag is the single most common cause of broken mobile layouts. This is the only correct configuration for Ada’s target devices:</w:t>
      </w:r>
    </w:p>
    <w:p>
      <w:pPr>
        <w:spacing w:after="80"/>
      </w:pPr>
    </w:p>
    <w:p>
      <w:pPr>
        <w:shd w:fill="F4F4F8" w:val="clear"/>
        <w:spacing w:after="60" w:line="280"/>
        <w:ind w:left="360" w:right="360"/>
      </w:pPr>
      <w:r>
        <w:rPr>
          <w:rFonts w:ascii="Courier New" w:cs="Courier New" w:eastAsia="Courier New" w:hAnsi="Courier New"/>
          <w:color w:val="2C2C34"/>
          <w:sz w:val="18"/>
          <w:szCs w:val="18"/>
        </w:rPr>
        <w:t xml:space="preserve">&lt;meta</w:t>
      </w:r>
    </w:p>
    <w:p>
      <w:pPr>
        <w:shd w:fill="F4F4F8" w:val="clear"/>
        <w:spacing w:after="60" w:line="280"/>
        <w:ind w:left="360" w:right="360"/>
      </w:pPr>
      <w:r>
        <w:rPr>
          <w:rFonts w:ascii="Courier New" w:cs="Courier New" w:eastAsia="Courier New" w:hAnsi="Courier New"/>
          <w:color w:val="2C2C34"/>
          <w:sz w:val="18"/>
          <w:szCs w:val="18"/>
        </w:rPr>
        <w:t xml:space="preserve">  name="viewport"</w:t>
      </w:r>
    </w:p>
    <w:p>
      <w:pPr>
        <w:shd w:fill="F4F4F8" w:val="clear"/>
        <w:spacing w:after="60" w:line="280"/>
        <w:ind w:left="360" w:right="360"/>
      </w:pPr>
      <w:r>
        <w:rPr>
          <w:rFonts w:ascii="Courier New" w:cs="Courier New" w:eastAsia="Courier New" w:hAnsi="Courier New"/>
          <w:color w:val="2C2C34"/>
          <w:sz w:val="18"/>
          <w:szCs w:val="18"/>
        </w:rPr>
        <w:t xml:space="preserve">  content="width=device-width, initial-scale=1.0, viewport-fit=cover"</w:t>
      </w:r>
    </w:p>
    <w:p>
      <w:pPr>
        <w:shd w:fill="F4F4F8" w:val="clear"/>
        <w:spacing w:after="60" w:line="280"/>
        <w:ind w:left="360" w:right="360"/>
      </w:pPr>
      <w:r>
        <w:rPr>
          <w:rFonts w:ascii="Courier New" w:cs="Courier New" w:eastAsia="Courier New" w:hAnsi="Courier New"/>
          <w:color w:val="2C2C34"/>
          <w:sz w:val="18"/>
          <w:szCs w:val="18"/>
        </w:rPr>
        <w:t xml:space="preserve">&gt;</w:t>
      </w:r>
    </w:p>
    <w:p>
      <w:pPr>
        <w:spacing w:after="80"/>
      </w:pPr>
    </w:p>
    <w:p>
      <w:pPr>
        <w:pStyle w:val="Heading3"/>
      </w:pPr>
      <w:r>
        <w:t xml:space="preserve">Why viewport-fit=cover?</w:t>
      </w:r>
    </w:p>
    <w:p>
      <w:pPr>
        <w:spacing w:after="180" w:line="300"/>
      </w:pPr>
      <w:r>
        <w:rPr>
          <w:rFonts w:ascii="Helvetica Neue" w:cs="Helvetica Neue" w:eastAsia="Helvetica Neue" w:hAnsi="Helvetica Neue"/>
          <w:color w:val="2C2C34"/>
          <w:sz w:val="22"/>
          <w:szCs w:val="22"/>
        </w:rPr>
        <w:t xml:space="preserve">On devices with notches, Dynamic Island, and rounded corners (all target devices), viewport-fit=cover extends your layout behind system UI. This gives you full control over safe area padding via CSS env() functions. Without it, iOS adds default insets that break edge-to-edge designs.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8F5A" w:sz="1"/>
              <w:left w:val="single" w:color="1B8F5A" w:sz="6"/>
              <w:bottom w:val="single" w:color="1B8F5A" w:sz="1"/>
              <w:right w:val="single" w:color="1B8F5A" w:sz="1"/>
            </w:tcBorders>
            <w:shd w:fill="ECFDF5" w:val="clear"/>
            <w:tcMar>
              <w:top w:type="dxa" w:w="140"/>
              <w:left w:type="dxa" w:w="200"/>
              <w:bottom w:type="dxa" w:w="140"/>
              <w:right w:type="dxa" w:w="200"/>
            </w:tcMar>
          </w:tcPr>
          <w:p>
            <w:pPr>
              <w:spacing w:after="80"/>
            </w:pPr>
            <w:r>
              <w:rPr>
                <w:rFonts w:ascii="Helvetica Neue" w:cs="Helvetica Neue" w:eastAsia="Helvetica Neue" w:hAnsi="Helvetica Neue"/>
                <w:b/>
                <w:bCs/>
                <w:color w:val="1B8F5A"/>
                <w:sz w:val="21"/>
                <w:szCs w:val="21"/>
              </w:rPr>
              <w:t xml:space="preserve">✓  DO</w:t>
            </w:r>
          </w:p>
          <w:p>
            <w:pPr>
              <w:spacing w:after="0" w:line="280"/>
            </w:pPr>
            <w:r>
              <w:rPr>
                <w:rFonts w:ascii="Helvetica Neue" w:cs="Helvetica Neue" w:eastAsia="Helvetica Neue" w:hAnsi="Helvetica Neue"/>
                <w:color w:val="2C2C34"/>
                <w:sz w:val="20"/>
                <w:szCs w:val="20"/>
              </w:rPr>
              <w:t xml:space="preserve">Use viewport-fit=cover combined with CSS env(safe-area-inset-*) for precise, per-element control over insets.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6"/>
              <w:bottom w:val="single" w:color="C0392B" w:sz="1"/>
              <w:right w:val="single" w:color="C0392B" w:sz="1"/>
            </w:tcBorders>
            <w:shd w:fill="FEF2F2" w:val="clear"/>
            <w:tcMar>
              <w:top w:type="dxa" w:w="140"/>
              <w:left w:type="dxa" w:w="200"/>
              <w:bottom w:type="dxa" w:w="140"/>
              <w:right w:type="dxa" w:w="200"/>
            </w:tcMar>
          </w:tcPr>
          <w:p>
            <w:pPr>
              <w:spacing w:after="80"/>
            </w:pPr>
            <w:r>
              <w:rPr>
                <w:rFonts w:ascii="Helvetica Neue" w:cs="Helvetica Neue" w:eastAsia="Helvetica Neue" w:hAnsi="Helvetica Neue"/>
                <w:b/>
                <w:bCs/>
                <w:color w:val="C0392B"/>
                <w:sz w:val="21"/>
                <w:szCs w:val="21"/>
              </w:rPr>
              <w:t xml:space="preserve">✗  DON'T</w:t>
            </w:r>
          </w:p>
          <w:p>
            <w:pPr>
              <w:spacing w:after="0" w:line="280"/>
            </w:pPr>
            <w:r>
              <w:rPr>
                <w:rFonts w:ascii="Helvetica Neue" w:cs="Helvetica Neue" w:eastAsia="Helvetica Neue" w:hAnsi="Helvetica Neue"/>
                <w:color w:val="2C2C34"/>
                <w:sz w:val="20"/>
                <w:szCs w:val="20"/>
              </w:rPr>
              <w:t xml:space="preserve">Never set maximum-scale=1 or user-scalable=no. This breaks accessibility zoom on both iOS and Android and fails WCAG 2.1 SC 1.4.4.</w:t>
            </w:r>
          </w:p>
        </w:tc>
      </w:tr>
    </w:tbl>
    <w:p>
      <w:pPr>
        <w:pBdr>
          <w:bottom w:val="single" w:color="D1D5DB" w:sz="1" w:space="1"/>
        </w:pBdr>
        <w:spacing w:after="200" w:before="200"/>
      </w:pPr>
    </w:p>
    <w:p>
      <w:pPr>
        <w:pStyle w:val="Heading1"/>
      </w:pPr>
      <w:r>
        <w:t xml:space="preserve">4. Height Units — Stop Using 100vh</w:t>
      </w:r>
    </w:p>
    <w:p>
      <w:pPr>
        <w:spacing w:after="180" w:line="300"/>
      </w:pPr>
      <w:r>
        <w:rPr>
          <w:rFonts w:ascii="Helvetica Neue" w:cs="Helvetica Neue" w:eastAsia="Helvetica Neue" w:hAnsi="Helvetica Neue"/>
          <w:b/>
          <w:bCs/>
          <w:color w:val="2C2C34"/>
          <w:sz w:val="22"/>
          <w:szCs w:val="22"/>
        </w:rPr>
        <w:t xml:space="preserve">This is the #1 “looks fine in DevTools, broken on phone” bug. </w:t>
      </w:r>
      <w:r>
        <w:rPr>
          <w:rFonts w:ascii="Helvetica Neue" w:cs="Helvetica Neue" w:eastAsia="Helvetica Neue" w:hAnsi="Helvetica Neue"/>
          <w:color w:val="2C2C34"/>
          <w:sz w:val="22"/>
          <w:szCs w:val="22"/>
        </w:rPr>
        <w:t xml:space="preserve">On both Safari and Chrome mobile, the browser toolbar contracts and expands as the user scrolls. The legacy vh unit always maps to the large viewport (toolbar fully hidden), so any element set to 100vh overflows by approximately 80–100px when the toolbar is visible. This breaks chat views, modals, onboarding flows, and drawers.</w:t>
      </w:r>
    </w:p>
    <w:p>
      <w:pPr>
        <w:spacing w:after="80"/>
      </w:pPr>
    </w:p>
    <w:p>
      <w:pPr>
        <w:pStyle w:val="Heading3"/>
      </w:pPr>
      <w:r>
        <w:t xml:space="preserve">The New Viewport Units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D1D5DB" w:sz="1"/>
              <w:left w:val="single" w:color="D1D5DB" w:sz="1"/>
              <w:bottom w:val="single" w:color="D1D5DB" w:sz="1"/>
              <w:right w:val="single" w:color="D1D5DB" w:sz="1"/>
            </w:tcBorders>
            <w:shd w:fill="F1F0EE" w:val="clear"/>
            <w:tcMar>
              <w:top w:type="dxa" w:w="80"/>
              <w:left w:type="dxa" w:w="120"/>
              <w:bottom w:type="dxa" w:w="80"/>
              <w:right w:type="dxa" w:w="120"/>
            </w:tcMar>
          </w:tcPr>
          <w:p>
            <w:pPr>
              <w:spacing w:after="0"/>
            </w:pPr>
            <w:r>
              <w:rPr>
                <w:rFonts w:ascii="Helvetica Neue" w:cs="Helvetica Neue" w:eastAsia="Helvetica Neue" w:hAnsi="Helvetica Neue"/>
                <w:b/>
                <w:bCs/>
                <w:color w:val="1A1A1F"/>
                <w:sz w:val="19"/>
                <w:szCs w:val="19"/>
              </w:rPr>
              <w:t xml:space="preserve">Unit</w:t>
            </w:r>
          </w:p>
        </w:tc>
        <w:tc>
          <w:tcPr>
            <w:tcW w:type="dxa" w:w="2400"/>
            <w:tcBorders>
              <w:top w:val="single" w:color="D1D5DB" w:sz="1"/>
              <w:left w:val="single" w:color="D1D5DB" w:sz="1"/>
              <w:bottom w:val="single" w:color="D1D5DB" w:sz="1"/>
              <w:right w:val="single" w:color="D1D5DB" w:sz="1"/>
            </w:tcBorders>
            <w:shd w:fill="F1F0EE" w:val="clear"/>
            <w:tcMar>
              <w:top w:type="dxa" w:w="80"/>
              <w:left w:type="dxa" w:w="120"/>
              <w:bottom w:type="dxa" w:w="80"/>
              <w:right w:type="dxa" w:w="120"/>
            </w:tcMar>
          </w:tcPr>
          <w:p>
            <w:pPr>
              <w:spacing w:after="0"/>
            </w:pPr>
            <w:r>
              <w:rPr>
                <w:rFonts w:ascii="Helvetica Neue" w:cs="Helvetica Neue" w:eastAsia="Helvetica Neue" w:hAnsi="Helvetica Neue"/>
                <w:b/>
                <w:bCs/>
                <w:color w:val="1A1A1F"/>
                <w:sz w:val="19"/>
                <w:szCs w:val="19"/>
              </w:rPr>
              <w:t xml:space="preserve">Maps To</w:t>
            </w:r>
          </w:p>
        </w:tc>
        <w:tc>
          <w:tcPr>
            <w:tcW w:type="dxa" w:w="5760"/>
            <w:tcBorders>
              <w:top w:val="single" w:color="D1D5DB" w:sz="1"/>
              <w:left w:val="single" w:color="D1D5DB" w:sz="1"/>
              <w:bottom w:val="single" w:color="D1D5DB" w:sz="1"/>
              <w:right w:val="single" w:color="D1D5DB" w:sz="1"/>
            </w:tcBorders>
            <w:shd w:fill="F1F0EE" w:val="clear"/>
            <w:tcMar>
              <w:top w:type="dxa" w:w="80"/>
              <w:left w:type="dxa" w:w="120"/>
              <w:bottom w:type="dxa" w:w="80"/>
              <w:right w:type="dxa" w:w="120"/>
            </w:tcMar>
          </w:tcPr>
          <w:p>
            <w:pPr>
              <w:spacing w:after="0"/>
            </w:pPr>
            <w:r>
              <w:rPr>
                <w:rFonts w:ascii="Helvetica Neue" w:cs="Helvetica Neue" w:eastAsia="Helvetica Neue" w:hAnsi="Helvetica Neue"/>
                <w:b/>
                <w:bCs/>
                <w:color w:val="1A1A1F"/>
                <w:sz w:val="19"/>
                <w:szCs w:val="19"/>
              </w:rPr>
              <w:t xml:space="preserve">When To Use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svh</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Small viewport (toolbar visible)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Stable full-height layouts where resize jank is unacceptable: onboarding, splash screens.</w:t>
            </w:r>
          </w:p>
        </w:tc>
      </w:tr>
      <w:tr>
        <w:tc>
          <w:tcPr>
            <w:tcW w:type="dxa" w:w="12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lvh</w:t>
            </w:r>
          </w:p>
        </w:tc>
        <w:tc>
          <w:tcPr>
            <w:tcW w:type="dxa" w:w="24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Large viewport (toolbar hidden)</w:t>
            </w:r>
          </w:p>
        </w:tc>
        <w:tc>
          <w:tcPr>
            <w:tcW w:type="dxa" w:w="576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Rarely needed. Only when you intentionally want the tallest possible size.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dvh</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Dynamic viewport (adjusts live)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Most full-screen elements: chat views, modals, drawers, bottom sheets. This is the default choice.</w:t>
            </w:r>
          </w:p>
        </w:tc>
      </w:tr>
      <w:tr>
        <w:tc>
          <w:tcPr>
            <w:tcW w:type="dxa" w:w="12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vh (legacy)</w:t>
            </w:r>
          </w:p>
        </w:tc>
        <w:tc>
          <w:tcPr>
            <w:tcW w:type="dxa" w:w="24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Always large viewport</w:t>
            </w:r>
          </w:p>
        </w:tc>
        <w:tc>
          <w:tcPr>
            <w:tcW w:type="dxa" w:w="576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Fallback only. Always pair with a dvh override on the next line.</w:t>
            </w:r>
          </w:p>
        </w:tc>
      </w:tr>
    </w:tbl>
    <w:p>
      <w:pPr>
        <w:spacing w:after="80"/>
      </w:pPr>
    </w:p>
    <w:p>
      <w:pPr>
        <w:pStyle w:val="Heading3"/>
      </w:pPr>
      <w:r>
        <w:t xml:space="preserve">Implementation Patterns</w:t>
      </w:r>
    </w:p>
    <w:p>
      <w:pPr>
        <w:shd w:fill="F4F4F8" w:val="clear"/>
        <w:spacing w:after="60" w:line="280"/>
        <w:ind w:left="360" w:right="360"/>
      </w:pPr>
      <w:r>
        <w:rPr>
          <w:rFonts w:ascii="Courier New" w:cs="Courier New" w:eastAsia="Courier New" w:hAnsi="Courier New"/>
          <w:color w:val="2C2C34"/>
          <w:sz w:val="18"/>
          <w:szCs w:val="18"/>
        </w:rPr>
        <w:t xml:space="preserve">/* ✗ BROKEN — overflows on every mobile browser */</w:t>
      </w:r>
    </w:p>
    <w:p>
      <w:pPr>
        <w:shd w:fill="F4F4F8" w:val="clear"/>
        <w:spacing w:after="60" w:line="280"/>
        <w:ind w:left="360" w:right="360"/>
      </w:pPr>
      <w:r>
        <w:rPr>
          <w:rFonts w:ascii="Courier New" w:cs="Courier New" w:eastAsia="Courier New" w:hAnsi="Courier New"/>
          <w:color w:val="2C2C34"/>
          <w:sz w:val="18"/>
          <w:szCs w:val="18"/>
        </w:rPr>
        <w:t xml:space="preserve">.modal { height: 100vh; }</w:t>
      </w:r>
    </w:p>
    <w:p>
      <w:pPr>
        <w:shd w:fill="F4F4F8" w:val="clear"/>
        <w:spacing w:after="60" w:line="280"/>
        <w:ind w:left="360" w:right="360"/>
      </w:pPr>
      <w:r>
        <w:rPr>
          <w:rFonts w:ascii="Courier New" w:cs="Courier New" w:eastAsia="Courier New" w:hAnsi="Courier New"/>
          <w:color w:val="2C2C34"/>
          <w:sz w:val="18"/>
          <w:szCs w:val="18"/>
        </w:rPr>
        <w:t xml:space="preserve"/>
      </w:r>
    </w:p>
    <w:p>
      <w:pPr>
        <w:shd w:fill="F4F4F8" w:val="clear"/>
        <w:spacing w:after="60" w:line="280"/>
        <w:ind w:left="360" w:right="360"/>
      </w:pPr>
      <w:r>
        <w:rPr>
          <w:rFonts w:ascii="Courier New" w:cs="Courier New" w:eastAsia="Courier New" w:hAnsi="Courier New"/>
          <w:color w:val="2C2C34"/>
          <w:sz w:val="18"/>
          <w:szCs w:val="18"/>
        </w:rPr>
        <w:t xml:space="preserve">/* ✓ CORRECT — adjusts with browser chrome */</w:t>
      </w:r>
    </w:p>
    <w:p>
      <w:pPr>
        <w:shd w:fill="F4F4F8" w:val="clear"/>
        <w:spacing w:after="60" w:line="280"/>
        <w:ind w:left="360" w:right="360"/>
      </w:pPr>
      <w:r>
        <w:rPr>
          <w:rFonts w:ascii="Courier New" w:cs="Courier New" w:eastAsia="Courier New" w:hAnsi="Courier New"/>
          <w:color w:val="2C2C34"/>
          <w:sz w:val="18"/>
          <w:szCs w:val="18"/>
        </w:rPr>
        <w:t xml:space="preserve">.modal {</w:t>
      </w:r>
    </w:p>
    <w:p>
      <w:pPr>
        <w:shd w:fill="F4F4F8" w:val="clear"/>
        <w:spacing w:after="60" w:line="280"/>
        <w:ind w:left="360" w:right="360"/>
      </w:pPr>
      <w:r>
        <w:rPr>
          <w:rFonts w:ascii="Courier New" w:cs="Courier New" w:eastAsia="Courier New" w:hAnsi="Courier New"/>
          <w:color w:val="2C2C34"/>
          <w:sz w:val="18"/>
          <w:szCs w:val="18"/>
        </w:rPr>
        <w:t xml:space="preserve">  height: 100vh;   /* fallback for older browsers */</w:t>
      </w:r>
    </w:p>
    <w:p>
      <w:pPr>
        <w:shd w:fill="F4F4F8" w:val="clear"/>
        <w:spacing w:after="60" w:line="280"/>
        <w:ind w:left="360" w:right="360"/>
      </w:pPr>
      <w:r>
        <w:rPr>
          <w:rFonts w:ascii="Courier New" w:cs="Courier New" w:eastAsia="Courier New" w:hAnsi="Courier New"/>
          <w:color w:val="2C2C34"/>
          <w:sz w:val="18"/>
          <w:szCs w:val="18"/>
        </w:rPr>
        <w:t xml:space="preserve">  height: 100dvh;  /* override for modern browsers */</w:t>
      </w:r>
    </w:p>
    <w:p>
      <w:pPr>
        <w:shd w:fill="F4F4F8" w:val="clear"/>
        <w:spacing w:after="60" w:line="280"/>
        <w:ind w:left="360" w:right="360"/>
      </w:pPr>
      <w:r>
        <w:rPr>
          <w:rFonts w:ascii="Courier New" w:cs="Courier New" w:eastAsia="Courier New" w:hAnsi="Courier New"/>
          <w:color w:val="2C2C34"/>
          <w:sz w:val="18"/>
          <w:szCs w:val="18"/>
        </w:rPr>
        <w:t xml:space="preserve">}</w:t>
      </w:r>
    </w:p>
    <w:p>
      <w:pPr>
        <w:shd w:fill="F4F4F8" w:val="clear"/>
        <w:spacing w:after="60" w:line="280"/>
        <w:ind w:left="360" w:right="360"/>
      </w:pPr>
      <w:r>
        <w:rPr>
          <w:rFonts w:ascii="Courier New" w:cs="Courier New" w:eastAsia="Courier New" w:hAnsi="Courier New"/>
          <w:color w:val="2C2C34"/>
          <w:sz w:val="18"/>
          <w:szCs w:val="18"/>
        </w:rPr>
        <w:t xml:space="preserve"/>
      </w:r>
    </w:p>
    <w:p>
      <w:pPr>
        <w:shd w:fill="F4F4F8" w:val="clear"/>
        <w:spacing w:after="60" w:line="280"/>
        <w:ind w:left="360" w:right="360"/>
      </w:pPr>
      <w:r>
        <w:rPr>
          <w:rFonts w:ascii="Courier New" w:cs="Courier New" w:eastAsia="Courier New" w:hAnsi="Courier New"/>
          <w:color w:val="2C2C34"/>
          <w:sz w:val="18"/>
          <w:szCs w:val="18"/>
        </w:rPr>
        <w:t xml:space="preserve">/* Chat view — fills exactly the visible area */</w:t>
      </w:r>
    </w:p>
    <w:p>
      <w:pPr>
        <w:shd w:fill="F4F4F8" w:val="clear"/>
        <w:spacing w:after="60" w:line="280"/>
        <w:ind w:left="360" w:right="360"/>
      </w:pPr>
      <w:r>
        <w:rPr>
          <w:rFonts w:ascii="Courier New" w:cs="Courier New" w:eastAsia="Courier New" w:hAnsi="Courier New"/>
          <w:color w:val="2C2C34"/>
          <w:sz w:val="18"/>
          <w:szCs w:val="18"/>
        </w:rPr>
        <w:t xml:space="preserve">.chat-view {</w:t>
      </w:r>
    </w:p>
    <w:p>
      <w:pPr>
        <w:shd w:fill="F4F4F8" w:val="clear"/>
        <w:spacing w:after="60" w:line="280"/>
        <w:ind w:left="360" w:right="360"/>
      </w:pPr>
      <w:r>
        <w:rPr>
          <w:rFonts w:ascii="Courier New" w:cs="Courier New" w:eastAsia="Courier New" w:hAnsi="Courier New"/>
          <w:color w:val="2C2C34"/>
          <w:sz w:val="18"/>
          <w:szCs w:val="18"/>
        </w:rPr>
        <w:t xml:space="preserve">  height: 100dvh;</w:t>
      </w:r>
    </w:p>
    <w:p>
      <w:pPr>
        <w:shd w:fill="F4F4F8" w:val="clear"/>
        <w:spacing w:after="60" w:line="280"/>
        <w:ind w:left="360" w:right="360"/>
      </w:pPr>
      <w:r>
        <w:rPr>
          <w:rFonts w:ascii="Courier New" w:cs="Courier New" w:eastAsia="Courier New" w:hAnsi="Courier New"/>
          <w:color w:val="2C2C34"/>
          <w:sz w:val="18"/>
          <w:szCs w:val="18"/>
        </w:rPr>
        <w:t xml:space="preserve">  display: flex;</w:t>
      </w:r>
    </w:p>
    <w:p>
      <w:pPr>
        <w:shd w:fill="F4F4F8" w:val="clear"/>
        <w:spacing w:after="60" w:line="280"/>
        <w:ind w:left="360" w:right="360"/>
      </w:pPr>
      <w:r>
        <w:rPr>
          <w:rFonts w:ascii="Courier New" w:cs="Courier New" w:eastAsia="Courier New" w:hAnsi="Courier New"/>
          <w:color w:val="2C2C34"/>
          <w:sz w:val="18"/>
          <w:szCs w:val="18"/>
        </w:rPr>
        <w:t xml:space="preserve">  flex-direction: column;</w:t>
      </w:r>
    </w:p>
    <w:p>
      <w:pPr>
        <w:shd w:fill="F4F4F8" w:val="clear"/>
        <w:spacing w:after="60" w:line="280"/>
        <w:ind w:left="360" w:right="360"/>
      </w:pPr>
      <w:r>
        <w:rPr>
          <w:rFonts w:ascii="Courier New" w:cs="Courier New" w:eastAsia="Courier New" w:hAnsi="Courier New"/>
          <w:color w:val="2C2C34"/>
          <w:sz w:val="18"/>
          <w:szCs w:val="18"/>
        </w:rPr>
        <w:t xml:space="preserve">}</w:t>
      </w:r>
    </w:p>
    <w:p>
      <w:pPr>
        <w:shd w:fill="F4F4F8" w:val="clear"/>
        <w:spacing w:after="60" w:line="280"/>
        <w:ind w:left="360" w:right="360"/>
      </w:pPr>
      <w:r>
        <w:rPr>
          <w:rFonts w:ascii="Courier New" w:cs="Courier New" w:eastAsia="Courier New" w:hAnsi="Courier New"/>
          <w:color w:val="2C2C34"/>
          <w:sz w:val="18"/>
          <w:szCs w:val="18"/>
        </w:rPr>
        <w:t xml:space="preserve"/>
      </w:r>
    </w:p>
    <w:p>
      <w:pPr>
        <w:shd w:fill="F4F4F8" w:val="clear"/>
        <w:spacing w:after="60" w:line="280"/>
        <w:ind w:left="360" w:right="360"/>
      </w:pPr>
      <w:r>
        <w:rPr>
          <w:rFonts w:ascii="Courier New" w:cs="Courier New" w:eastAsia="Courier New" w:hAnsi="Courier New"/>
          <w:color w:val="2C2C34"/>
          <w:sz w:val="18"/>
          <w:szCs w:val="18"/>
        </w:rPr>
        <w:t xml:space="preserve">/* Onboarding — stable height, no resize jank */</w:t>
      </w:r>
    </w:p>
    <w:p>
      <w:pPr>
        <w:shd w:fill="F4F4F8" w:val="clear"/>
        <w:spacing w:after="60" w:line="280"/>
        <w:ind w:left="360" w:right="360"/>
      </w:pPr>
      <w:r>
        <w:rPr>
          <w:rFonts w:ascii="Courier New" w:cs="Courier New" w:eastAsia="Courier New" w:hAnsi="Courier New"/>
          <w:color w:val="2C2C34"/>
          <w:sz w:val="18"/>
          <w:szCs w:val="18"/>
        </w:rPr>
        <w:t xml:space="preserve">.onboarding { min-height: 100svh;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3E" w:sz="1"/>
              <w:left w:val="single" w:color="C8963E" w:sz="6"/>
              <w:bottom w:val="single" w:color="C8963E" w:sz="1"/>
              <w:right w:val="single" w:color="C8963E" w:sz="1"/>
            </w:tcBorders>
            <w:shd w:fill="FFF8ED" w:val="clear"/>
            <w:tcMar>
              <w:top w:type="dxa" w:w="140"/>
              <w:left w:type="dxa" w:w="200"/>
              <w:bottom w:type="dxa" w:w="140"/>
              <w:right w:type="dxa" w:w="200"/>
            </w:tcMar>
          </w:tcPr>
          <w:p>
            <w:pPr>
              <w:spacing w:after="80"/>
            </w:pPr>
            <w:r>
              <w:rPr>
                <w:rFonts w:ascii="Helvetica Neue" w:cs="Helvetica Neue" w:eastAsia="Helvetica Neue" w:hAnsi="Helvetica Neue"/>
                <w:b/>
                <w:bCs/>
                <w:color w:val="C8963E"/>
                <w:sz w:val="21"/>
                <w:szCs w:val="21"/>
              </w:rPr>
              <w:t xml:space="preserve">Fallback Pattern</w:t>
            </w:r>
          </w:p>
          <w:p>
            <w:pPr>
              <w:spacing w:after="0" w:line="280"/>
            </w:pPr>
            <w:r>
              <w:rPr>
                <w:rFonts w:ascii="Helvetica Neue" w:cs="Helvetica Neue" w:eastAsia="Helvetica Neue" w:hAnsi="Helvetica Neue"/>
                <w:color w:val="2C2C34"/>
                <w:sz w:val="20"/>
                <w:szCs w:val="20"/>
              </w:rPr>
              <w:t xml:space="preserve">Always include a vh fallback line above your dvh line. CSS cascading means the browser will use dvh if supported, and fall back to vh on older engines. This costs zero bytes in practice.</w:t>
            </w:r>
          </w:p>
        </w:tc>
      </w:tr>
    </w:tbl>
    <w:p>
      <w:pPr>
        <w:pBdr>
          <w:bottom w:val="single" w:color="D1D5DB" w:sz="1" w:space="1"/>
        </w:pBdr>
        <w:spacing w:after="200" w:before="200"/>
      </w:pPr>
    </w:p>
    <w:p>
      <w:pPr>
        <w:pStyle w:val="Heading1"/>
      </w:pPr>
      <w:r>
        <w:t xml:space="preserve">5. Layout Strategy</w:t>
      </w:r>
    </w:p>
    <w:p>
      <w:pPr>
        <w:spacing w:after="180" w:line="300"/>
      </w:pPr>
      <w:r>
        <w:rPr>
          <w:rFonts w:ascii="Helvetica Neue" w:cs="Helvetica Neue" w:eastAsia="Helvetica Neue" w:hAnsi="Helvetica Neue"/>
          <w:color w:val="2C2C34"/>
          <w:sz w:val="22"/>
          <w:szCs w:val="22"/>
        </w:rPr>
        <w:t xml:space="preserve">375–430px is only a 55px range at its widest. This does not require media-query breakpoints. It requires a fluid single-column system with progressive disclosure.</w:t>
      </w:r>
    </w:p>
    <w:p>
      <w:pPr>
        <w:spacing w:after="80"/>
      </w:pPr>
    </w:p>
    <w:p>
      <w:pPr>
        <w:pStyle w:val="Heading3"/>
      </w:pPr>
      <w:r>
        <w:t xml:space="preserve">Core Layout Rules</w:t>
      </w:r>
    </w:p>
    <w:p>
      <w:pPr>
        <w:pStyle w:val="ListParagraph"/>
        <w:numPr>
          <w:ilvl w:val="0"/>
          <w:numId w:val="2"/>
        </w:numPr>
        <w:spacing w:after="120" w:line="300"/>
      </w:pPr>
      <w:r>
        <w:rPr>
          <w:rFonts w:ascii="Helvetica Neue" w:cs="Helvetica Neue" w:eastAsia="Helvetica Neue" w:hAnsi="Helvetica Neue"/>
          <w:b/>
          <w:bCs/>
          <w:color w:val="2C2C34"/>
          <w:sz w:val="22"/>
          <w:szCs w:val="22"/>
        </w:rPr>
        <w:t xml:space="preserve">Single-column default.</w:t>
      </w:r>
      <w:r>
        <w:rPr>
          <w:rFonts w:ascii="Helvetica Neue" w:cs="Helvetica Neue" w:eastAsia="Helvetica Neue" w:hAnsi="Helvetica Neue"/>
          <w:color w:val="2C2C34"/>
          <w:sz w:val="22"/>
          <w:szCs w:val="22"/>
        </w:rPr>
        <w:t xml:space="preserve"> All core journeys — Home, Wealth, Discover, Chat — use a single vertical column. No side-by-side panels on any target width. Ever.</w:t>
      </w:r>
    </w:p>
    <w:p>
      <w:pPr>
        <w:pStyle w:val="ListParagraph"/>
        <w:numPr>
          <w:ilvl w:val="0"/>
          <w:numId w:val="2"/>
        </w:numPr>
        <w:spacing w:after="120" w:line="300"/>
      </w:pPr>
      <w:r>
        <w:rPr>
          <w:rFonts w:ascii="Helvetica Neue" w:cs="Helvetica Neue" w:eastAsia="Helvetica Neue" w:hAnsi="Helvetica Neue"/>
          <w:b/>
          <w:bCs/>
          <w:color w:val="2C2C34"/>
          <w:sz w:val="22"/>
          <w:szCs w:val="22"/>
        </w:rPr>
        <w:t xml:space="preserve">Summary first, detail second.</w:t>
      </w:r>
      <w:r>
        <w:rPr>
          <w:rFonts w:ascii="Helvetica Neue" w:cs="Helvetica Neue" w:eastAsia="Helvetica Neue" w:hAnsi="Helvetica Neue"/>
          <w:color w:val="2C2C34"/>
          <w:sz w:val="22"/>
          <w:szCs w:val="22"/>
        </w:rPr>
        <w:t xml:space="preserve"> Portfolio headline metrics on top, expandable positions below, deeper analysis on drill-down tap. Do not show detail and summary simultaneously.</w:t>
      </w:r>
    </w:p>
    <w:p>
      <w:pPr>
        <w:pStyle w:val="ListParagraph"/>
        <w:numPr>
          <w:ilvl w:val="0"/>
          <w:numId w:val="2"/>
        </w:numPr>
        <w:spacing w:after="120" w:line="300"/>
      </w:pPr>
      <w:r>
        <w:rPr>
          <w:rFonts w:ascii="Helvetica Neue" w:cs="Helvetica Neue" w:eastAsia="Helvetica Neue" w:hAnsi="Helvetica Neue"/>
          <w:b/>
          <w:bCs/>
          <w:color w:val="2C2C34"/>
          <w:sz w:val="22"/>
          <w:szCs w:val="22"/>
        </w:rPr>
        <w:t xml:space="preserve">Vertical scroll primary, horizontal secondary.</w:t>
      </w:r>
      <w:r>
        <w:rPr>
          <w:rFonts w:ascii="Helvetica Neue" w:cs="Helvetica Neue" w:eastAsia="Helvetica Neue" w:hAnsi="Helvetica Neue"/>
          <w:color w:val="2C2C34"/>
          <w:sz w:val="22"/>
          <w:szCs w:val="22"/>
        </w:rPr>
        <w:t xml:space="preserve"> Core flows are vertically scannable. Use horizontal scroll only for card carousels, chip selectors, tab bars, and news/discover cards.</w:t>
      </w:r>
    </w:p>
    <w:p>
      <w:pPr>
        <w:pStyle w:val="ListParagraph"/>
        <w:numPr>
          <w:ilvl w:val="0"/>
          <w:numId w:val="2"/>
        </w:numPr>
        <w:spacing w:after="120" w:line="300"/>
      </w:pPr>
      <w:r>
        <w:rPr>
          <w:rFonts w:ascii="Helvetica Neue" w:cs="Helvetica Neue" w:eastAsia="Helvetica Neue" w:hAnsi="Helvetica Neue"/>
          <w:b/>
          <w:bCs/>
          <w:color w:val="2C2C34"/>
          <w:sz w:val="22"/>
          <w:szCs w:val="22"/>
        </w:rPr>
        <w:t xml:space="preserve">Progressive disclosure everywhere.</w:t>
      </w:r>
      <w:r>
        <w:rPr>
          <w:rFonts w:ascii="Helvetica Neue" w:cs="Helvetica Neue" w:eastAsia="Helvetica Neue" w:hAnsi="Helvetica Neue"/>
          <w:color w:val="2C2C34"/>
          <w:sz w:val="22"/>
          <w:szCs w:val="22"/>
        </w:rPr>
        <w:t xml:space="preserve"> Collapsed by default, expand on tap. This is how premium wealth UIs create a sense of calm while providing depth.</w:t>
      </w:r>
    </w:p>
    <w:p>
      <w:pPr>
        <w:spacing w:after="80"/>
      </w:pPr>
    </w:p>
    <w:p>
      <w:pPr>
        <w:pStyle w:val="Heading3"/>
      </w:pPr>
      <w:r>
        <w:t xml:space="preserve">Fluid Container Pattern</w:t>
      </w:r>
    </w:p>
    <w:p>
      <w:pPr>
        <w:shd w:fill="F4F4F8" w:val="clear"/>
        <w:spacing w:after="60" w:line="280"/>
        <w:ind w:left="360" w:right="360"/>
      </w:pPr>
      <w:r>
        <w:rPr>
          <w:rFonts w:ascii="Courier New" w:cs="Courier New" w:eastAsia="Courier New" w:hAnsi="Courier New"/>
          <w:color w:val="2C2C34"/>
          <w:sz w:val="18"/>
          <w:szCs w:val="18"/>
        </w:rPr>
        <w:t xml:space="preserve">.container {</w:t>
      </w:r>
    </w:p>
    <w:p>
      <w:pPr>
        <w:shd w:fill="F4F4F8" w:val="clear"/>
        <w:spacing w:after="60" w:line="280"/>
        <w:ind w:left="360" w:right="360"/>
      </w:pPr>
      <w:r>
        <w:rPr>
          <w:rFonts w:ascii="Courier New" w:cs="Courier New" w:eastAsia="Courier New" w:hAnsi="Courier New"/>
          <w:color w:val="2C2C34"/>
          <w:sz w:val="18"/>
          <w:szCs w:val="18"/>
        </w:rPr>
        <w:t xml:space="preserve">  width: 100%;</w:t>
      </w:r>
    </w:p>
    <w:p>
      <w:pPr>
        <w:shd w:fill="F4F4F8" w:val="clear"/>
        <w:spacing w:after="60" w:line="280"/>
        <w:ind w:left="360" w:right="360"/>
      </w:pPr>
      <w:r>
        <w:rPr>
          <w:rFonts w:ascii="Courier New" w:cs="Courier New" w:eastAsia="Courier New" w:hAnsi="Courier New"/>
          <w:color w:val="2C2C34"/>
          <w:sz w:val="18"/>
          <w:szCs w:val="18"/>
        </w:rPr>
        <w:t xml:space="preserve">  max-width: 430px;    /* widest target device */</w:t>
      </w:r>
    </w:p>
    <w:p>
      <w:pPr>
        <w:shd w:fill="F4F4F8" w:val="clear"/>
        <w:spacing w:after="60" w:line="280"/>
        <w:ind w:left="360" w:right="360"/>
      </w:pPr>
      <w:r>
        <w:rPr>
          <w:rFonts w:ascii="Courier New" w:cs="Courier New" w:eastAsia="Courier New" w:hAnsi="Courier New"/>
          <w:color w:val="2C2C34"/>
          <w:sz w:val="18"/>
          <w:szCs w:val="18"/>
        </w:rPr>
        <w:t xml:space="preserve">  margin: 0 auto;</w:t>
      </w:r>
    </w:p>
    <w:p>
      <w:pPr>
        <w:shd w:fill="F4F4F8" w:val="clear"/>
        <w:spacing w:after="60" w:line="280"/>
        <w:ind w:left="360" w:right="360"/>
      </w:pPr>
      <w:r>
        <w:rPr>
          <w:rFonts w:ascii="Courier New" w:cs="Courier New" w:eastAsia="Courier New" w:hAnsi="Courier New"/>
          <w:color w:val="2C2C34"/>
          <w:sz w:val="18"/>
          <w:szCs w:val="18"/>
        </w:rPr>
        <w:t xml:space="preserve">  padding-inline: clamp(1rem, 5vw, 1.5rem);</w:t>
      </w:r>
    </w:p>
    <w:p>
      <w:pPr>
        <w:shd w:fill="F4F4F8" w:val="clear"/>
        <w:spacing w:after="60" w:line="280"/>
        <w:ind w:left="360" w:right="360"/>
      </w:pPr>
      <w:r>
        <w:rPr>
          <w:rFonts w:ascii="Courier New" w:cs="Courier New" w:eastAsia="Courier New" w:hAnsi="Courier New"/>
          <w:color w:val="2C2C34"/>
          <w:sz w:val="18"/>
          <w:szCs w:val="18"/>
        </w:rPr>
        <w:t xml:space="preserve">}</w:t>
      </w:r>
    </w:p>
    <w:p>
      <w:pPr>
        <w:spacing w:after="80"/>
      </w:pPr>
    </w:p>
    <w:p>
      <w:pPr>
        <w:pStyle w:val="Heading3"/>
      </w:pPr>
      <w:r>
        <w:t xml:space="preserve">Fluid Spacing</w:t>
      </w:r>
    </w:p>
    <w:p>
      <w:pPr>
        <w:spacing w:after="180" w:line="300"/>
      </w:pPr>
      <w:r>
        <w:rPr>
          <w:rFonts w:ascii="Helvetica Neue" w:cs="Helvetica Neue" w:eastAsia="Helvetica Neue" w:hAnsi="Helvetica Neue"/>
          <w:color w:val="2C2C34"/>
          <w:sz w:val="22"/>
          <w:szCs w:val="22"/>
        </w:rPr>
        <w:t xml:space="preserve">Instead of breakpoint-based spacing changes, use clamp() for padding and margins. This scales smoothly across the entire 375–430px range without any media queries.</w:t>
      </w:r>
    </w:p>
    <w:p>
      <w:pPr>
        <w:shd w:fill="F4F4F8" w:val="clear"/>
        <w:spacing w:after="60" w:line="280"/>
        <w:ind w:left="360" w:right="360"/>
      </w:pPr>
      <w:r>
        <w:rPr>
          <w:rFonts w:ascii="Courier New" w:cs="Courier New" w:eastAsia="Courier New" w:hAnsi="Courier New"/>
          <w:color w:val="2C2C34"/>
          <w:sz w:val="18"/>
          <w:szCs w:val="18"/>
        </w:rPr>
        <w:t xml:space="preserve">/* Scales continuously — no breakpoints needed */</w:t>
      </w:r>
    </w:p>
    <w:p>
      <w:pPr>
        <w:shd w:fill="F4F4F8" w:val="clear"/>
        <w:spacing w:after="60" w:line="280"/>
        <w:ind w:left="360" w:right="360"/>
      </w:pPr>
      <w:r>
        <w:rPr>
          <w:rFonts w:ascii="Courier New" w:cs="Courier New" w:eastAsia="Courier New" w:hAnsi="Courier New"/>
          <w:color w:val="2C2C34"/>
          <w:sz w:val="18"/>
          <w:szCs w:val="18"/>
        </w:rPr>
        <w:t xml:space="preserve">padding: clamp(1rem, 4vw, 1.5rem);</w:t>
      </w:r>
    </w:p>
    <w:p>
      <w:pPr>
        <w:shd w:fill="F4F4F8" w:val="clear"/>
        <w:spacing w:after="60" w:line="280"/>
        <w:ind w:left="360" w:right="360"/>
      </w:pPr>
      <w:r>
        <w:rPr>
          <w:rFonts w:ascii="Courier New" w:cs="Courier New" w:eastAsia="Courier New" w:hAnsi="Courier New"/>
          <w:color w:val="2C2C34"/>
          <w:sz w:val="18"/>
          <w:szCs w:val="18"/>
        </w:rPr>
        <w:t xml:space="preserve">gap: clamp(0.75rem, 3vw, 1.25rem);</w:t>
      </w:r>
    </w:p>
    <w:p>
      <w:pPr>
        <w:shd w:fill="F4F4F8" w:val="clear"/>
        <w:spacing w:after="60" w:line="280"/>
        <w:ind w:left="360" w:right="360"/>
      </w:pPr>
      <w:r>
        <w:rPr>
          <w:rFonts w:ascii="Courier New" w:cs="Courier New" w:eastAsia="Courier New" w:hAnsi="Courier New"/>
          <w:color w:val="2C2C34"/>
          <w:sz w:val="18"/>
          <w:szCs w:val="18"/>
        </w:rPr>
        <w:t xml:space="preserve">margin-bottom: clamp(1.5rem, 5vw, 2.5rem);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8F5A" w:sz="1"/>
              <w:left w:val="single" w:color="1B8F5A" w:sz="6"/>
              <w:bottom w:val="single" w:color="1B8F5A" w:sz="1"/>
              <w:right w:val="single" w:color="1B8F5A" w:sz="1"/>
            </w:tcBorders>
            <w:shd w:fill="ECFDF5" w:val="clear"/>
            <w:tcMar>
              <w:top w:type="dxa" w:w="140"/>
              <w:left w:type="dxa" w:w="200"/>
              <w:bottom w:type="dxa" w:w="140"/>
              <w:right w:type="dxa" w:w="200"/>
            </w:tcMar>
          </w:tcPr>
          <w:p>
            <w:pPr>
              <w:spacing w:after="80"/>
            </w:pPr>
            <w:r>
              <w:rPr>
                <w:rFonts w:ascii="Helvetica Neue" w:cs="Helvetica Neue" w:eastAsia="Helvetica Neue" w:hAnsi="Helvetica Neue"/>
                <w:b/>
                <w:bCs/>
                <w:color w:val="1B8F5A"/>
                <w:sz w:val="21"/>
                <w:szCs w:val="21"/>
              </w:rPr>
              <w:t xml:space="preserve">✓  DO</w:t>
            </w:r>
          </w:p>
          <w:p>
            <w:pPr>
              <w:spacing w:after="0" w:line="280"/>
            </w:pPr>
            <w:r>
              <w:rPr>
                <w:rFonts w:ascii="Helvetica Neue" w:cs="Helvetica Neue" w:eastAsia="Helvetica Neue" w:hAnsi="Helvetica Neue"/>
                <w:color w:val="2C2C34"/>
                <w:sz w:val="20"/>
                <w:szCs w:val="20"/>
              </w:rPr>
              <w:t xml:space="preserve">Use CSS Grid with fr units and minmax() for containers. Use Flexbox for component internals. Use %, rem, vw, and clamp() for all dimensions.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6"/>
              <w:bottom w:val="single" w:color="C0392B" w:sz="1"/>
              <w:right w:val="single" w:color="C0392B" w:sz="1"/>
            </w:tcBorders>
            <w:shd w:fill="FEF2F2" w:val="clear"/>
            <w:tcMar>
              <w:top w:type="dxa" w:w="140"/>
              <w:left w:type="dxa" w:w="200"/>
              <w:bottom w:type="dxa" w:w="140"/>
              <w:right w:type="dxa" w:w="200"/>
            </w:tcMar>
          </w:tcPr>
          <w:p>
            <w:pPr>
              <w:spacing w:after="80"/>
            </w:pPr>
            <w:r>
              <w:rPr>
                <w:rFonts w:ascii="Helvetica Neue" w:cs="Helvetica Neue" w:eastAsia="Helvetica Neue" w:hAnsi="Helvetica Neue"/>
                <w:b/>
                <w:bCs/>
                <w:color w:val="C0392B"/>
                <w:sz w:val="21"/>
                <w:szCs w:val="21"/>
              </w:rPr>
              <w:t xml:space="preserve">✗  DON'T</w:t>
            </w:r>
          </w:p>
          <w:p>
            <w:pPr>
              <w:spacing w:after="0" w:line="280"/>
            </w:pPr>
            <w:r>
              <w:rPr>
                <w:rFonts w:ascii="Helvetica Neue" w:cs="Helvetica Neue" w:eastAsia="Helvetica Neue" w:hAnsi="Helvetica Neue"/>
                <w:color w:val="2C2C34"/>
                <w:sz w:val="20"/>
                <w:szCs w:val="20"/>
              </w:rPr>
              <w:t xml:space="preserve">Never use fixed pixel widths for layout containers. Never assume two columns can sit side by side. Never use media queries for the 375–430px range.</w:t>
            </w:r>
          </w:p>
        </w:tc>
      </w:tr>
    </w:tbl>
    <w:p>
      <w:pPr>
        <w:pBdr>
          <w:bottom w:val="single" w:color="D1D5DB" w:sz="1" w:space="1"/>
        </w:pBdr>
        <w:spacing w:after="200" w:before="200"/>
      </w:pPr>
    </w:p>
    <w:p>
      <w:pPr>
        <w:pStyle w:val="Heading1"/>
      </w:pPr>
      <w:r>
        <w:t xml:space="preserve">6. Density Control</w:t>
      </w:r>
    </w:p>
    <w:p>
      <w:pPr>
        <w:spacing w:after="180" w:line="300"/>
      </w:pPr>
      <w:r>
        <w:rPr>
          <w:rFonts w:ascii="Helvetica Neue" w:cs="Helvetica Neue" w:eastAsia="Helvetica Neue" w:hAnsi="Helvetica Neue"/>
          <w:b/>
          <w:bCs/>
          <w:color w:val="2C2C34"/>
          <w:sz w:val="22"/>
          <w:szCs w:val="22"/>
        </w:rPr>
        <w:t xml:space="preserve">The risk on flagship phones is overpacking, not too little space. </w:t>
      </w:r>
      <w:r>
        <w:rPr>
          <w:rFonts w:ascii="Helvetica Neue" w:cs="Helvetica Neue" w:eastAsia="Helvetica Neue" w:hAnsi="Helvetica Neue"/>
          <w:color w:val="2C2C34"/>
          <w:sz w:val="22"/>
          <w:szCs w:val="22"/>
        </w:rPr>
        <w:t xml:space="preserve">Teams consistently overstuff layouts because the 6.7–6.9” screen “looks big.” It is big — but fingers are bigger than cursors, and users parse financial data best when it has room to breathe.</w:t>
      </w:r>
    </w:p>
    <w:p>
      <w:pPr>
        <w:spacing w:after="80"/>
      </w:pPr>
    </w:p>
    <w:p>
      <w:pPr>
        <w:pStyle w:val="Heading3"/>
      </w:pPr>
      <w:r>
        <w:t xml:space="preserve">Density Rules</w:t>
      </w:r>
    </w:p>
    <w:p>
      <w:pPr>
        <w:pStyle w:val="ListParagraph"/>
        <w:numPr>
          <w:ilvl w:val="0"/>
          <w:numId w:val="2"/>
        </w:numPr>
        <w:spacing w:after="120" w:line="300"/>
      </w:pPr>
      <w:r>
        <w:rPr>
          <w:rFonts w:ascii="Helvetica Neue" w:cs="Helvetica Neue" w:eastAsia="Helvetica Neue" w:hAnsi="Helvetica Neue"/>
          <w:b/>
          <w:bCs/>
          <w:color w:val="2C2C34"/>
          <w:sz w:val="22"/>
          <w:szCs w:val="22"/>
        </w:rPr>
        <w:t xml:space="preserve">Maximum 3 KPIs per row.</w:t>
      </w:r>
      <w:r>
        <w:rPr>
          <w:rFonts w:ascii="Helvetica Neue" w:cs="Helvetica Neue" w:eastAsia="Helvetica Neue" w:hAnsi="Helvetica Neue"/>
          <w:color w:val="2C2C34"/>
          <w:sz w:val="22"/>
          <w:szCs w:val="22"/>
        </w:rPr>
        <w:t xml:space="preserve"> At 390px, each KPI in a 6-wide row gets ~45px — unreadable and untappable. Three is the ceiling. Two is better for financial data that users actually parse.</w:t>
      </w:r>
    </w:p>
    <w:p>
      <w:pPr>
        <w:pStyle w:val="ListParagraph"/>
        <w:numPr>
          <w:ilvl w:val="0"/>
          <w:numId w:val="2"/>
        </w:numPr>
        <w:spacing w:after="120" w:line="300"/>
      </w:pPr>
      <w:r>
        <w:rPr>
          <w:rFonts w:ascii="Helvetica Neue" w:cs="Helvetica Neue" w:eastAsia="Helvetica Neue" w:hAnsi="Helvetica Neue"/>
          <w:b/>
          <w:bCs/>
          <w:color w:val="2C2C34"/>
          <w:sz w:val="22"/>
          <w:szCs w:val="22"/>
        </w:rPr>
        <w:t xml:space="preserve">Tables must collapse.</w:t>
      </w:r>
      <w:r>
        <w:rPr>
          <w:rFonts w:ascii="Helvetica Neue" w:cs="Helvetica Neue" w:eastAsia="Helvetica Neue" w:hAnsi="Helvetica Neue"/>
          <w:color w:val="2C2C34"/>
          <w:sz w:val="22"/>
          <w:szCs w:val="22"/>
        </w:rPr>
        <w:t xml:space="preserve"> Holdings tables, transaction lists, and filter bars collapse into stacked cards or list-to-detail patterns. Never render a desktop-style data table.</w:t>
      </w:r>
    </w:p>
    <w:p>
      <w:pPr>
        <w:pStyle w:val="ListParagraph"/>
        <w:numPr>
          <w:ilvl w:val="0"/>
          <w:numId w:val="2"/>
        </w:numPr>
        <w:spacing w:after="120" w:line="300"/>
      </w:pPr>
      <w:r>
        <w:rPr>
          <w:rFonts w:ascii="Helvetica Neue" w:cs="Helvetica Neue" w:eastAsia="Helvetica Neue" w:hAnsi="Helvetica Neue"/>
          <w:b/>
          <w:bCs/>
          <w:color w:val="2C2C34"/>
          <w:sz w:val="22"/>
          <w:szCs w:val="22"/>
        </w:rPr>
        <w:t xml:space="preserve">Conservative padding.</w:t>
      </w:r>
      <w:r>
        <w:rPr>
          <w:rFonts w:ascii="Helvetica Neue" w:cs="Helvetica Neue" w:eastAsia="Helvetica Neue" w:hAnsi="Helvetica Neue"/>
          <w:color w:val="2C2C34"/>
          <w:sz w:val="22"/>
          <w:szCs w:val="22"/>
        </w:rPr>
        <w:t xml:space="preserve"> Card padding: minimum 1rem. Line length: 38–50 characters max for body text. If it feels airy, it’s probably right.</w:t>
      </w:r>
    </w:p>
    <w:p>
      <w:pPr>
        <w:pStyle w:val="ListParagraph"/>
        <w:numPr>
          <w:ilvl w:val="0"/>
          <w:numId w:val="2"/>
        </w:numPr>
        <w:spacing w:after="120" w:line="300"/>
      </w:pPr>
      <w:r>
        <w:rPr>
          <w:rFonts w:ascii="Helvetica Neue" w:cs="Helvetica Neue" w:eastAsia="Helvetica Neue" w:hAnsi="Helvetica Neue"/>
          <w:b/>
          <w:bCs/>
          <w:color w:val="2C2C34"/>
          <w:sz w:val="22"/>
          <w:szCs w:val="22"/>
        </w:rPr>
        <w:t xml:space="preserve">Chart legend limit.</w:t>
      </w:r>
      <w:r>
        <w:rPr>
          <w:rFonts w:ascii="Helvetica Neue" w:cs="Helvetica Neue" w:eastAsia="Helvetica Neue" w:hAnsi="Helvetica Neue"/>
          <w:color w:val="2C2C34"/>
          <w:sz w:val="22"/>
          <w:szCs w:val="22"/>
        </w:rPr>
        <w:t xml:space="preserve"> 3–4 legend items max in a single view. Remaining items behind a “See all” action.</w:t>
      </w:r>
    </w:p>
    <w:p>
      <w:pPr>
        <w:pStyle w:val="ListParagraph"/>
        <w:numPr>
          <w:ilvl w:val="0"/>
          <w:numId w:val="2"/>
        </w:numPr>
        <w:spacing w:after="120" w:line="300"/>
      </w:pPr>
      <w:r>
        <w:rPr>
          <w:rFonts w:ascii="Helvetica Neue" w:cs="Helvetica Neue" w:eastAsia="Helvetica Neue" w:hAnsi="Helvetica Neue"/>
          <w:b/>
          <w:bCs/>
          <w:color w:val="2C2C34"/>
          <w:sz w:val="22"/>
          <w:szCs w:val="22"/>
        </w:rPr>
        <w:t xml:space="preserve">No desktop filter bars.</w:t>
      </w:r>
      <w:r>
        <w:rPr>
          <w:rFonts w:ascii="Helvetica Neue" w:cs="Helvetica Neue" w:eastAsia="Helvetica Neue" w:hAnsi="Helvetica Neue"/>
          <w:color w:val="2C2C34"/>
          <w:sz w:val="22"/>
          <w:szCs w:val="22"/>
        </w:rPr>
        <w:t xml:space="preserve"> Replace with bottom sheets, chips, or single-select dropdowns. Multi-select filter rows don’t work at these widths.</w:t>
      </w:r>
    </w:p>
    <w:p>
      <w:pPr>
        <w:spacing w:after="80"/>
      </w:pPr>
    </w:p>
    <w:p>
      <w:pPr>
        <w:pStyle w:val="Heading3"/>
      </w:pPr>
      <w:r>
        <w:t xml:space="preserve">Charts and Carousels</w:t>
      </w:r>
    </w:p>
    <w:p>
      <w:pPr>
        <w:spacing w:after="180" w:line="300"/>
      </w:pPr>
      <w:r>
        <w:rPr>
          <w:rFonts w:ascii="Helvetica Neue" w:cs="Helvetica Neue" w:eastAsia="Helvetica Neue" w:hAnsi="Helvetica Neue"/>
          <w:color w:val="2C2C34"/>
          <w:sz w:val="22"/>
          <w:szCs w:val="22"/>
        </w:rPr>
        <w:t xml:space="preserve">Treat charts and carousels as mobile-native components, not embedded desktop widgets. This means:</w:t>
      </w:r>
    </w:p>
    <w:p>
      <w:pPr>
        <w:pStyle w:val="ListParagraph"/>
        <w:numPr>
          <w:ilvl w:val="0"/>
          <w:numId w:val="2"/>
        </w:numPr>
        <w:spacing w:after="120" w:line="300"/>
      </w:pPr>
      <w:r>
        <w:rPr>
          <w:rFonts w:ascii="Helvetica Neue" w:cs="Helvetica Neue" w:eastAsia="Helvetica Neue" w:hAnsi="Helvetica Neue"/>
          <w:color w:val="2C2C34"/>
          <w:sz w:val="22"/>
          <w:szCs w:val="22"/>
        </w:rPr>
        <w:t xml:space="preserve">Fewer series per chart (2–3 max)</w:t>
      </w:r>
    </w:p>
    <w:p>
      <w:pPr>
        <w:pStyle w:val="ListParagraph"/>
        <w:numPr>
          <w:ilvl w:val="0"/>
          <w:numId w:val="2"/>
        </w:numPr>
        <w:spacing w:after="120" w:line="300"/>
      </w:pPr>
      <w:r>
        <w:rPr>
          <w:rFonts w:ascii="Helvetica Neue" w:cs="Helvetica Neue" w:eastAsia="Helvetica Neue" w:hAnsi="Helvetica Neue"/>
          <w:color w:val="2C2C34"/>
          <w:sz w:val="22"/>
          <w:szCs w:val="22"/>
        </w:rPr>
        <w:t xml:space="preserve">Fewer legend items (3–4 visible)</w:t>
      </w:r>
    </w:p>
    <w:p>
      <w:pPr>
        <w:pStyle w:val="ListParagraph"/>
        <w:numPr>
          <w:ilvl w:val="0"/>
          <w:numId w:val="2"/>
        </w:numPr>
        <w:spacing w:after="120" w:line="300"/>
      </w:pPr>
      <w:r>
        <w:rPr>
          <w:rFonts w:ascii="Helvetica Neue" w:cs="Helvetica Neue" w:eastAsia="Helvetica Neue" w:hAnsi="Helvetica Neue"/>
          <w:color w:val="2C2C34"/>
          <w:sz w:val="22"/>
          <w:szCs w:val="22"/>
        </w:rPr>
        <w:t xml:space="preserve">Larger tap states on data points</w:t>
      </w:r>
    </w:p>
    <w:p>
      <w:pPr>
        <w:pStyle w:val="ListParagraph"/>
        <w:numPr>
          <w:ilvl w:val="0"/>
          <w:numId w:val="2"/>
        </w:numPr>
        <w:spacing w:after="120" w:line="300"/>
      </w:pPr>
      <w:r>
        <w:rPr>
          <w:rFonts w:ascii="Helvetica Neue" w:cs="Helvetica Neue" w:eastAsia="Helvetica Neue" w:hAnsi="Helvetica Neue"/>
          <w:color w:val="2C2C34"/>
          <w:sz w:val="22"/>
          <w:szCs w:val="22"/>
        </w:rPr>
        <w:t xml:space="preserve">Explicit drill-down actions instead of hover tooltips</w:t>
      </w:r>
    </w:p>
    <w:p>
      <w:pPr>
        <w:pStyle w:val="ListParagraph"/>
        <w:numPr>
          <w:ilvl w:val="0"/>
          <w:numId w:val="2"/>
        </w:numPr>
        <w:spacing w:after="120" w:line="300"/>
      </w:pPr>
      <w:r>
        <w:rPr>
          <w:rFonts w:ascii="Helvetica Neue" w:cs="Helvetica Neue" w:eastAsia="Helvetica Neue" w:hAnsi="Helvetica Neue"/>
          <w:color w:val="2C2C34"/>
          <w:sz w:val="22"/>
          <w:szCs w:val="22"/>
        </w:rPr>
        <w:t xml:space="preserve">News/discover cards can swipe horizontally, but portfolio and action flows must stay vertically scannable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3E" w:sz="1"/>
              <w:left w:val="single" w:color="C8963E" w:sz="6"/>
              <w:bottom w:val="single" w:color="C8963E" w:sz="1"/>
              <w:right w:val="single" w:color="C8963E" w:sz="1"/>
            </w:tcBorders>
            <w:shd w:fill="FFF8ED" w:val="clear"/>
            <w:tcMar>
              <w:top w:type="dxa" w:w="140"/>
              <w:left w:type="dxa" w:w="200"/>
              <w:bottom w:type="dxa" w:w="140"/>
              <w:right w:type="dxa" w:w="200"/>
            </w:tcMar>
          </w:tcPr>
          <w:p>
            <w:pPr>
              <w:spacing w:after="80"/>
            </w:pPr>
            <w:r>
              <w:rPr>
                <w:rFonts w:ascii="Helvetica Neue" w:cs="Helvetica Neue" w:eastAsia="Helvetica Neue" w:hAnsi="Helvetica Neue"/>
                <w:b/>
                <w:bCs/>
                <w:color w:val="C8963E"/>
                <w:sz w:val="21"/>
                <w:szCs w:val="21"/>
              </w:rPr>
              <w:t xml:space="preserve">Wealth UI Heuristic</w:t>
            </w:r>
          </w:p>
          <w:p>
            <w:pPr>
              <w:spacing w:after="0" w:line="280"/>
            </w:pPr>
            <w:r>
              <w:rPr>
                <w:rFonts w:ascii="Helvetica Neue" w:cs="Helvetica Neue" w:eastAsia="Helvetica Neue" w:hAnsi="Helvetica Neue"/>
                <w:color w:val="2C2C34"/>
                <w:sz w:val="20"/>
                <w:szCs w:val="20"/>
              </w:rPr>
              <w:t xml:space="preserve">If you wouldn’t show it in a native iOS finance app (like the Apple Stocks app or Fidelity), don’t ship it in Ada. The benchmark for density is native, not desktop web.</w:t>
            </w:r>
          </w:p>
        </w:tc>
      </w:tr>
    </w:tbl>
    <w:p>
      <w:pPr>
        <w:pBdr>
          <w:bottom w:val="single" w:color="D1D5DB" w:sz="1" w:space="1"/>
        </w:pBdr>
        <w:spacing w:after="200" w:before="200"/>
      </w:pPr>
    </w:p>
    <w:p>
      <w:pPr>
        <w:pStyle w:val="Heading1"/>
      </w:pPr>
      <w:r>
        <w:t xml:space="preserve">7. Touch Targets</w:t>
      </w:r>
    </w:p>
    <w:p>
      <w:pPr>
        <w:spacing w:after="180" w:line="300"/>
      </w:pPr>
      <w:r>
        <w:rPr>
          <w:rFonts w:ascii="Helvetica Neue" w:cs="Helvetica Neue" w:eastAsia="Helvetica Neue" w:hAnsi="Helvetica Neue"/>
          <w:b/>
          <w:bCs/>
          <w:color w:val="2C2C34"/>
          <w:sz w:val="22"/>
          <w:szCs w:val="22"/>
        </w:rPr>
        <w:t xml:space="preserve">48px minimum — no exceptions. </w:t>
      </w:r>
      <w:r>
        <w:rPr>
          <w:rFonts w:ascii="Helvetica Neue" w:cs="Helvetica Neue" w:eastAsia="Helvetica Neue" w:hAnsi="Helvetica Neue"/>
          <w:color w:val="2C2C34"/>
          <w:sz w:val="22"/>
          <w:szCs w:val="22"/>
        </w:rPr>
        <w:t xml:space="preserve">Apple’s Human Interface Guidelines recommend 44×44pt. Google’s Material Design recommends 48×48dp. Target 48px to satisfy both ecosystems in a single codebase. Finance apps consistently fail on chart controls, overflow menus, and tab bar icons.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1160"/>
      </w:tblGrid>
      <w:tr>
        <w:tc>
          <w:tcPr>
            <w:tcW w:type="dxa" w:w="2400"/>
            <w:tcBorders>
              <w:top w:val="single" w:color="D1D5DB" w:sz="1"/>
              <w:left w:val="single" w:color="D1D5DB" w:sz="1"/>
              <w:bottom w:val="single" w:color="D1D5DB" w:sz="1"/>
              <w:right w:val="single" w:color="D1D5DB" w:sz="1"/>
            </w:tcBorders>
            <w:shd w:fill="F1F0EE" w:val="clear"/>
            <w:tcMar>
              <w:top w:type="dxa" w:w="80"/>
              <w:left w:type="dxa" w:w="120"/>
              <w:bottom w:type="dxa" w:w="80"/>
              <w:right w:type="dxa" w:w="120"/>
            </w:tcMar>
          </w:tcPr>
          <w:p>
            <w:pPr>
              <w:spacing w:after="0"/>
            </w:pPr>
            <w:r>
              <w:rPr>
                <w:rFonts w:ascii="Helvetica Neue" w:cs="Helvetica Neue" w:eastAsia="Helvetica Neue" w:hAnsi="Helvetica Neue"/>
                <w:b/>
                <w:bCs/>
                <w:color w:val="1A1A1F"/>
                <w:sz w:val="19"/>
                <w:szCs w:val="19"/>
              </w:rPr>
              <w:t xml:space="preserve">Element</w:t>
            </w:r>
          </w:p>
        </w:tc>
        <w:tc>
          <w:tcPr>
            <w:tcW w:type="dxa" w:w="2000"/>
            <w:tcBorders>
              <w:top w:val="single" w:color="D1D5DB" w:sz="1"/>
              <w:left w:val="single" w:color="D1D5DB" w:sz="1"/>
              <w:bottom w:val="single" w:color="D1D5DB" w:sz="1"/>
              <w:right w:val="single" w:color="D1D5DB" w:sz="1"/>
            </w:tcBorders>
            <w:shd w:fill="F1F0EE" w:val="clear"/>
            <w:tcMar>
              <w:top w:type="dxa" w:w="80"/>
              <w:left w:type="dxa" w:w="120"/>
              <w:bottom w:type="dxa" w:w="80"/>
              <w:right w:type="dxa" w:w="120"/>
            </w:tcMar>
          </w:tcPr>
          <w:p>
            <w:pPr>
              <w:spacing w:after="0"/>
            </w:pPr>
            <w:r>
              <w:rPr>
                <w:rFonts w:ascii="Helvetica Neue" w:cs="Helvetica Neue" w:eastAsia="Helvetica Neue" w:hAnsi="Helvetica Neue"/>
                <w:b/>
                <w:bCs/>
                <w:color w:val="1A1A1F"/>
                <w:sz w:val="19"/>
                <w:szCs w:val="19"/>
              </w:rPr>
              <w:t xml:space="preserve">Minimum Size</w:t>
            </w:r>
          </w:p>
        </w:tc>
        <w:tc>
          <w:tcPr>
            <w:tcW w:type="dxa" w:w="2400"/>
            <w:tcBorders>
              <w:top w:val="single" w:color="D1D5DB" w:sz="1"/>
              <w:left w:val="single" w:color="D1D5DB" w:sz="1"/>
              <w:bottom w:val="single" w:color="D1D5DB" w:sz="1"/>
              <w:right w:val="single" w:color="D1D5DB" w:sz="1"/>
            </w:tcBorders>
            <w:shd w:fill="F1F0EE" w:val="clear"/>
            <w:tcMar>
              <w:top w:type="dxa" w:w="80"/>
              <w:left w:type="dxa" w:w="120"/>
              <w:bottom w:type="dxa" w:w="80"/>
              <w:right w:type="dxa" w:w="120"/>
            </w:tcMar>
          </w:tcPr>
          <w:p>
            <w:pPr>
              <w:spacing w:after="0"/>
            </w:pPr>
            <w:r>
              <w:rPr>
                <w:rFonts w:ascii="Helvetica Neue" w:cs="Helvetica Neue" w:eastAsia="Helvetica Neue" w:hAnsi="Helvetica Neue"/>
                <w:b/>
                <w:bCs/>
                <w:color w:val="1A1A1F"/>
                <w:sz w:val="19"/>
                <w:szCs w:val="19"/>
              </w:rPr>
              <w:t xml:space="preserve">Minimum Gap</w:t>
            </w:r>
          </w:p>
        </w:tc>
        <w:tc>
          <w:tcPr>
            <w:tcW w:type="dxa" w:w="1160"/>
            <w:tcBorders>
              <w:top w:val="single" w:color="D1D5DB" w:sz="1"/>
              <w:left w:val="single" w:color="D1D5DB" w:sz="1"/>
              <w:bottom w:val="single" w:color="D1D5DB" w:sz="1"/>
              <w:right w:val="single" w:color="D1D5DB" w:sz="1"/>
            </w:tcBorders>
            <w:shd w:fill="F1F0EE" w:val="clear"/>
            <w:tcMar>
              <w:top w:type="dxa" w:w="80"/>
              <w:left w:type="dxa" w:w="120"/>
              <w:bottom w:type="dxa" w:w="80"/>
              <w:right w:type="dxa" w:w="120"/>
            </w:tcMar>
          </w:tcPr>
          <w:p>
            <w:pPr>
              <w:spacing w:after="0"/>
            </w:pPr>
            <w:r>
              <w:rPr>
                <w:rFonts w:ascii="Helvetica Neue" w:cs="Helvetica Neue" w:eastAsia="Helvetica Neue" w:hAnsi="Helvetica Neue"/>
                <w:b/>
                <w:bCs/>
                <w:color w:val="1A1A1F"/>
                <w:sz w:val="19"/>
                <w:szCs w:val="19"/>
              </w:rPr>
              <w:t xml:space="preserve">Priority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Buttons / CTAs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48 × 48 px</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8 px</w:t>
            </w:r>
          </w:p>
        </w:tc>
        <w:tc>
          <w:tcPr>
            <w:tcW w:type="dxa" w:w="1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Critical</w:t>
            </w:r>
          </w:p>
        </w:tc>
      </w:tr>
      <w:tr>
        <w:tc>
          <w:tcPr>
            <w:tcW w:type="dxa" w:w="24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Icon-only actions</w:t>
            </w:r>
          </w:p>
        </w:tc>
        <w:tc>
          <w:tcPr>
            <w:tcW w:type="dxa" w:w="20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48 × 48 px</w:t>
            </w:r>
          </w:p>
        </w:tc>
        <w:tc>
          <w:tcPr>
            <w:tcW w:type="dxa" w:w="24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4 px</w:t>
            </w:r>
          </w:p>
        </w:tc>
        <w:tc>
          <w:tcPr>
            <w:tcW w:type="dxa" w:w="116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Critical</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Tab bar items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48 px tall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Edge-to-edge</w:t>
            </w:r>
          </w:p>
        </w:tc>
        <w:tc>
          <w:tcPr>
            <w:tcW w:type="dxa" w:w="1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Critical</w:t>
            </w:r>
          </w:p>
        </w:tc>
      </w:tr>
      <w:tr>
        <w:tc>
          <w:tcPr>
            <w:tcW w:type="dxa" w:w="24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List / card rows</w:t>
            </w:r>
          </w:p>
        </w:tc>
        <w:tc>
          <w:tcPr>
            <w:tcW w:type="dxa" w:w="20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48 px height</w:t>
            </w:r>
          </w:p>
        </w:tc>
        <w:tc>
          <w:tcPr>
            <w:tcW w:type="dxa" w:w="24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Divider only</w:t>
            </w:r>
          </w:p>
        </w:tc>
        <w:tc>
          <w:tcPr>
            <w:tcW w:type="dxa" w:w="116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High</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Chart tap zones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48 × 48 px</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Overlap OK</w:t>
            </w:r>
          </w:p>
        </w:tc>
        <w:tc>
          <w:tcPr>
            <w:tcW w:type="dxa" w:w="1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High</w:t>
            </w:r>
          </w:p>
        </w:tc>
      </w:tr>
      <w:tr>
        <w:tc>
          <w:tcPr>
            <w:tcW w:type="dxa" w:w="24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Form inputs</w:t>
            </w:r>
          </w:p>
        </w:tc>
        <w:tc>
          <w:tcPr>
            <w:tcW w:type="dxa" w:w="20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48 px height</w:t>
            </w:r>
          </w:p>
        </w:tc>
        <w:tc>
          <w:tcPr>
            <w:tcW w:type="dxa" w:w="24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12 px vertical</w:t>
            </w:r>
          </w:p>
        </w:tc>
        <w:tc>
          <w:tcPr>
            <w:tcW w:type="dxa" w:w="116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High</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Inline text links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Expand with padding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w:t>
            </w:r>
          </w:p>
        </w:tc>
        <w:tc>
          <w:tcPr>
            <w:tcW w:type="dxa" w:w="1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Medium</w:t>
            </w:r>
          </w:p>
        </w:tc>
      </w:tr>
    </w:tbl>
    <w:p>
      <w:pPr>
        <w:spacing w:after="80"/>
      </w:pPr>
    </w:p>
    <w:p>
      <w:pPr>
        <w:pStyle w:val="Heading3"/>
      </w:pPr>
      <w:r>
        <w:t xml:space="preserve">Thumb Zone Mapping</w:t>
      </w:r>
    </w:p>
    <w:p>
      <w:pPr>
        <w:spacing w:after="180" w:line="300"/>
      </w:pPr>
      <w:r>
        <w:rPr>
          <w:rFonts w:ascii="Helvetica Neue" w:cs="Helvetica Neue" w:eastAsia="Helvetica Neue" w:hAnsi="Helvetica Neue"/>
          <w:color w:val="2C2C34"/>
          <w:sz w:val="22"/>
          <w:szCs w:val="22"/>
        </w:rPr>
        <w:t xml:space="preserve">The comfortable one-handed reach zone on all target devices is roughly the bottom 60% of the screen. Primary actions — CTAs, navigation, FAB, chat composer — belong in this zone. Destructive or infrequent actions belong in the upper region.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3E" w:sz="1"/>
              <w:left w:val="single" w:color="C8963E" w:sz="6"/>
              <w:bottom w:val="single" w:color="C8963E" w:sz="1"/>
              <w:right w:val="single" w:color="C8963E" w:sz="1"/>
            </w:tcBorders>
            <w:shd w:fill="FFF8ED" w:val="clear"/>
            <w:tcMar>
              <w:top w:type="dxa" w:w="140"/>
              <w:left w:type="dxa" w:w="200"/>
              <w:bottom w:type="dxa" w:w="140"/>
              <w:right w:type="dxa" w:w="200"/>
            </w:tcMar>
          </w:tcPr>
          <w:p>
            <w:pPr>
              <w:spacing w:after="80"/>
            </w:pPr>
            <w:r>
              <w:rPr>
                <w:rFonts w:ascii="Helvetica Neue" w:cs="Helvetica Neue" w:eastAsia="Helvetica Neue" w:hAnsi="Helvetica Neue"/>
                <w:b/>
                <w:bCs/>
                <w:color w:val="C8963E"/>
                <w:sz w:val="21"/>
                <w:szCs w:val="21"/>
              </w:rPr>
              <w:t xml:space="preserve">Common Failure Points</w:t>
            </w:r>
          </w:p>
          <w:p>
            <w:pPr>
              <w:spacing w:after="0" w:line="280"/>
            </w:pPr>
            <w:r>
              <w:rPr>
                <w:rFonts w:ascii="Helvetica Neue" w:cs="Helvetica Neue" w:eastAsia="Helvetica Neue" w:hAnsi="Helvetica Neue"/>
                <w:color w:val="2C2C34"/>
                <w:sz w:val="20"/>
                <w:szCs w:val="20"/>
              </w:rPr>
              <w:t xml:space="preserve">The most-missed touch target violations in finance apps: (1) chart legend items too small, (2) overflow menu icons without padding, (3) close/dismiss buttons in modal top corners, (4) filter chips packed too tightly, (5) portfolio percentage change labels that look tappable but aren’t.</w:t>
            </w:r>
          </w:p>
        </w:tc>
      </w:tr>
    </w:tbl>
    <w:p>
      <w:pPr>
        <w:pBdr>
          <w:bottom w:val="single" w:color="D1D5DB" w:sz="1" w:space="1"/>
        </w:pBdr>
        <w:spacing w:after="200" w:before="200"/>
      </w:pPr>
    </w:p>
    <w:p>
      <w:pPr>
        <w:pStyle w:val="Heading1"/>
      </w:pPr>
      <w:r>
        <w:t xml:space="preserve">8. Typography</w:t>
      </w:r>
    </w:p>
    <w:p>
      <w:pPr>
        <w:spacing w:after="180" w:line="300"/>
      </w:pPr>
      <w:r>
        <w:rPr>
          <w:rFonts w:ascii="Helvetica Neue" w:cs="Helvetica Neue" w:eastAsia="Helvetica Neue" w:hAnsi="Helvetica Neue"/>
          <w:color w:val="2C2C34"/>
          <w:sz w:val="22"/>
          <w:szCs w:val="22"/>
        </w:rPr>
        <w:t xml:space="preserve">Both iOS Dynamic Type and Samsung OneUI aggressively scale fonts at the system level. Ada’s type system must accommodate this from day one.</w:t>
      </w:r>
    </w:p>
    <w:p>
      <w:pPr>
        <w:spacing w:after="80"/>
      </w:pPr>
    </w:p>
    <w:p>
      <w:pPr>
        <w:pStyle w:val="Heading3"/>
      </w:pPr>
      <w:r>
        <w:t xml:space="preserve">Core Rules</w:t>
      </w:r>
    </w:p>
    <w:p>
      <w:pPr>
        <w:pStyle w:val="ListParagraph"/>
        <w:numPr>
          <w:ilvl w:val="0"/>
          <w:numId w:val="2"/>
        </w:numPr>
        <w:spacing w:after="120" w:line="300"/>
      </w:pPr>
      <w:r>
        <w:rPr>
          <w:rFonts w:ascii="Helvetica Neue" w:cs="Helvetica Neue" w:eastAsia="Helvetica Neue" w:hAnsi="Helvetica Neue"/>
          <w:b/>
          <w:bCs/>
          <w:color w:val="2C2C34"/>
          <w:sz w:val="22"/>
          <w:szCs w:val="22"/>
        </w:rPr>
        <w:t xml:space="preserve">Use rem for all text.</w:t>
      </w:r>
      <w:r>
        <w:rPr>
          <w:rFonts w:ascii="Helvetica Neue" w:cs="Helvetica Neue" w:eastAsia="Helvetica Neue" w:hAnsi="Helvetica Neue"/>
          <w:color w:val="2C2C34"/>
          <w:sz w:val="22"/>
          <w:szCs w:val="22"/>
        </w:rPr>
        <w:t xml:space="preserve"> Set font-size: 100% on &lt;html&gt; (equals 16px default). All sizes in rem. Never use px for font sizes — it ignores user preferences and breaks accessibility on both platforms.</w:t>
      </w:r>
    </w:p>
    <w:p>
      <w:pPr>
        <w:pStyle w:val="ListParagraph"/>
        <w:numPr>
          <w:ilvl w:val="0"/>
          <w:numId w:val="2"/>
        </w:numPr>
        <w:spacing w:after="120" w:line="300"/>
      </w:pPr>
      <w:r>
        <w:rPr>
          <w:rFonts w:ascii="Helvetica Neue" w:cs="Helvetica Neue" w:eastAsia="Helvetica Neue" w:hAnsi="Helvetica Neue"/>
          <w:b/>
          <w:bCs/>
          <w:color w:val="2C2C34"/>
          <w:sz w:val="22"/>
          <w:szCs w:val="22"/>
        </w:rPr>
        <w:t xml:space="preserve">Fluid type scale.</w:t>
      </w:r>
      <w:r>
        <w:rPr>
          <w:rFonts w:ascii="Helvetica Neue" w:cs="Helvetica Neue" w:eastAsia="Helvetica Neue" w:hAnsi="Helvetica Neue"/>
          <w:color w:val="2C2C34"/>
          <w:sz w:val="22"/>
          <w:szCs w:val="22"/>
        </w:rPr>
        <w:t xml:space="preserve"> Use clamp() for headings. Body stays at 1rem (16px). This handles every target width without media queries.</w:t>
      </w:r>
    </w:p>
    <w:p>
      <w:pPr>
        <w:pStyle w:val="ListParagraph"/>
        <w:numPr>
          <w:ilvl w:val="0"/>
          <w:numId w:val="2"/>
        </w:numPr>
        <w:spacing w:after="120" w:line="300"/>
      </w:pPr>
      <w:r>
        <w:rPr>
          <w:rFonts w:ascii="Helvetica Neue" w:cs="Helvetica Neue" w:eastAsia="Helvetica Neue" w:hAnsi="Helvetica Neue"/>
          <w:b/>
          <w:bCs/>
          <w:color w:val="2C2C34"/>
          <w:sz w:val="22"/>
          <w:szCs w:val="22"/>
        </w:rPr>
        <w:t xml:space="preserve">Test at 200% system font.</w:t>
      </w:r>
      <w:r>
        <w:rPr>
          <w:rFonts w:ascii="Helvetica Neue" w:cs="Helvetica Neue" w:eastAsia="Helvetica Neue" w:hAnsi="Helvetica Neue"/>
          <w:color w:val="2C2C34"/>
          <w:sz w:val="22"/>
          <w:szCs w:val="22"/>
        </w:rPr>
        <w:t xml:space="preserve"> Verify in both Safari (iOS Settings → Accessibility → Larger Text) and Chrome (Samsung Settings → Display → Font size). Everything must remain readable and tappable.</w:t>
      </w:r>
    </w:p>
    <w:p>
      <w:pPr>
        <w:spacing w:after="80"/>
      </w:pPr>
    </w:p>
    <w:p>
      <w:pPr>
        <w:pStyle w:val="Heading3"/>
      </w:pPr>
      <w:r>
        <w:t xml:space="preserve">Recommended Type Scale</w:t>
      </w:r>
    </w:p>
    <w:p>
      <w:pPr>
        <w:shd w:fill="F4F4F8" w:val="clear"/>
        <w:spacing w:after="60" w:line="280"/>
        <w:ind w:left="360" w:right="360"/>
      </w:pPr>
      <w:r>
        <w:rPr>
          <w:rFonts w:ascii="Courier New" w:cs="Courier New" w:eastAsia="Courier New" w:hAnsi="Courier New"/>
          <w:color w:val="2C2C34"/>
          <w:sz w:val="18"/>
          <w:szCs w:val="18"/>
        </w:rPr>
        <w:t xml:space="preserve">/* Fluid type — works 375px → 430px+ */</w:t>
      </w:r>
    </w:p>
    <w:p>
      <w:pPr>
        <w:shd w:fill="F4F4F8" w:val="clear"/>
        <w:spacing w:after="60" w:line="280"/>
        <w:ind w:left="360" w:right="360"/>
      </w:pPr>
      <w:r>
        <w:rPr>
          <w:rFonts w:ascii="Courier New" w:cs="Courier New" w:eastAsia="Courier New" w:hAnsi="Courier New"/>
          <w:color w:val="2C2C34"/>
          <w:sz w:val="18"/>
          <w:szCs w:val="18"/>
        </w:rPr>
        <w:t xml:space="preserve">--t-xs:   clamp(0.68rem,  1.8vw,  0.73rem);</w:t>
      </w:r>
    </w:p>
    <w:p>
      <w:pPr>
        <w:shd w:fill="F4F4F8" w:val="clear"/>
        <w:spacing w:after="60" w:line="280"/>
        <w:ind w:left="360" w:right="360"/>
      </w:pPr>
      <w:r>
        <w:rPr>
          <w:rFonts w:ascii="Courier New" w:cs="Courier New" w:eastAsia="Courier New" w:hAnsi="Courier New"/>
          <w:color w:val="2C2C34"/>
          <w:sz w:val="18"/>
          <w:szCs w:val="18"/>
        </w:rPr>
        <w:t xml:space="preserve">--t-sm:   clamp(0.78rem,  2.1vw,  0.84rem);</w:t>
      </w:r>
    </w:p>
    <w:p>
      <w:pPr>
        <w:shd w:fill="F4F4F8" w:val="clear"/>
        <w:spacing w:after="60" w:line="280"/>
        <w:ind w:left="360" w:right="360"/>
      </w:pPr>
      <w:r>
        <w:rPr>
          <w:rFonts w:ascii="Courier New" w:cs="Courier New" w:eastAsia="Courier New" w:hAnsi="Courier New"/>
          <w:color w:val="2C2C34"/>
          <w:sz w:val="18"/>
          <w:szCs w:val="18"/>
        </w:rPr>
        <w:t xml:space="preserve">--t-base: 1rem;                    /* 16px */</w:t>
      </w:r>
    </w:p>
    <w:p>
      <w:pPr>
        <w:shd w:fill="F4F4F8" w:val="clear"/>
        <w:spacing w:after="60" w:line="280"/>
        <w:ind w:left="360" w:right="360"/>
      </w:pPr>
      <w:r>
        <w:rPr>
          <w:rFonts w:ascii="Courier New" w:cs="Courier New" w:eastAsia="Courier New" w:hAnsi="Courier New"/>
          <w:color w:val="2C2C34"/>
          <w:sz w:val="18"/>
          <w:szCs w:val="18"/>
        </w:rPr>
        <w:t xml:space="preserve">--t-lg:   clamp(1.08rem,  2.8vw,  1.2rem);</w:t>
      </w:r>
    </w:p>
    <w:p>
      <w:pPr>
        <w:shd w:fill="F4F4F8" w:val="clear"/>
        <w:spacing w:after="60" w:line="280"/>
        <w:ind w:left="360" w:right="360"/>
      </w:pPr>
      <w:r>
        <w:rPr>
          <w:rFonts w:ascii="Courier New" w:cs="Courier New" w:eastAsia="Courier New" w:hAnsi="Courier New"/>
          <w:color w:val="2C2C34"/>
          <w:sz w:val="18"/>
          <w:szCs w:val="18"/>
        </w:rPr>
        <w:t xml:space="preserve">--t-xl:   clamp(1.35rem,  4vw,    1.6rem);</w:t>
      </w:r>
    </w:p>
    <w:p>
      <w:pPr>
        <w:shd w:fill="F4F4F8" w:val="clear"/>
        <w:spacing w:after="60" w:line="280"/>
        <w:ind w:left="360" w:right="360"/>
      </w:pPr>
      <w:r>
        <w:rPr>
          <w:rFonts w:ascii="Courier New" w:cs="Courier New" w:eastAsia="Courier New" w:hAnsi="Courier New"/>
          <w:color w:val="2C2C34"/>
          <w:sz w:val="18"/>
          <w:szCs w:val="18"/>
        </w:rPr>
        <w:t xml:space="preserve">--t-2xl:  clamp(1.7rem,   5.5vw,  2.3rem);</w:t>
      </w:r>
    </w:p>
    <w:p>
      <w:pPr>
        <w:shd w:fill="F4F4F8" w:val="clear"/>
        <w:spacing w:after="60" w:line="280"/>
        <w:ind w:left="360" w:right="360"/>
      </w:pPr>
      <w:r>
        <w:rPr>
          <w:rFonts w:ascii="Courier New" w:cs="Courier New" w:eastAsia="Courier New" w:hAnsi="Courier New"/>
          <w:color w:val="2C2C34"/>
          <w:sz w:val="18"/>
          <w:szCs w:val="18"/>
        </w:rPr>
        <w:t xml:space="preserve">--t-3xl:  clamp(2.1rem,   7.5vw,  3.2rem);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6"/>
              <w:bottom w:val="single" w:color="C0392B" w:sz="1"/>
              <w:right w:val="single" w:color="C0392B" w:sz="1"/>
            </w:tcBorders>
            <w:shd w:fill="FEF2F2" w:val="clear"/>
            <w:tcMar>
              <w:top w:type="dxa" w:w="140"/>
              <w:left w:type="dxa" w:w="200"/>
              <w:bottom w:type="dxa" w:w="140"/>
              <w:right w:type="dxa" w:w="200"/>
            </w:tcMar>
          </w:tcPr>
          <w:p>
            <w:pPr>
              <w:spacing w:after="80"/>
            </w:pPr>
            <w:r>
              <w:rPr>
                <w:rFonts w:ascii="Helvetica Neue" w:cs="Helvetica Neue" w:eastAsia="Helvetica Neue" w:hAnsi="Helvetica Neue"/>
                <w:b/>
                <w:bCs/>
                <w:color w:val="C0392B"/>
                <w:sz w:val="21"/>
                <w:szCs w:val="21"/>
              </w:rPr>
              <w:t xml:space="preserve">✗  DON'T</w:t>
            </w:r>
          </w:p>
          <w:p>
            <w:pPr>
              <w:spacing w:after="0" w:line="280"/>
            </w:pPr>
            <w:r>
              <w:rPr>
                <w:rFonts w:ascii="Helvetica Neue" w:cs="Helvetica Neue" w:eastAsia="Helvetica Neue" w:hAnsi="Helvetica Neue"/>
                <w:color w:val="2C2C34"/>
                <w:sz w:val="20"/>
                <w:szCs w:val="20"/>
              </w:rPr>
              <w:t xml:space="preserve">Never use -webkit-text-size-adjust: none. Samsung’s OneUI relies on this property for accessibility font scaling. Disabling it breaks the primary accessibility mechanism for millions of Android users.</w:t>
            </w:r>
          </w:p>
        </w:tc>
      </w:tr>
    </w:tbl>
    <w:p>
      <w:pPr>
        <w:pBdr>
          <w:bottom w:val="single" w:color="D1D5DB" w:sz="1" w:space="1"/>
        </w:pBdr>
        <w:spacing w:after="200" w:before="200"/>
      </w:pPr>
    </w:p>
    <w:p>
      <w:pPr>
        <w:pStyle w:val="Heading1"/>
      </w:pPr>
      <w:r>
        <w:t xml:space="preserve">9. Bottom Interactions</w:t>
      </w:r>
    </w:p>
    <w:p>
      <w:pPr>
        <w:spacing w:after="180" w:line="300"/>
      </w:pPr>
      <w:r>
        <w:rPr>
          <w:rFonts w:ascii="Helvetica Neue" w:cs="Helvetica Neue" w:eastAsia="Helvetica Neue" w:hAnsi="Helvetica Neue"/>
          <w:b/>
          <w:bCs/>
          <w:color w:val="2C2C34"/>
          <w:sz w:val="22"/>
          <w:szCs w:val="22"/>
        </w:rPr>
        <w:t xml:space="preserve">This is the most fragile area in the entire app. </w:t>
      </w:r>
      <w:r>
        <w:rPr>
          <w:rFonts w:ascii="Helvetica Neue" w:cs="Helvetica Neue" w:eastAsia="Helvetica Neue" w:hAnsi="Helvetica Neue"/>
          <w:color w:val="2C2C34"/>
          <w:sz w:val="22"/>
          <w:szCs w:val="22"/>
        </w:rPr>
        <w:t xml:space="preserve">For Ada, the bottom of the screen is where everything converges: chat input, bottom tabs, quick actions, bottom sheets, and keyboard transitions. If this works well, the app feels polished. If it doesn’t, nothing else matters.</w:t>
      </w:r>
    </w:p>
    <w:p>
      <w:pPr>
        <w:spacing w:after="80"/>
      </w:pPr>
    </w:p>
    <w:p>
      <w:pPr>
        <w:pStyle w:val="Heading3"/>
      </w:pPr>
      <w:r>
        <w:t xml:space="preserve">The Bottom State Matrix</w:t>
      </w:r>
    </w:p>
    <w:p>
      <w:pPr>
        <w:spacing w:after="180" w:line="300"/>
      </w:pPr>
      <w:r>
        <w:rPr>
          <w:rFonts w:ascii="Helvetica Neue" w:cs="Helvetica Neue" w:eastAsia="Helvetica Neue" w:hAnsi="Helvetica Neue"/>
          <w:color w:val="2C2C34"/>
          <w:sz w:val="22"/>
          <w:szCs w:val="22"/>
        </w:rPr>
        <w:t xml:space="preserve">Every combination of the following must be tested and working:</w:t>
      </w:r>
    </w:p>
    <w:p>
      <w:pPr>
        <w:pStyle w:val="ListParagraph"/>
        <w:numPr>
          <w:ilvl w:val="0"/>
          <w:numId w:val="2"/>
        </w:numPr>
        <w:spacing w:after="120" w:line="300"/>
      </w:pPr>
      <w:r>
        <w:rPr>
          <w:rFonts w:ascii="Helvetica Neue" w:cs="Helvetica Neue" w:eastAsia="Helvetica Neue" w:hAnsi="Helvetica Neue"/>
          <w:color w:val="2C2C34"/>
          <w:sz w:val="22"/>
          <w:szCs w:val="22"/>
        </w:rPr>
        <w:t xml:space="preserve">Keyboard open + bottom sheet half-expanded + sticky element visible</w:t>
      </w:r>
    </w:p>
    <w:p>
      <w:pPr>
        <w:pStyle w:val="ListParagraph"/>
        <w:numPr>
          <w:ilvl w:val="0"/>
          <w:numId w:val="2"/>
        </w:numPr>
        <w:spacing w:after="120" w:line="300"/>
      </w:pPr>
      <w:r>
        <w:rPr>
          <w:rFonts w:ascii="Helvetica Neue" w:cs="Helvetica Neue" w:eastAsia="Helvetica Neue" w:hAnsi="Helvetica Neue"/>
          <w:color w:val="2C2C34"/>
          <w:sz w:val="22"/>
          <w:szCs w:val="22"/>
        </w:rPr>
        <w:t xml:space="preserve">Keyboard open on chat → switch to tab with a form → back to chat</w:t>
      </w:r>
    </w:p>
    <w:p>
      <w:pPr>
        <w:pStyle w:val="ListParagraph"/>
        <w:numPr>
          <w:ilvl w:val="0"/>
          <w:numId w:val="2"/>
        </w:numPr>
        <w:spacing w:after="120" w:line="300"/>
      </w:pPr>
      <w:r>
        <w:rPr>
          <w:rFonts w:ascii="Helvetica Neue" w:cs="Helvetica Neue" w:eastAsia="Helvetica Neue" w:hAnsi="Helvetica Neue"/>
          <w:color w:val="2C2C34"/>
          <w:sz w:val="22"/>
          <w:szCs w:val="22"/>
        </w:rPr>
        <w:t xml:space="preserve">Bottom sheet expanding while tab bar remains accessible</w:t>
      </w:r>
    </w:p>
    <w:p>
      <w:pPr>
        <w:pStyle w:val="ListParagraph"/>
        <w:numPr>
          <w:ilvl w:val="0"/>
          <w:numId w:val="2"/>
        </w:numPr>
        <w:spacing w:after="120" w:line="300"/>
      </w:pPr>
      <w:r>
        <w:rPr>
          <w:rFonts w:ascii="Helvetica Neue" w:cs="Helvetica Neue" w:eastAsia="Helvetica Neue" w:hAnsi="Helvetica Neue"/>
          <w:color w:val="2C2C34"/>
          <w:sz w:val="22"/>
          <w:szCs w:val="22"/>
        </w:rPr>
        <w:t xml:space="preserve">Text input focus → keyboard animation → composer repositions smoothly</w:t>
      </w:r>
    </w:p>
    <w:p>
      <w:pPr>
        <w:pStyle w:val="ListParagraph"/>
        <w:numPr>
          <w:ilvl w:val="0"/>
          <w:numId w:val="2"/>
        </w:numPr>
        <w:spacing w:after="120" w:line="300"/>
      </w:pPr>
      <w:r>
        <w:rPr>
          <w:rFonts w:ascii="Helvetica Neue" w:cs="Helvetica Neue" w:eastAsia="Helvetica Neue" w:hAnsi="Helvetica Neue"/>
          <w:color w:val="2C2C34"/>
          <w:sz w:val="22"/>
          <w:szCs w:val="22"/>
        </w:rPr>
        <w:t xml:space="preserve">Quick action menu open + keyboard dismissed simultaneously</w:t>
      </w:r>
    </w:p>
    <w:p>
      <w:pPr>
        <w:spacing w:after="80"/>
      </w:pPr>
    </w:p>
    <w:p>
      <w:pPr>
        <w:pStyle w:val="Heading3"/>
      </w:pPr>
      <w:r>
        <w:t xml:space="preserve">Home Bar Inset Is Non-Negotiable</w:t>
      </w:r>
    </w:p>
    <w:p>
      <w:pPr>
        <w:spacing w:after="180" w:line="300"/>
      </w:pPr>
      <w:r>
        <w:rPr>
          <w:rFonts w:ascii="Helvetica Neue" w:cs="Helvetica Neue" w:eastAsia="Helvetica Neue" w:hAnsi="Helvetica Neue"/>
          <w:color w:val="2C2C34"/>
          <w:sz w:val="22"/>
          <w:szCs w:val="22"/>
        </w:rPr>
        <w:t xml:space="preserve">Every fixed or sticky bottom element must include padding for the system home indicator. The home bar is approximately 34px on iPhones and 20px on Samsung devices. Without this offset, your CTA sits behind the gesture bar.</w:t>
      </w:r>
    </w:p>
    <w:p>
      <w:pPr>
        <w:shd w:fill="F4F4F8" w:val="clear"/>
        <w:spacing w:after="60" w:line="280"/>
        <w:ind w:left="360" w:right="360"/>
      </w:pPr>
      <w:r>
        <w:rPr>
          <w:rFonts w:ascii="Courier New" w:cs="Courier New" w:eastAsia="Courier New" w:hAnsi="Courier New"/>
          <w:color w:val="2C2C34"/>
          <w:sz w:val="18"/>
          <w:szCs w:val="18"/>
        </w:rPr>
        <w:t xml:space="preserve">.bottom-nav {</w:t>
      </w:r>
    </w:p>
    <w:p>
      <w:pPr>
        <w:shd w:fill="F4F4F8" w:val="clear"/>
        <w:spacing w:after="60" w:line="280"/>
        <w:ind w:left="360" w:right="360"/>
      </w:pPr>
      <w:r>
        <w:rPr>
          <w:rFonts w:ascii="Courier New" w:cs="Courier New" w:eastAsia="Courier New" w:hAnsi="Courier New"/>
          <w:color w:val="2C2C34"/>
          <w:sz w:val="18"/>
          <w:szCs w:val="18"/>
        </w:rPr>
        <w:t xml:space="preserve">  position: fixed;</w:t>
      </w:r>
    </w:p>
    <w:p>
      <w:pPr>
        <w:shd w:fill="F4F4F8" w:val="clear"/>
        <w:spacing w:after="60" w:line="280"/>
        <w:ind w:left="360" w:right="360"/>
      </w:pPr>
      <w:r>
        <w:rPr>
          <w:rFonts w:ascii="Courier New" w:cs="Courier New" w:eastAsia="Courier New" w:hAnsi="Courier New"/>
          <w:color w:val="2C2C34"/>
          <w:sz w:val="18"/>
          <w:szCs w:val="18"/>
        </w:rPr>
        <w:t xml:space="preserve">  bottom: 0;</w:t>
      </w:r>
    </w:p>
    <w:p>
      <w:pPr>
        <w:shd w:fill="F4F4F8" w:val="clear"/>
        <w:spacing w:after="60" w:line="280"/>
        <w:ind w:left="360" w:right="360"/>
      </w:pPr>
      <w:r>
        <w:rPr>
          <w:rFonts w:ascii="Courier New" w:cs="Courier New" w:eastAsia="Courier New" w:hAnsi="Courier New"/>
          <w:color w:val="2C2C34"/>
          <w:sz w:val="18"/>
          <w:szCs w:val="18"/>
        </w:rPr>
        <w:t xml:space="preserve">  left: 0;</w:t>
      </w:r>
    </w:p>
    <w:p>
      <w:pPr>
        <w:shd w:fill="F4F4F8" w:val="clear"/>
        <w:spacing w:after="60" w:line="280"/>
        <w:ind w:left="360" w:right="360"/>
      </w:pPr>
      <w:r>
        <w:rPr>
          <w:rFonts w:ascii="Courier New" w:cs="Courier New" w:eastAsia="Courier New" w:hAnsi="Courier New"/>
          <w:color w:val="2C2C34"/>
          <w:sz w:val="18"/>
          <w:szCs w:val="18"/>
        </w:rPr>
        <w:t xml:space="preserve">  right: 0;</w:t>
      </w:r>
    </w:p>
    <w:p>
      <w:pPr>
        <w:shd w:fill="F4F4F8" w:val="clear"/>
        <w:spacing w:after="60" w:line="280"/>
        <w:ind w:left="360" w:right="360"/>
      </w:pPr>
      <w:r>
        <w:rPr>
          <w:rFonts w:ascii="Courier New" w:cs="Courier New" w:eastAsia="Courier New" w:hAnsi="Courier New"/>
          <w:color w:val="2C2C34"/>
          <w:sz w:val="18"/>
          <w:szCs w:val="18"/>
        </w:rPr>
        <w:t xml:space="preserve">  padding-bottom: calc(0.5rem + env(safe-area-inset-bottom));</w:t>
      </w:r>
    </w:p>
    <w:p>
      <w:pPr>
        <w:shd w:fill="F4F4F8" w:val="clear"/>
        <w:spacing w:after="60" w:line="280"/>
        <w:ind w:left="360" w:right="360"/>
      </w:pPr>
      <w:r>
        <w:rPr>
          <w:rFonts w:ascii="Courier New" w:cs="Courier New" w:eastAsia="Courier New" w:hAnsi="Courier New"/>
          <w:color w:val="2C2C34"/>
          <w:sz w:val="18"/>
          <w:szCs w:val="18"/>
        </w:rPr>
        <w:t xml:space="preserve">  background: rgba(8,9,11,0.92);</w:t>
      </w:r>
    </w:p>
    <w:p>
      <w:pPr>
        <w:shd w:fill="F4F4F8" w:val="clear"/>
        <w:spacing w:after="60" w:line="280"/>
        <w:ind w:left="360" w:right="360"/>
      </w:pPr>
      <w:r>
        <w:rPr>
          <w:rFonts w:ascii="Courier New" w:cs="Courier New" w:eastAsia="Courier New" w:hAnsi="Courier New"/>
          <w:color w:val="2C2C34"/>
          <w:sz w:val="18"/>
          <w:szCs w:val="18"/>
        </w:rPr>
        <w:t xml:space="preserve">  backdrop-filter: blur(16px);</w:t>
      </w:r>
    </w:p>
    <w:p>
      <w:pPr>
        <w:shd w:fill="F4F4F8" w:val="clear"/>
        <w:spacing w:after="60" w:line="280"/>
        <w:ind w:left="360" w:right="360"/>
      </w:pPr>
      <w:r>
        <w:rPr>
          <w:rFonts w:ascii="Courier New" w:cs="Courier New" w:eastAsia="Courier New" w:hAnsi="Courier New"/>
          <w:color w:val="2C2C34"/>
          <w:sz w:val="18"/>
          <w:szCs w:val="18"/>
        </w:rPr>
        <w:t xml:space="preserve">}</w:t>
      </w:r>
    </w:p>
    <w:p>
      <w:pPr>
        <w:shd w:fill="F4F4F8" w:val="clear"/>
        <w:spacing w:after="60" w:line="280"/>
        <w:ind w:left="360" w:right="360"/>
      </w:pPr>
      <w:r>
        <w:rPr>
          <w:rFonts w:ascii="Courier New" w:cs="Courier New" w:eastAsia="Courier New" w:hAnsi="Courier New"/>
          <w:color w:val="2C2C34"/>
          <w:sz w:val="18"/>
          <w:szCs w:val="18"/>
        </w:rPr>
        <w:t xml:space="preserve"/>
      </w:r>
    </w:p>
    <w:p>
      <w:pPr>
        <w:shd w:fill="F4F4F8" w:val="clear"/>
        <w:spacing w:after="60" w:line="280"/>
        <w:ind w:left="360" w:right="360"/>
      </w:pPr>
      <w:r>
        <w:rPr>
          <w:rFonts w:ascii="Courier New" w:cs="Courier New" w:eastAsia="Courier New" w:hAnsi="Courier New"/>
          <w:color w:val="2C2C34"/>
          <w:sz w:val="18"/>
          <w:szCs w:val="18"/>
        </w:rPr>
        <w:t xml:space="preserve">.chat-composer {</w:t>
      </w:r>
    </w:p>
    <w:p>
      <w:pPr>
        <w:shd w:fill="F4F4F8" w:val="clear"/>
        <w:spacing w:after="60" w:line="280"/>
        <w:ind w:left="360" w:right="360"/>
      </w:pPr>
      <w:r>
        <w:rPr>
          <w:rFonts w:ascii="Courier New" w:cs="Courier New" w:eastAsia="Courier New" w:hAnsi="Courier New"/>
          <w:color w:val="2C2C34"/>
          <w:sz w:val="18"/>
          <w:szCs w:val="18"/>
        </w:rPr>
        <w:t xml:space="preserve">  position: sticky;</w:t>
      </w:r>
    </w:p>
    <w:p>
      <w:pPr>
        <w:shd w:fill="F4F4F8" w:val="clear"/>
        <w:spacing w:after="60" w:line="280"/>
        <w:ind w:left="360" w:right="360"/>
      </w:pPr>
      <w:r>
        <w:rPr>
          <w:rFonts w:ascii="Courier New" w:cs="Courier New" w:eastAsia="Courier New" w:hAnsi="Courier New"/>
          <w:color w:val="2C2C34"/>
          <w:sz w:val="18"/>
          <w:szCs w:val="18"/>
        </w:rPr>
        <w:t xml:space="preserve">  bottom: 0;</w:t>
      </w:r>
    </w:p>
    <w:p>
      <w:pPr>
        <w:shd w:fill="F4F4F8" w:val="clear"/>
        <w:spacing w:after="60" w:line="280"/>
        <w:ind w:left="360" w:right="360"/>
      </w:pPr>
      <w:r>
        <w:rPr>
          <w:rFonts w:ascii="Courier New" w:cs="Courier New" w:eastAsia="Courier New" w:hAnsi="Courier New"/>
          <w:color w:val="2C2C34"/>
          <w:sz w:val="18"/>
          <w:szCs w:val="18"/>
        </w:rPr>
        <w:t xml:space="preserve">  padding-bottom: calc(0.75rem + env(safe-area-inset-bottom));</w:t>
      </w:r>
    </w:p>
    <w:p>
      <w:pPr>
        <w:shd w:fill="F4F4F8" w:val="clear"/>
        <w:spacing w:after="60" w:line="280"/>
        <w:ind w:left="360" w:right="360"/>
      </w:pPr>
      <w:r>
        <w:rPr>
          <w:rFonts w:ascii="Courier New" w:cs="Courier New" w:eastAsia="Courier New" w:hAnsi="Courier New"/>
          <w:color w:val="2C2C34"/>
          <w:sz w:val="18"/>
          <w:szCs w:val="18"/>
        </w:rPr>
        <w:t xml:space="preserve">  /* Keyboard pushes this up automatically with sticky */</w:t>
      </w:r>
    </w:p>
    <w:p>
      <w:pPr>
        <w:shd w:fill="F4F4F8" w:val="clear"/>
        <w:spacing w:after="60" w:line="280"/>
        <w:ind w:left="360" w:right="360"/>
      </w:pPr>
      <w:r>
        <w:rPr>
          <w:rFonts w:ascii="Courier New" w:cs="Courier New" w:eastAsia="Courier New" w:hAnsi="Courier New"/>
          <w:color w:val="2C2C34"/>
          <w:sz w:val="18"/>
          <w:szCs w:val="18"/>
        </w:rPr>
        <w:t xml:space="preserve">}</w:t>
      </w:r>
    </w:p>
    <w:p>
      <w:pPr>
        <w:spacing w:after="80"/>
      </w:pPr>
    </w:p>
    <w:p>
      <w:pPr>
        <w:pStyle w:val="Heading3"/>
      </w:pPr>
      <w:r>
        <w:t xml:space="preserve">Bottom Sheet Transitions</w:t>
      </w:r>
    </w:p>
    <w:p>
      <w:pPr>
        <w:spacing w:after="180" w:line="300"/>
      </w:pPr>
      <w:r>
        <w:rPr>
          <w:rFonts w:ascii="Helvetica Neue" w:cs="Helvetica Neue" w:eastAsia="Helvetica Neue" w:hAnsi="Helvetica Neue"/>
          <w:color w:val="2C2C34"/>
          <w:sz w:val="22"/>
          <w:szCs w:val="22"/>
        </w:rPr>
        <w:t xml:space="preserve">Bottom sheets (portfolio detail, trade confirmation, filters) must animate with transform: translateY() only. Never animate height or top — this causes layout recalculations and frame drops on 120Hz. Coordinate with the tab bar: when a sheet is fully expanded, tabs should remain accessible or be explicitly dismissed.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3E" w:sz="1"/>
              <w:left w:val="single" w:color="C8963E" w:sz="6"/>
              <w:bottom w:val="single" w:color="C8963E" w:sz="1"/>
              <w:right w:val="single" w:color="C8963E" w:sz="1"/>
            </w:tcBorders>
            <w:shd w:fill="FFF8ED" w:val="clear"/>
            <w:tcMar>
              <w:top w:type="dxa" w:w="140"/>
              <w:left w:type="dxa" w:w="200"/>
              <w:bottom w:type="dxa" w:w="140"/>
              <w:right w:type="dxa" w:w="200"/>
            </w:tcMar>
          </w:tcPr>
          <w:p>
            <w:pPr>
              <w:spacing w:after="80"/>
            </w:pPr>
            <w:r>
              <w:rPr>
                <w:rFonts w:ascii="Helvetica Neue" w:cs="Helvetica Neue" w:eastAsia="Helvetica Neue" w:hAnsi="Helvetica Neue"/>
                <w:b/>
                <w:bCs/>
                <w:color w:val="C8963E"/>
                <w:sz w:val="21"/>
                <w:szCs w:val="21"/>
              </w:rPr>
              <w:t xml:space="preserve">Critical Test</w:t>
            </w:r>
          </w:p>
          <w:p>
            <w:pPr>
              <w:spacing w:after="0" w:line="280"/>
            </w:pPr>
            <w:r>
              <w:rPr>
                <w:rFonts w:ascii="Helvetica Neue" w:cs="Helvetica Neue" w:eastAsia="Helvetica Neue" w:hAnsi="Helvetica Neue"/>
                <w:color w:val="2C2C34"/>
                <w:sz w:val="20"/>
                <w:szCs w:val="20"/>
              </w:rPr>
              <w:t xml:space="preserve">The single most important QA test for Ada: open the chat view, type a message, open the keyboard, half-expand a bottom sheet, then switch tabs. If no element is clipped, hidden, or flickering, the bottom interaction system is solid.</w:t>
            </w:r>
          </w:p>
        </w:tc>
      </w:tr>
    </w:tbl>
    <w:p>
      <w:pPr>
        <w:pBdr>
          <w:bottom w:val="single" w:color="D1D5DB" w:sz="1" w:space="1"/>
        </w:pBdr>
        <w:spacing w:after="200" w:before="200"/>
      </w:pPr>
    </w:p>
    <w:p>
      <w:pPr>
        <w:pStyle w:val="Heading1"/>
      </w:pPr>
      <w:r>
        <w:t xml:space="preserve">10. Safe Areas &amp; System UI</w:t>
      </w:r>
    </w:p>
    <w:p>
      <w:pPr>
        <w:spacing w:after="180" w:line="300"/>
      </w:pPr>
      <w:r>
        <w:rPr>
          <w:rFonts w:ascii="Helvetica Neue" w:cs="Helvetica Neue" w:eastAsia="Helvetica Neue" w:hAnsi="Helvetica Neue"/>
          <w:color w:val="2C2C34"/>
          <w:sz w:val="22"/>
          <w:szCs w:val="22"/>
        </w:rPr>
        <w:t xml:space="preserve">Every target device has edge-to-edge glass with system UI that eats into your canvas: the Dynamic Island / notch at the top, the home indicator at the bottom, and rounded display corners on all sides.</w:t>
      </w:r>
    </w:p>
    <w:p>
      <w:pPr>
        <w:spacing w:after="80"/>
      </w:pPr>
    </w:p>
    <w:p>
      <w:pPr>
        <w:pStyle w:val="Heading3"/>
      </w:pPr>
      <w:r>
        <w:t xml:space="preserve">Safe Area Implementation</w:t>
      </w:r>
    </w:p>
    <w:p>
      <w:pPr>
        <w:shd w:fill="F4F4F8" w:val="clear"/>
        <w:spacing w:after="60" w:line="280"/>
        <w:ind w:left="360" w:right="360"/>
      </w:pPr>
      <w:r>
        <w:rPr>
          <w:rFonts w:ascii="Courier New" w:cs="Courier New" w:eastAsia="Courier New" w:hAnsi="Courier New"/>
          <w:color w:val="2C2C34"/>
          <w:sz w:val="18"/>
          <w:szCs w:val="18"/>
        </w:rPr>
        <w:t xml:space="preserve">/* Body-level safe padding */</w:t>
      </w:r>
    </w:p>
    <w:p>
      <w:pPr>
        <w:shd w:fill="F4F4F8" w:val="clear"/>
        <w:spacing w:after="60" w:line="280"/>
        <w:ind w:left="360" w:right="360"/>
      </w:pPr>
      <w:r>
        <w:rPr>
          <w:rFonts w:ascii="Courier New" w:cs="Courier New" w:eastAsia="Courier New" w:hAnsi="Courier New"/>
          <w:color w:val="2C2C34"/>
          <w:sz w:val="18"/>
          <w:szCs w:val="18"/>
        </w:rPr>
        <w:t xml:space="preserve">body {</w:t>
      </w:r>
    </w:p>
    <w:p>
      <w:pPr>
        <w:shd w:fill="F4F4F8" w:val="clear"/>
        <w:spacing w:after="60" w:line="280"/>
        <w:ind w:left="360" w:right="360"/>
      </w:pPr>
      <w:r>
        <w:rPr>
          <w:rFonts w:ascii="Courier New" w:cs="Courier New" w:eastAsia="Courier New" w:hAnsi="Courier New"/>
          <w:color w:val="2C2C34"/>
          <w:sz w:val="18"/>
          <w:szCs w:val="18"/>
        </w:rPr>
        <w:t xml:space="preserve">  padding:</w:t>
      </w:r>
    </w:p>
    <w:p>
      <w:pPr>
        <w:shd w:fill="F4F4F8" w:val="clear"/>
        <w:spacing w:after="60" w:line="280"/>
        <w:ind w:left="360" w:right="360"/>
      </w:pPr>
      <w:r>
        <w:rPr>
          <w:rFonts w:ascii="Courier New" w:cs="Courier New" w:eastAsia="Courier New" w:hAnsi="Courier New"/>
          <w:color w:val="2C2C34"/>
          <w:sz w:val="18"/>
          <w:szCs w:val="18"/>
        </w:rPr>
        <w:t xml:space="preserve">    env(safe-area-inset-top, 0px)</w:t>
      </w:r>
    </w:p>
    <w:p>
      <w:pPr>
        <w:shd w:fill="F4F4F8" w:val="clear"/>
        <w:spacing w:after="60" w:line="280"/>
        <w:ind w:left="360" w:right="360"/>
      </w:pPr>
      <w:r>
        <w:rPr>
          <w:rFonts w:ascii="Courier New" w:cs="Courier New" w:eastAsia="Courier New" w:hAnsi="Courier New"/>
          <w:color w:val="2C2C34"/>
          <w:sz w:val="18"/>
          <w:szCs w:val="18"/>
        </w:rPr>
        <w:t xml:space="preserve">    env(safe-area-inset-right, 0px)</w:t>
      </w:r>
    </w:p>
    <w:p>
      <w:pPr>
        <w:shd w:fill="F4F4F8" w:val="clear"/>
        <w:spacing w:after="60" w:line="280"/>
        <w:ind w:left="360" w:right="360"/>
      </w:pPr>
      <w:r>
        <w:rPr>
          <w:rFonts w:ascii="Courier New" w:cs="Courier New" w:eastAsia="Courier New" w:hAnsi="Courier New"/>
          <w:color w:val="2C2C34"/>
          <w:sz w:val="18"/>
          <w:szCs w:val="18"/>
        </w:rPr>
        <w:t xml:space="preserve">    env(safe-area-inset-bottom, 0px)</w:t>
      </w:r>
    </w:p>
    <w:p>
      <w:pPr>
        <w:shd w:fill="F4F4F8" w:val="clear"/>
        <w:spacing w:after="60" w:line="280"/>
        <w:ind w:left="360" w:right="360"/>
      </w:pPr>
      <w:r>
        <w:rPr>
          <w:rFonts w:ascii="Courier New" w:cs="Courier New" w:eastAsia="Courier New" w:hAnsi="Courier New"/>
          <w:color w:val="2C2C34"/>
          <w:sz w:val="18"/>
          <w:szCs w:val="18"/>
        </w:rPr>
        <w:t xml:space="preserve">    env(safe-area-inset-left, 0px);</w:t>
      </w:r>
    </w:p>
    <w:p>
      <w:pPr>
        <w:shd w:fill="F4F4F8" w:val="clear"/>
        <w:spacing w:after="60" w:line="280"/>
        <w:ind w:left="360" w:right="360"/>
      </w:pPr>
      <w:r>
        <w:rPr>
          <w:rFonts w:ascii="Courier New" w:cs="Courier New" w:eastAsia="Courier New" w:hAnsi="Courier New"/>
          <w:color w:val="2C2C34"/>
          <w:sz w:val="18"/>
          <w:szCs w:val="18"/>
        </w:rPr>
        <w:t xml:space="preserve">}</w:t>
      </w:r>
    </w:p>
    <w:p>
      <w:pPr>
        <w:shd w:fill="F4F4F8" w:val="clear"/>
        <w:spacing w:after="60" w:line="280"/>
        <w:ind w:left="360" w:right="360"/>
      </w:pPr>
      <w:r>
        <w:rPr>
          <w:rFonts w:ascii="Courier New" w:cs="Courier New" w:eastAsia="Courier New" w:hAnsi="Courier New"/>
          <w:color w:val="2C2C34"/>
          <w:sz w:val="18"/>
          <w:szCs w:val="18"/>
        </w:rPr>
        <w:t xml:space="preserve"/>
      </w:r>
    </w:p>
    <w:p>
      <w:pPr>
        <w:shd w:fill="F4F4F8" w:val="clear"/>
        <w:spacing w:after="60" w:line="280"/>
        <w:ind w:left="360" w:right="360"/>
      </w:pPr>
      <w:r>
        <w:rPr>
          <w:rFonts w:ascii="Courier New" w:cs="Courier New" w:eastAsia="Courier New" w:hAnsi="Courier New"/>
          <w:color w:val="2C2C34"/>
          <w:sz w:val="18"/>
          <w:szCs w:val="18"/>
        </w:rPr>
        <w:t xml:space="preserve">/* Sticky header — clears Dynamic Island / status bar */</w:t>
      </w:r>
    </w:p>
    <w:p>
      <w:pPr>
        <w:shd w:fill="F4F4F8" w:val="clear"/>
        <w:spacing w:after="60" w:line="280"/>
        <w:ind w:left="360" w:right="360"/>
      </w:pPr>
      <w:r>
        <w:rPr>
          <w:rFonts w:ascii="Courier New" w:cs="Courier New" w:eastAsia="Courier New" w:hAnsi="Courier New"/>
          <w:color w:val="2C2C34"/>
          <w:sz w:val="18"/>
          <w:szCs w:val="18"/>
        </w:rPr>
        <w:t xml:space="preserve">.header {</w:t>
      </w:r>
    </w:p>
    <w:p>
      <w:pPr>
        <w:shd w:fill="F4F4F8" w:val="clear"/>
        <w:spacing w:after="60" w:line="280"/>
        <w:ind w:left="360" w:right="360"/>
      </w:pPr>
      <w:r>
        <w:rPr>
          <w:rFonts w:ascii="Courier New" w:cs="Courier New" w:eastAsia="Courier New" w:hAnsi="Courier New"/>
          <w:color w:val="2C2C34"/>
          <w:sz w:val="18"/>
          <w:szCs w:val="18"/>
        </w:rPr>
        <w:t xml:space="preserve">  padding-top: calc(0.75rem + env(safe-area-inset-top));</w:t>
      </w:r>
    </w:p>
    <w:p>
      <w:pPr>
        <w:shd w:fill="F4F4F8" w:val="clear"/>
        <w:spacing w:after="60" w:line="280"/>
        <w:ind w:left="360" w:right="360"/>
      </w:pPr>
      <w:r>
        <w:rPr>
          <w:rFonts w:ascii="Courier New" w:cs="Courier New" w:eastAsia="Courier New" w:hAnsi="Courier New"/>
          <w:color w:val="2C2C34"/>
          <w:sz w:val="18"/>
          <w:szCs w:val="18"/>
        </w:rPr>
        <w:t xml:space="preserve">}</w:t>
      </w:r>
    </w:p>
    <w:p>
      <w:pPr>
        <w:shd w:fill="F4F4F8" w:val="clear"/>
        <w:spacing w:after="60" w:line="280"/>
        <w:ind w:left="360" w:right="360"/>
      </w:pPr>
      <w:r>
        <w:rPr>
          <w:rFonts w:ascii="Courier New" w:cs="Courier New" w:eastAsia="Courier New" w:hAnsi="Courier New"/>
          <w:color w:val="2C2C34"/>
          <w:sz w:val="18"/>
          <w:szCs w:val="18"/>
        </w:rPr>
        <w:t xml:space="preserve"/>
      </w:r>
    </w:p>
    <w:p>
      <w:pPr>
        <w:shd w:fill="F4F4F8" w:val="clear"/>
        <w:spacing w:after="60" w:line="280"/>
        <w:ind w:left="360" w:right="360"/>
      </w:pPr>
      <w:r>
        <w:rPr>
          <w:rFonts w:ascii="Courier New" w:cs="Courier New" w:eastAsia="Courier New" w:hAnsi="Courier New"/>
          <w:color w:val="2C2C34"/>
          <w:sz w:val="18"/>
          <w:szCs w:val="18"/>
        </w:rPr>
        <w:t xml:space="preserve">/* Fixed bottom — clears home bar */</w:t>
      </w:r>
    </w:p>
    <w:p>
      <w:pPr>
        <w:shd w:fill="F4F4F8" w:val="clear"/>
        <w:spacing w:after="60" w:line="280"/>
        <w:ind w:left="360" w:right="360"/>
      </w:pPr>
      <w:r>
        <w:rPr>
          <w:rFonts w:ascii="Courier New" w:cs="Courier New" w:eastAsia="Courier New" w:hAnsi="Courier New"/>
          <w:color w:val="2C2C34"/>
          <w:sz w:val="18"/>
          <w:szCs w:val="18"/>
        </w:rPr>
        <w:t xml:space="preserve">.bottom-bar {</w:t>
      </w:r>
    </w:p>
    <w:p>
      <w:pPr>
        <w:shd w:fill="F4F4F8" w:val="clear"/>
        <w:spacing w:after="60" w:line="280"/>
        <w:ind w:left="360" w:right="360"/>
      </w:pPr>
      <w:r>
        <w:rPr>
          <w:rFonts w:ascii="Courier New" w:cs="Courier New" w:eastAsia="Courier New" w:hAnsi="Courier New"/>
          <w:color w:val="2C2C34"/>
          <w:sz w:val="18"/>
          <w:szCs w:val="18"/>
        </w:rPr>
        <w:t xml:space="preserve">  padding-bottom: calc(0.5rem + env(safe-area-inset-bottom));</w:t>
      </w:r>
    </w:p>
    <w:p>
      <w:pPr>
        <w:shd w:fill="F4F4F8" w:val="clear"/>
        <w:spacing w:after="60" w:line="280"/>
        <w:ind w:left="360" w:right="360"/>
      </w:pPr>
      <w:r>
        <w:rPr>
          <w:rFonts w:ascii="Courier New" w:cs="Courier New" w:eastAsia="Courier New" w:hAnsi="Courier New"/>
          <w:color w:val="2C2C34"/>
          <w:sz w:val="18"/>
          <w:szCs w:val="18"/>
        </w:rPr>
        <w:t xml:space="preserve">}</w:t>
      </w:r>
    </w:p>
    <w:p>
      <w:pPr>
        <w:spacing w:after="80"/>
      </w:pPr>
    </w:p>
    <w:p>
      <w:pPr>
        <w:pStyle w:val="Heading3"/>
      </w:pPr>
      <w:r>
        <w:t xml:space="preserve">Inset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960"/>
      </w:tblGrid>
      <w:tr>
        <w:tc>
          <w:tcPr>
            <w:tcW w:type="dxa" w:w="2200"/>
            <w:tcBorders>
              <w:top w:val="single" w:color="D1D5DB" w:sz="1"/>
              <w:left w:val="single" w:color="D1D5DB" w:sz="1"/>
              <w:bottom w:val="single" w:color="D1D5DB" w:sz="1"/>
              <w:right w:val="single" w:color="D1D5DB" w:sz="1"/>
            </w:tcBorders>
            <w:shd w:fill="F1F0EE" w:val="clear"/>
            <w:tcMar>
              <w:top w:type="dxa" w:w="80"/>
              <w:left w:type="dxa" w:w="120"/>
              <w:bottom w:type="dxa" w:w="80"/>
              <w:right w:type="dxa" w:w="120"/>
            </w:tcMar>
          </w:tcPr>
          <w:p>
            <w:pPr>
              <w:spacing w:after="0"/>
            </w:pPr>
            <w:r>
              <w:rPr>
                <w:rFonts w:ascii="Helvetica Neue" w:cs="Helvetica Neue" w:eastAsia="Helvetica Neue" w:hAnsi="Helvetica Neue"/>
                <w:b/>
                <w:bCs/>
                <w:color w:val="1A1A1F"/>
                <w:sz w:val="19"/>
                <w:szCs w:val="19"/>
              </w:rPr>
              <w:t xml:space="preserve">Position</w:t>
            </w:r>
          </w:p>
        </w:tc>
        <w:tc>
          <w:tcPr>
            <w:tcW w:type="dxa" w:w="2000"/>
            <w:tcBorders>
              <w:top w:val="single" w:color="D1D5DB" w:sz="1"/>
              <w:left w:val="single" w:color="D1D5DB" w:sz="1"/>
              <w:bottom w:val="single" w:color="D1D5DB" w:sz="1"/>
              <w:right w:val="single" w:color="D1D5DB" w:sz="1"/>
            </w:tcBorders>
            <w:shd w:fill="F1F0EE" w:val="clear"/>
            <w:tcMar>
              <w:top w:type="dxa" w:w="80"/>
              <w:left w:type="dxa" w:w="120"/>
              <w:bottom w:type="dxa" w:w="80"/>
              <w:right w:type="dxa" w:w="120"/>
            </w:tcMar>
          </w:tcPr>
          <w:p>
            <w:pPr>
              <w:spacing w:after="0"/>
            </w:pPr>
            <w:r>
              <w:rPr>
                <w:rFonts w:ascii="Helvetica Neue" w:cs="Helvetica Neue" w:eastAsia="Helvetica Neue" w:hAnsi="Helvetica Neue"/>
                <w:b/>
                <w:bCs/>
                <w:color w:val="1A1A1F"/>
                <w:sz w:val="19"/>
                <w:szCs w:val="19"/>
              </w:rPr>
              <w:t xml:space="preserve">iPhone (approx.)</w:t>
            </w:r>
          </w:p>
        </w:tc>
        <w:tc>
          <w:tcPr>
            <w:tcW w:type="dxa" w:w="2200"/>
            <w:tcBorders>
              <w:top w:val="single" w:color="D1D5DB" w:sz="1"/>
              <w:left w:val="single" w:color="D1D5DB" w:sz="1"/>
              <w:bottom w:val="single" w:color="D1D5DB" w:sz="1"/>
              <w:right w:val="single" w:color="D1D5DB" w:sz="1"/>
            </w:tcBorders>
            <w:shd w:fill="F1F0EE" w:val="clear"/>
            <w:tcMar>
              <w:top w:type="dxa" w:w="80"/>
              <w:left w:type="dxa" w:w="120"/>
              <w:bottom w:type="dxa" w:w="80"/>
              <w:right w:type="dxa" w:w="120"/>
            </w:tcMar>
          </w:tcPr>
          <w:p>
            <w:pPr>
              <w:spacing w:after="0"/>
            </w:pPr>
            <w:r>
              <w:rPr>
                <w:rFonts w:ascii="Helvetica Neue" w:cs="Helvetica Neue" w:eastAsia="Helvetica Neue" w:hAnsi="Helvetica Neue"/>
                <w:b/>
                <w:bCs/>
                <w:color w:val="1A1A1F"/>
                <w:sz w:val="19"/>
                <w:szCs w:val="19"/>
              </w:rPr>
              <w:t xml:space="preserve">Samsung (approx.)</w:t>
            </w:r>
          </w:p>
        </w:tc>
        <w:tc>
          <w:tcPr>
            <w:tcW w:type="dxa" w:w="2960"/>
            <w:tcBorders>
              <w:top w:val="single" w:color="D1D5DB" w:sz="1"/>
              <w:left w:val="single" w:color="D1D5DB" w:sz="1"/>
              <w:bottom w:val="single" w:color="D1D5DB" w:sz="1"/>
              <w:right w:val="single" w:color="D1D5DB" w:sz="1"/>
            </w:tcBorders>
            <w:shd w:fill="F1F0EE" w:val="clear"/>
            <w:tcMar>
              <w:top w:type="dxa" w:w="80"/>
              <w:left w:type="dxa" w:w="120"/>
              <w:bottom w:type="dxa" w:w="80"/>
              <w:right w:type="dxa" w:w="120"/>
            </w:tcMar>
          </w:tcPr>
          <w:p>
            <w:pPr>
              <w:spacing w:after="0"/>
            </w:pPr>
            <w:r>
              <w:rPr>
                <w:rFonts w:ascii="Helvetica Neue" w:cs="Helvetica Neue" w:eastAsia="Helvetica Neue" w:hAnsi="Helvetica Neue"/>
                <w:b/>
                <w:bCs/>
                <w:color w:val="1A1A1F"/>
                <w:sz w:val="19"/>
                <w:szCs w:val="19"/>
              </w:rPr>
              <w:t xml:space="preserve">CSS Variable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Top (notch/island)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59 pt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25–40 dp</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env(safe-area-inset-top)</w:t>
            </w:r>
          </w:p>
        </w:tc>
      </w:tr>
      <w:tr>
        <w:tc>
          <w:tcPr>
            <w:tcW w:type="dxa" w:w="22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Bottom (home bar)</w:t>
            </w:r>
          </w:p>
        </w:tc>
        <w:tc>
          <w:tcPr>
            <w:tcW w:type="dxa" w:w="20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34 pt</w:t>
            </w:r>
          </w:p>
        </w:tc>
        <w:tc>
          <w:tcPr>
            <w:tcW w:type="dxa" w:w="22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20 dp</w:t>
            </w:r>
          </w:p>
        </w:tc>
        <w:tc>
          <w:tcPr>
            <w:tcW w:type="dxa" w:w="296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env(safe-area-inset-bottom)</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Left/Right (rounded corners)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0 pt (portrait)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0 dp (portrait)</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env(safe-area-inset-left/right)</w:t>
            </w:r>
          </w:p>
        </w:tc>
      </w:tr>
      <w:tr>
        <w:tc>
          <w:tcPr>
            <w:tcW w:type="dxa" w:w="22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Left/Right (landscape)</w:t>
            </w:r>
          </w:p>
        </w:tc>
        <w:tc>
          <w:tcPr>
            <w:tcW w:type="dxa" w:w="20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44 pt</w:t>
            </w:r>
          </w:p>
        </w:tc>
        <w:tc>
          <w:tcPr>
            <w:tcW w:type="dxa" w:w="22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Varies</w:t>
            </w:r>
          </w:p>
        </w:tc>
        <w:tc>
          <w:tcPr>
            <w:tcW w:type="dxa" w:w="296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env(safe-area-inset-left/right)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8F5A" w:sz="1"/>
              <w:left w:val="single" w:color="1B8F5A" w:sz="6"/>
              <w:bottom w:val="single" w:color="1B8F5A" w:sz="1"/>
              <w:right w:val="single" w:color="1B8F5A" w:sz="1"/>
            </w:tcBorders>
            <w:shd w:fill="ECFDF5" w:val="clear"/>
            <w:tcMar>
              <w:top w:type="dxa" w:w="140"/>
              <w:left w:type="dxa" w:w="200"/>
              <w:bottom w:type="dxa" w:w="140"/>
              <w:right w:type="dxa" w:w="200"/>
            </w:tcMar>
          </w:tcPr>
          <w:p>
            <w:pPr>
              <w:spacing w:after="80"/>
            </w:pPr>
            <w:r>
              <w:rPr>
                <w:rFonts w:ascii="Helvetica Neue" w:cs="Helvetica Neue" w:eastAsia="Helvetica Neue" w:hAnsi="Helvetica Neue"/>
                <w:b/>
                <w:bCs/>
                <w:color w:val="1B8F5A"/>
                <w:sz w:val="21"/>
                <w:szCs w:val="21"/>
              </w:rPr>
              <w:t xml:space="preserve">✓  DO</w:t>
            </w:r>
          </w:p>
          <w:p>
            <w:pPr>
              <w:spacing w:after="0" w:line="280"/>
            </w:pPr>
            <w:r>
              <w:rPr>
                <w:rFonts w:ascii="Helvetica Neue" w:cs="Helvetica Neue" w:eastAsia="Helvetica Neue" w:hAnsi="Helvetica Neue"/>
                <w:color w:val="2C2C34"/>
                <w:sz w:val="20"/>
                <w:szCs w:val="20"/>
              </w:rPr>
              <w:t xml:space="preserve">Add padding that combines your design spacing + env(safe-area-inset-*) for every fixed/sticky element at the top and bottom of the viewport.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6"/>
              <w:bottom w:val="single" w:color="C0392B" w:sz="1"/>
              <w:right w:val="single" w:color="C0392B" w:sz="1"/>
            </w:tcBorders>
            <w:shd w:fill="FEF2F2" w:val="clear"/>
            <w:tcMar>
              <w:top w:type="dxa" w:w="140"/>
              <w:left w:type="dxa" w:w="200"/>
              <w:bottom w:type="dxa" w:w="140"/>
              <w:right w:type="dxa" w:w="200"/>
            </w:tcMar>
          </w:tcPr>
          <w:p>
            <w:pPr>
              <w:spacing w:after="80"/>
            </w:pPr>
            <w:r>
              <w:rPr>
                <w:rFonts w:ascii="Helvetica Neue" w:cs="Helvetica Neue" w:eastAsia="Helvetica Neue" w:hAnsi="Helvetica Neue"/>
                <w:b/>
                <w:bCs/>
                <w:color w:val="C0392B"/>
                <w:sz w:val="21"/>
                <w:szCs w:val="21"/>
              </w:rPr>
              <w:t xml:space="preserve">✗  DON'T</w:t>
            </w:r>
          </w:p>
          <w:p>
            <w:pPr>
              <w:spacing w:after="0" w:line="280"/>
            </w:pPr>
            <w:r>
              <w:rPr>
                <w:rFonts w:ascii="Helvetica Neue" w:cs="Helvetica Neue" w:eastAsia="Helvetica Neue" w:hAnsi="Helvetica Neue"/>
                <w:color w:val="2C2C34"/>
                <w:sz w:val="20"/>
                <w:szCs w:val="20"/>
              </w:rPr>
              <w:t xml:space="preserve">Never place interactive elements in the top 60px without safe area offsets. They will be hidden behind the Dynamic Island, notch, or status bar. Similarly, never place tappable content in the bottom 40px without accounting for the home indicator.</w:t>
            </w:r>
          </w:p>
        </w:tc>
      </w:tr>
    </w:tbl>
    <w:p>
      <w:pPr>
        <w:pBdr>
          <w:bottom w:val="single" w:color="D1D5DB" w:sz="1" w:space="1"/>
        </w:pBdr>
        <w:spacing w:after="200" w:before="200"/>
      </w:pPr>
    </w:p>
    <w:p>
      <w:pPr>
        <w:pStyle w:val="Heading1"/>
      </w:pPr>
      <w:r>
        <w:t xml:space="preserve">11. Performance &amp; 120Hz</w:t>
      </w:r>
    </w:p>
    <w:p>
      <w:pPr>
        <w:spacing w:after="180" w:line="300"/>
      </w:pPr>
      <w:r>
        <w:rPr>
          <w:rFonts w:ascii="Helvetica Neue" w:cs="Helvetica Neue" w:eastAsia="Helvetica Neue" w:hAnsi="Helvetica Neue"/>
          <w:b/>
          <w:bCs/>
          <w:color w:val="2C2C34"/>
          <w:sz w:val="22"/>
          <w:szCs w:val="22"/>
        </w:rPr>
        <w:t xml:space="preserve">Every target device runs at 120Hz. </w:t>
      </w:r>
      <w:r>
        <w:rPr>
          <w:rFonts w:ascii="Helvetica Neue" w:cs="Helvetica Neue" w:eastAsia="Helvetica Neue" w:hAnsi="Helvetica Neue"/>
          <w:color w:val="2C2C34"/>
          <w:sz w:val="22"/>
          <w:szCs w:val="22"/>
        </w:rPr>
        <w:t xml:space="preserve">This means jank is literally twice as visible as on a 60Hz phone. Performance matters more on premium devices than teams typically expect — users with £1,000+ phones have high standards.</w:t>
      </w:r>
    </w:p>
    <w:p>
      <w:pPr>
        <w:spacing w:after="80"/>
      </w:pPr>
    </w:p>
    <w:p>
      <w:pPr>
        <w:pStyle w:val="Heading3"/>
      </w:pPr>
      <w:r>
        <w:t xml:space="preserve">Animation Rules</w:t>
      </w:r>
    </w:p>
    <w:p>
      <w:pPr>
        <w:pStyle w:val="ListParagraph"/>
        <w:numPr>
          <w:ilvl w:val="0"/>
          <w:numId w:val="2"/>
        </w:numPr>
        <w:spacing w:after="120" w:line="300"/>
      </w:pPr>
      <w:r>
        <w:rPr>
          <w:rFonts w:ascii="Helvetica Neue" w:cs="Helvetica Neue" w:eastAsia="Helvetica Neue" w:hAnsi="Helvetica Neue"/>
          <w:b/>
          <w:bCs/>
          <w:color w:val="2C2C34"/>
          <w:sz w:val="22"/>
          <w:szCs w:val="22"/>
        </w:rPr>
        <w:t xml:space="preserve">GPU-only properties.</w:t>
      </w:r>
      <w:r>
        <w:rPr>
          <w:rFonts w:ascii="Helvetica Neue" w:cs="Helvetica Neue" w:eastAsia="Helvetica Neue" w:hAnsi="Helvetica Neue"/>
          <w:color w:val="2C2C34"/>
          <w:sz w:val="22"/>
          <w:szCs w:val="22"/>
        </w:rPr>
        <w:t xml:space="preserve"> Only animate transform and opacity. These bypass layout and paint, running on the compositor thread. Never animate width, height, top, left, margin, or padding.</w:t>
      </w:r>
    </w:p>
    <w:p>
      <w:pPr>
        <w:pStyle w:val="ListParagraph"/>
        <w:numPr>
          <w:ilvl w:val="0"/>
          <w:numId w:val="2"/>
        </w:numPr>
        <w:spacing w:after="120" w:line="300"/>
      </w:pPr>
      <w:r>
        <w:rPr>
          <w:rFonts w:ascii="Helvetica Neue" w:cs="Helvetica Neue" w:eastAsia="Helvetica Neue" w:hAnsi="Helvetica Neue"/>
          <w:b/>
          <w:bCs/>
          <w:color w:val="2C2C34"/>
          <w:sz w:val="22"/>
          <w:szCs w:val="22"/>
        </w:rPr>
        <w:t xml:space="preserve">will-change with care.</w:t>
      </w:r>
      <w:r>
        <w:rPr>
          <w:rFonts w:ascii="Helvetica Neue" w:cs="Helvetica Neue" w:eastAsia="Helvetica Neue" w:hAnsi="Helvetica Neue"/>
          <w:color w:val="2C2C34"/>
          <w:sz w:val="22"/>
          <w:szCs w:val="22"/>
        </w:rPr>
        <w:t xml:space="preserve"> Add will-change: transform only on elements you are about to animate. Remove it after animation completes. Excessive will-change causes memory pressure and frame drops on Samsung devices.</w:t>
      </w:r>
    </w:p>
    <w:p>
      <w:pPr>
        <w:pStyle w:val="ListParagraph"/>
        <w:numPr>
          <w:ilvl w:val="0"/>
          <w:numId w:val="2"/>
        </w:numPr>
        <w:spacing w:after="120" w:line="300"/>
      </w:pPr>
      <w:r>
        <w:rPr>
          <w:rFonts w:ascii="Helvetica Neue" w:cs="Helvetica Neue" w:eastAsia="Helvetica Neue" w:hAnsi="Helvetica Neue"/>
          <w:b/>
          <w:bCs/>
          <w:color w:val="2C2C34"/>
          <w:sz w:val="22"/>
          <w:szCs w:val="22"/>
        </w:rPr>
        <w:t xml:space="preserve">Prefer CSS transitions over JS animation.</w:t>
      </w:r>
      <w:r>
        <w:rPr>
          <w:rFonts w:ascii="Helvetica Neue" w:cs="Helvetica Neue" w:eastAsia="Helvetica Neue" w:hAnsi="Helvetica Neue"/>
          <w:color w:val="2C2C34"/>
          <w:sz w:val="22"/>
          <w:szCs w:val="22"/>
        </w:rPr>
        <w:t xml:space="preserve"> For simple state changes (show/hide, expand/collapse), CSS transitions with cubic-bezier easing are lighter and more reliable than requestAnimationFrame loops.</w:t>
      </w:r>
    </w:p>
    <w:p>
      <w:pPr>
        <w:spacing w:after="80"/>
      </w:pPr>
    </w:p>
    <w:p>
      <w:pPr>
        <w:pStyle w:val="Heading3"/>
      </w:pPr>
      <w:r>
        <w:t xml:space="preserve">Optimised Animation Pattern</w:t>
      </w:r>
    </w:p>
    <w:p>
      <w:pPr>
        <w:shd w:fill="F4F4F8" w:val="clear"/>
        <w:spacing w:after="60" w:line="280"/>
        <w:ind w:left="360" w:right="360"/>
      </w:pPr>
      <w:r>
        <w:rPr>
          <w:rFonts w:ascii="Courier New" w:cs="Courier New" w:eastAsia="Courier New" w:hAnsi="Courier New"/>
          <w:color w:val="2C2C34"/>
          <w:sz w:val="18"/>
          <w:szCs w:val="18"/>
        </w:rPr>
        <w:t xml:space="preserve">.card-enter {</w:t>
      </w:r>
    </w:p>
    <w:p>
      <w:pPr>
        <w:shd w:fill="F4F4F8" w:val="clear"/>
        <w:spacing w:after="60" w:line="280"/>
        <w:ind w:left="360" w:right="360"/>
      </w:pPr>
      <w:r>
        <w:rPr>
          <w:rFonts w:ascii="Courier New" w:cs="Courier New" w:eastAsia="Courier New" w:hAnsi="Courier New"/>
          <w:color w:val="2C2C34"/>
          <w:sz w:val="18"/>
          <w:szCs w:val="18"/>
        </w:rPr>
        <w:t xml:space="preserve">  opacity: 0;</w:t>
      </w:r>
    </w:p>
    <w:p>
      <w:pPr>
        <w:shd w:fill="F4F4F8" w:val="clear"/>
        <w:spacing w:after="60" w:line="280"/>
        <w:ind w:left="360" w:right="360"/>
      </w:pPr>
      <w:r>
        <w:rPr>
          <w:rFonts w:ascii="Courier New" w:cs="Courier New" w:eastAsia="Courier New" w:hAnsi="Courier New"/>
          <w:color w:val="2C2C34"/>
          <w:sz w:val="18"/>
          <w:szCs w:val="18"/>
        </w:rPr>
        <w:t xml:space="preserve">  transform: translateY(12px);</w:t>
      </w:r>
    </w:p>
    <w:p>
      <w:pPr>
        <w:shd w:fill="F4F4F8" w:val="clear"/>
        <w:spacing w:after="60" w:line="280"/>
        <w:ind w:left="360" w:right="360"/>
      </w:pPr>
      <w:r>
        <w:rPr>
          <w:rFonts w:ascii="Courier New" w:cs="Courier New" w:eastAsia="Courier New" w:hAnsi="Courier New"/>
          <w:color w:val="2C2C34"/>
          <w:sz w:val="18"/>
          <w:szCs w:val="18"/>
        </w:rPr>
        <w:t xml:space="preserve">  transition:</w:t>
      </w:r>
    </w:p>
    <w:p>
      <w:pPr>
        <w:shd w:fill="F4F4F8" w:val="clear"/>
        <w:spacing w:after="60" w:line="280"/>
        <w:ind w:left="360" w:right="360"/>
      </w:pPr>
      <w:r>
        <w:rPr>
          <w:rFonts w:ascii="Courier New" w:cs="Courier New" w:eastAsia="Courier New" w:hAnsi="Courier New"/>
          <w:color w:val="2C2C34"/>
          <w:sz w:val="18"/>
          <w:szCs w:val="18"/>
        </w:rPr>
        <w:t xml:space="preserve">    opacity 0.3s cubic-bezier(0.16, 1, 0.3, 1),</w:t>
      </w:r>
    </w:p>
    <w:p>
      <w:pPr>
        <w:shd w:fill="F4F4F8" w:val="clear"/>
        <w:spacing w:after="60" w:line="280"/>
        <w:ind w:left="360" w:right="360"/>
      </w:pPr>
      <w:r>
        <w:rPr>
          <w:rFonts w:ascii="Courier New" w:cs="Courier New" w:eastAsia="Courier New" w:hAnsi="Courier New"/>
          <w:color w:val="2C2C34"/>
          <w:sz w:val="18"/>
          <w:szCs w:val="18"/>
        </w:rPr>
        <w:t xml:space="preserve">    transform 0.3s cubic-bezier(0.16, 1, 0.3, 1);</w:t>
      </w:r>
    </w:p>
    <w:p>
      <w:pPr>
        <w:shd w:fill="F4F4F8" w:val="clear"/>
        <w:spacing w:after="60" w:line="280"/>
        <w:ind w:left="360" w:right="360"/>
      </w:pPr>
      <w:r>
        <w:rPr>
          <w:rFonts w:ascii="Courier New" w:cs="Courier New" w:eastAsia="Courier New" w:hAnsi="Courier New"/>
          <w:color w:val="2C2C34"/>
          <w:sz w:val="18"/>
          <w:szCs w:val="18"/>
        </w:rPr>
        <w:t xml:space="preserve">}</w:t>
      </w:r>
    </w:p>
    <w:p>
      <w:pPr>
        <w:shd w:fill="F4F4F8" w:val="clear"/>
        <w:spacing w:after="60" w:line="280"/>
        <w:ind w:left="360" w:right="360"/>
      </w:pPr>
      <w:r>
        <w:rPr>
          <w:rFonts w:ascii="Courier New" w:cs="Courier New" w:eastAsia="Courier New" w:hAnsi="Courier New"/>
          <w:color w:val="2C2C34"/>
          <w:sz w:val="18"/>
          <w:szCs w:val="18"/>
        </w:rPr>
        <w:t xml:space="preserve"/>
      </w:r>
    </w:p>
    <w:p>
      <w:pPr>
        <w:shd w:fill="F4F4F8" w:val="clear"/>
        <w:spacing w:after="60" w:line="280"/>
        <w:ind w:left="360" w:right="360"/>
      </w:pPr>
      <w:r>
        <w:rPr>
          <w:rFonts w:ascii="Courier New" w:cs="Courier New" w:eastAsia="Courier New" w:hAnsi="Courier New"/>
          <w:color w:val="2C2C34"/>
          <w:sz w:val="18"/>
          <w:szCs w:val="18"/>
        </w:rPr>
        <w:t xml:space="preserve">.card-enter.visible {</w:t>
      </w:r>
    </w:p>
    <w:p>
      <w:pPr>
        <w:shd w:fill="F4F4F8" w:val="clear"/>
        <w:spacing w:after="60" w:line="280"/>
        <w:ind w:left="360" w:right="360"/>
      </w:pPr>
      <w:r>
        <w:rPr>
          <w:rFonts w:ascii="Courier New" w:cs="Courier New" w:eastAsia="Courier New" w:hAnsi="Courier New"/>
          <w:color w:val="2C2C34"/>
          <w:sz w:val="18"/>
          <w:szCs w:val="18"/>
        </w:rPr>
        <w:t xml:space="preserve">  opacity: 1;</w:t>
      </w:r>
    </w:p>
    <w:p>
      <w:pPr>
        <w:shd w:fill="F4F4F8" w:val="clear"/>
        <w:spacing w:after="60" w:line="280"/>
        <w:ind w:left="360" w:right="360"/>
      </w:pPr>
      <w:r>
        <w:rPr>
          <w:rFonts w:ascii="Courier New" w:cs="Courier New" w:eastAsia="Courier New" w:hAnsi="Courier New"/>
          <w:color w:val="2C2C34"/>
          <w:sz w:val="18"/>
          <w:szCs w:val="18"/>
        </w:rPr>
        <w:t xml:space="preserve">  transform: translateY(0);</w:t>
      </w:r>
    </w:p>
    <w:p>
      <w:pPr>
        <w:shd w:fill="F4F4F8" w:val="clear"/>
        <w:spacing w:after="60" w:line="280"/>
        <w:ind w:left="360" w:right="360"/>
      </w:pPr>
      <w:r>
        <w:rPr>
          <w:rFonts w:ascii="Courier New" w:cs="Courier New" w:eastAsia="Courier New" w:hAnsi="Courier New"/>
          <w:color w:val="2C2C34"/>
          <w:sz w:val="18"/>
          <w:szCs w:val="18"/>
        </w:rPr>
        <w:t xml:space="preserve">}</w:t>
      </w:r>
    </w:p>
    <w:p>
      <w:pPr>
        <w:spacing w:after="80"/>
      </w:pPr>
    </w:p>
    <w:p>
      <w:pPr>
        <w:pStyle w:val="Heading3"/>
      </w:pPr>
      <w:r>
        <w:t xml:space="preserve">First Render Performance</w:t>
      </w:r>
    </w:p>
    <w:p>
      <w:pPr>
        <w:pStyle w:val="ListParagraph"/>
        <w:numPr>
          <w:ilvl w:val="0"/>
          <w:numId w:val="2"/>
        </w:numPr>
        <w:spacing w:after="120" w:line="300"/>
      </w:pPr>
      <w:r>
        <w:rPr>
          <w:rFonts w:ascii="Helvetica Neue" w:cs="Helvetica Neue" w:eastAsia="Helvetica Neue" w:hAnsi="Helvetica Neue"/>
          <w:b/>
          <w:bCs/>
          <w:color w:val="2C2C34"/>
          <w:sz w:val="22"/>
          <w:szCs w:val="22"/>
        </w:rPr>
        <w:t xml:space="preserve">Keep the first visible viewport light.</w:t>
      </w:r>
      <w:r>
        <w:rPr>
          <w:rFonts w:ascii="Helvetica Neue" w:cs="Helvetica Neue" w:eastAsia="Helvetica Neue" w:hAnsi="Helvetica Neue"/>
          <w:color w:val="2C2C34"/>
          <w:sz w:val="22"/>
          <w:szCs w:val="22"/>
        </w:rPr>
        <w:t xml:space="preserve"> Portfolio headline metrics load synchronously. Candlestick charts, news images, and secondary data load below the fold or deferred.</w:t>
      </w:r>
    </w:p>
    <w:p>
      <w:pPr>
        <w:pStyle w:val="ListParagraph"/>
        <w:numPr>
          <w:ilvl w:val="0"/>
          <w:numId w:val="2"/>
        </w:numPr>
        <w:spacing w:after="120" w:line="300"/>
      </w:pPr>
      <w:r>
        <w:rPr>
          <w:rFonts w:ascii="Helvetica Neue" w:cs="Helvetica Neue" w:eastAsia="Helvetica Neue" w:hAnsi="Helvetica Neue"/>
          <w:b/>
          <w:bCs/>
          <w:color w:val="2C2C34"/>
          <w:sz w:val="22"/>
          <w:szCs w:val="22"/>
        </w:rPr>
        <w:t xml:space="preserve">Zero layout shifts on initial load.</w:t>
      </w:r>
      <w:r>
        <w:rPr>
          <w:rFonts w:ascii="Helvetica Neue" w:cs="Helvetica Neue" w:eastAsia="Helvetica Neue" w:hAnsi="Helvetica Neue"/>
          <w:color w:val="2C2C34"/>
          <w:sz w:val="22"/>
          <w:szCs w:val="22"/>
        </w:rPr>
        <w:t xml:space="preserve"> Reserve explicit dimensions for images, charts, and cards. Use skeleton screens, not content that jumps.</w:t>
      </w:r>
    </w:p>
    <w:p>
      <w:pPr>
        <w:pStyle w:val="ListParagraph"/>
        <w:numPr>
          <w:ilvl w:val="0"/>
          <w:numId w:val="2"/>
        </w:numPr>
        <w:spacing w:after="120" w:line="300"/>
      </w:pPr>
      <w:r>
        <w:rPr>
          <w:rFonts w:ascii="Helvetica Neue" w:cs="Helvetica Neue" w:eastAsia="Helvetica Neue" w:hAnsi="Helvetica Neue"/>
          <w:b/>
          <w:bCs/>
          <w:color w:val="2C2C34"/>
          <w:sz w:val="22"/>
          <w:szCs w:val="22"/>
        </w:rPr>
        <w:t xml:space="preserve">Lazy-load aggressively.</w:t>
      </w:r>
      <w:r>
        <w:rPr>
          <w:rFonts w:ascii="Helvetica Neue" w:cs="Helvetica Neue" w:eastAsia="Helvetica Neue" w:hAnsi="Helvetica Neue"/>
          <w:color w:val="2C2C34"/>
          <w:sz w:val="22"/>
          <w:szCs w:val="22"/>
        </w:rPr>
        <w:t xml:space="preserve"> Use loading='lazy' for below-fold images, IntersectionObserver for charts, and dynamic imports for heavy modules.</w:t>
      </w:r>
    </w:p>
    <w:p>
      <w:pPr>
        <w:spacing w:after="80"/>
      </w:pPr>
    </w:p>
    <w:p>
      <w:pPr>
        <w:pStyle w:val="Heading3"/>
      </w:pPr>
      <w:r>
        <w:t xml:space="preserve">Asset Strategy</w:t>
      </w:r>
    </w:p>
    <w:p>
      <w:pPr>
        <w:pStyle w:val="ListParagraph"/>
        <w:numPr>
          <w:ilvl w:val="0"/>
          <w:numId w:val="2"/>
        </w:numPr>
        <w:spacing w:after="120" w:line="300"/>
      </w:pPr>
      <w:r>
        <w:rPr>
          <w:rFonts w:ascii="Helvetica Neue" w:cs="Helvetica Neue" w:eastAsia="Helvetica Neue" w:hAnsi="Helvetica Neue"/>
          <w:b/>
          <w:bCs/>
          <w:color w:val="2C2C34"/>
          <w:sz w:val="22"/>
          <w:szCs w:val="22"/>
        </w:rPr>
        <w:t xml:space="preserve">SVG for icons and logos.</w:t>
      </w:r>
      <w:r>
        <w:rPr>
          <w:rFonts w:ascii="Helvetica Neue" w:cs="Helvetica Neue" w:eastAsia="Helvetica Neue" w:hAnsi="Helvetica Neue"/>
          <w:color w:val="2C2C34"/>
          <w:sz w:val="22"/>
          <w:szCs w:val="22"/>
        </w:rPr>
        <w:t xml:space="preserve"> All target devices are 2x–3.75x DPR. Raster icons look blurry at any practical size.</w:t>
      </w:r>
    </w:p>
    <w:p>
      <w:pPr>
        <w:pStyle w:val="ListParagraph"/>
        <w:numPr>
          <w:ilvl w:val="0"/>
          <w:numId w:val="2"/>
        </w:numPr>
        <w:spacing w:after="120" w:line="300"/>
      </w:pPr>
      <w:r>
        <w:rPr>
          <w:rFonts w:ascii="Helvetica Neue" w:cs="Helvetica Neue" w:eastAsia="Helvetica Neue" w:hAnsi="Helvetica Neue"/>
          <w:b/>
          <w:bCs/>
          <w:color w:val="2C2C34"/>
          <w:sz w:val="22"/>
          <w:szCs w:val="22"/>
        </w:rPr>
        <w:t xml:space="preserve">srcset for raster images.</w:t>
      </w:r>
      <w:r>
        <w:rPr>
          <w:rFonts w:ascii="Helvetica Neue" w:cs="Helvetica Neue" w:eastAsia="Helvetica Neue" w:hAnsi="Helvetica Neue"/>
          <w:color w:val="2C2C34"/>
          <w:sz w:val="22"/>
          <w:szCs w:val="22"/>
        </w:rPr>
        <w:t xml:space="preserve"> Provide 1x, 2x, and 3x variants. Serve WebP or AVIF where supported.</w:t>
      </w:r>
    </w:p>
    <w:p>
      <w:pPr>
        <w:pStyle w:val="ListParagraph"/>
        <w:numPr>
          <w:ilvl w:val="0"/>
          <w:numId w:val="2"/>
        </w:numPr>
        <w:spacing w:after="120" w:line="300"/>
      </w:pPr>
      <w:r>
        <w:rPr>
          <w:rFonts w:ascii="Helvetica Neue" w:cs="Helvetica Neue" w:eastAsia="Helvetica Neue" w:hAnsi="Helvetica Neue"/>
          <w:b/>
          <w:bCs/>
          <w:color w:val="2C2C34"/>
          <w:sz w:val="22"/>
          <w:szCs w:val="22"/>
        </w:rPr>
        <w:t xml:space="preserve">loading='lazy' for everything below the fold.</w:t>
      </w:r>
    </w:p>
    <w:p>
      <w:pPr>
        <w:pBdr>
          <w:bottom w:val="single" w:color="D1D5DB" w:sz="1" w:space="1"/>
        </w:pBdr>
        <w:spacing w:after="200" w:before="200"/>
      </w:pPr>
    </w:p>
    <w:p>
      <w:pPr>
        <w:pStyle w:val="Heading1"/>
      </w:pPr>
      <w:r>
        <w:t xml:space="preserve">12. Input &amp; Form Optimisation</w:t>
      </w:r>
    </w:p>
    <w:p>
      <w:pPr>
        <w:spacing w:after="180" w:line="300"/>
      </w:pPr>
      <w:r>
        <w:rPr>
          <w:rFonts w:ascii="Helvetica Neue" w:cs="Helvetica Neue" w:eastAsia="Helvetica Neue" w:hAnsi="Helvetica Neue"/>
          <w:color w:val="2C2C34"/>
          <w:sz w:val="22"/>
          <w:szCs w:val="22"/>
        </w:rPr>
        <w:t xml:space="preserve">Mobile keyboards are contextual. Using the correct inputmode and autocomplete attributes eliminates friction for every form interaction in the app.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200"/>
        <w:gridCol w:w="2200"/>
        <w:gridCol w:w="2960"/>
      </w:tblGrid>
      <w:tr>
        <w:tc>
          <w:tcPr>
            <w:tcW w:type="dxa" w:w="1600"/>
            <w:tcBorders>
              <w:top w:val="single" w:color="D1D5DB" w:sz="1"/>
              <w:left w:val="single" w:color="D1D5DB" w:sz="1"/>
              <w:bottom w:val="single" w:color="D1D5DB" w:sz="1"/>
              <w:right w:val="single" w:color="D1D5DB" w:sz="1"/>
            </w:tcBorders>
            <w:shd w:fill="F1F0EE" w:val="clear"/>
            <w:tcMar>
              <w:top w:type="dxa" w:w="80"/>
              <w:left w:type="dxa" w:w="120"/>
              <w:bottom w:type="dxa" w:w="80"/>
              <w:right w:type="dxa" w:w="120"/>
            </w:tcMar>
          </w:tcPr>
          <w:p>
            <w:pPr>
              <w:spacing w:after="0"/>
            </w:pPr>
            <w:r>
              <w:rPr>
                <w:rFonts w:ascii="Helvetica Neue" w:cs="Helvetica Neue" w:eastAsia="Helvetica Neue" w:hAnsi="Helvetica Neue"/>
                <w:b/>
                <w:bCs/>
                <w:color w:val="1A1A1F"/>
                <w:sz w:val="19"/>
                <w:szCs w:val="19"/>
              </w:rPr>
              <w:t xml:space="preserve">Field</w:t>
            </w:r>
          </w:p>
        </w:tc>
        <w:tc>
          <w:tcPr>
            <w:tcW w:type="dxa" w:w="1400"/>
            <w:tcBorders>
              <w:top w:val="single" w:color="D1D5DB" w:sz="1"/>
              <w:left w:val="single" w:color="D1D5DB" w:sz="1"/>
              <w:bottom w:val="single" w:color="D1D5DB" w:sz="1"/>
              <w:right w:val="single" w:color="D1D5DB" w:sz="1"/>
            </w:tcBorders>
            <w:shd w:fill="F1F0EE" w:val="clear"/>
            <w:tcMar>
              <w:top w:type="dxa" w:w="80"/>
              <w:left w:type="dxa" w:w="120"/>
              <w:bottom w:type="dxa" w:w="80"/>
              <w:right w:type="dxa" w:w="120"/>
            </w:tcMar>
          </w:tcPr>
          <w:p>
            <w:pPr>
              <w:spacing w:after="0"/>
            </w:pPr>
            <w:r>
              <w:rPr>
                <w:rFonts w:ascii="Helvetica Neue" w:cs="Helvetica Neue" w:eastAsia="Helvetica Neue" w:hAnsi="Helvetica Neue"/>
                <w:b/>
                <w:bCs/>
                <w:color w:val="1A1A1F"/>
                <w:sz w:val="19"/>
                <w:szCs w:val="19"/>
              </w:rPr>
              <w:t xml:space="preserve">inputmode</w:t>
            </w:r>
          </w:p>
        </w:tc>
        <w:tc>
          <w:tcPr>
            <w:tcW w:type="dxa" w:w="1200"/>
            <w:tcBorders>
              <w:top w:val="single" w:color="D1D5DB" w:sz="1"/>
              <w:left w:val="single" w:color="D1D5DB" w:sz="1"/>
              <w:bottom w:val="single" w:color="D1D5DB" w:sz="1"/>
              <w:right w:val="single" w:color="D1D5DB" w:sz="1"/>
            </w:tcBorders>
            <w:shd w:fill="F1F0EE" w:val="clear"/>
            <w:tcMar>
              <w:top w:type="dxa" w:w="80"/>
              <w:left w:type="dxa" w:w="120"/>
              <w:bottom w:type="dxa" w:w="80"/>
              <w:right w:type="dxa" w:w="120"/>
            </w:tcMar>
          </w:tcPr>
          <w:p>
            <w:pPr>
              <w:spacing w:after="0"/>
            </w:pPr>
            <w:r>
              <w:rPr>
                <w:rFonts w:ascii="Helvetica Neue" w:cs="Helvetica Neue" w:eastAsia="Helvetica Neue" w:hAnsi="Helvetica Neue"/>
                <w:b/>
                <w:bCs/>
                <w:color w:val="1A1A1F"/>
                <w:sz w:val="19"/>
                <w:szCs w:val="19"/>
              </w:rPr>
              <w:t xml:space="preserve">type</w:t>
            </w:r>
          </w:p>
        </w:tc>
        <w:tc>
          <w:tcPr>
            <w:tcW w:type="dxa" w:w="2200"/>
            <w:tcBorders>
              <w:top w:val="single" w:color="D1D5DB" w:sz="1"/>
              <w:left w:val="single" w:color="D1D5DB" w:sz="1"/>
              <w:bottom w:val="single" w:color="D1D5DB" w:sz="1"/>
              <w:right w:val="single" w:color="D1D5DB" w:sz="1"/>
            </w:tcBorders>
            <w:shd w:fill="F1F0EE" w:val="clear"/>
            <w:tcMar>
              <w:top w:type="dxa" w:w="80"/>
              <w:left w:type="dxa" w:w="120"/>
              <w:bottom w:type="dxa" w:w="80"/>
              <w:right w:type="dxa" w:w="120"/>
            </w:tcMar>
          </w:tcPr>
          <w:p>
            <w:pPr>
              <w:spacing w:after="0"/>
            </w:pPr>
            <w:r>
              <w:rPr>
                <w:rFonts w:ascii="Helvetica Neue" w:cs="Helvetica Neue" w:eastAsia="Helvetica Neue" w:hAnsi="Helvetica Neue"/>
                <w:b/>
                <w:bCs/>
                <w:color w:val="1A1A1F"/>
                <w:sz w:val="19"/>
                <w:szCs w:val="19"/>
              </w:rPr>
              <w:t xml:space="preserve">autocomplete</w:t>
            </w:r>
          </w:p>
        </w:tc>
        <w:tc>
          <w:tcPr>
            <w:tcW w:type="dxa" w:w="2960"/>
            <w:tcBorders>
              <w:top w:val="single" w:color="D1D5DB" w:sz="1"/>
              <w:left w:val="single" w:color="D1D5DB" w:sz="1"/>
              <w:bottom w:val="single" w:color="D1D5DB" w:sz="1"/>
              <w:right w:val="single" w:color="D1D5DB" w:sz="1"/>
            </w:tcBorders>
            <w:shd w:fill="F1F0EE" w:val="clear"/>
            <w:tcMar>
              <w:top w:type="dxa" w:w="80"/>
              <w:left w:type="dxa" w:w="120"/>
              <w:bottom w:type="dxa" w:w="80"/>
              <w:right w:type="dxa" w:w="120"/>
            </w:tcMar>
          </w:tcPr>
          <w:p>
            <w:pPr>
              <w:spacing w:after="0"/>
            </w:pPr>
            <w:r>
              <w:rPr>
                <w:rFonts w:ascii="Helvetica Neue" w:cs="Helvetica Neue" w:eastAsia="Helvetica Neue" w:hAnsi="Helvetica Neue"/>
                <w:b/>
                <w:bCs/>
                <w:color w:val="1A1A1F"/>
                <w:sz w:val="19"/>
                <w:szCs w:val="19"/>
              </w:rPr>
              <w:t xml:space="preserve">Notes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Dollar amount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decimal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text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off</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Not type=number (no spinner)</w:t>
            </w:r>
          </w:p>
        </w:tc>
      </w:tr>
      <w:tr>
        <w:tc>
          <w:tcPr>
            <w:tcW w:type="dxa" w:w="16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Share quantity</w:t>
            </w:r>
          </w:p>
        </w:tc>
        <w:tc>
          <w:tcPr>
            <w:tcW w:type="dxa" w:w="14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decimal</w:t>
            </w:r>
          </w:p>
        </w:tc>
        <w:tc>
          <w:tcPr>
            <w:tcW w:type="dxa" w:w="12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text</w:t>
            </w:r>
          </w:p>
        </w:tc>
        <w:tc>
          <w:tcPr>
            <w:tcW w:type="dxa" w:w="22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off</w:t>
            </w:r>
          </w:p>
        </w:tc>
        <w:tc>
          <w:tcPr>
            <w:tcW w:type="dxa" w:w="296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Allows fractional shares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Email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email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email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email</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Shows @ key on keyboard</w:t>
            </w:r>
          </w:p>
        </w:tc>
      </w:tr>
      <w:tr>
        <w:tc>
          <w:tcPr>
            <w:tcW w:type="dxa" w:w="16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Phone</w:t>
            </w:r>
          </w:p>
        </w:tc>
        <w:tc>
          <w:tcPr>
            <w:tcW w:type="dxa" w:w="14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tel</w:t>
            </w:r>
          </w:p>
        </w:tc>
        <w:tc>
          <w:tcPr>
            <w:tcW w:type="dxa" w:w="12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tel</w:t>
            </w:r>
          </w:p>
        </w:tc>
        <w:tc>
          <w:tcPr>
            <w:tcW w:type="dxa" w:w="22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tel</w:t>
            </w:r>
          </w:p>
        </w:tc>
        <w:tc>
          <w:tcPr>
            <w:tcW w:type="dxa" w:w="296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Numeric pad with + and -</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Search</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search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search</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off</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Shows search key on iOS</w:t>
            </w:r>
          </w:p>
        </w:tc>
      </w:tr>
      <w:tr>
        <w:tc>
          <w:tcPr>
            <w:tcW w:type="dxa" w:w="16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Password</w:t>
            </w:r>
          </w:p>
        </w:tc>
        <w:tc>
          <w:tcPr>
            <w:tcW w:type="dxa" w:w="14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text</w:t>
            </w:r>
          </w:p>
        </w:tc>
        <w:tc>
          <w:tcPr>
            <w:tcW w:type="dxa" w:w="12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password</w:t>
            </w:r>
          </w:p>
        </w:tc>
        <w:tc>
          <w:tcPr>
            <w:tcW w:type="dxa" w:w="22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current-password</w:t>
            </w:r>
          </w:p>
        </w:tc>
        <w:tc>
          <w:tcPr>
            <w:tcW w:type="dxa" w:w="296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Enables keychain autofill</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One-time code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numeric</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text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one-time-code</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Auto-reads SMS OTPs on iOS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3E" w:sz="1"/>
              <w:left w:val="single" w:color="C8963E" w:sz="6"/>
              <w:bottom w:val="single" w:color="C8963E" w:sz="1"/>
              <w:right w:val="single" w:color="C8963E" w:sz="1"/>
            </w:tcBorders>
            <w:shd w:fill="FFF8ED" w:val="clear"/>
            <w:tcMar>
              <w:top w:type="dxa" w:w="140"/>
              <w:left w:type="dxa" w:w="200"/>
              <w:bottom w:type="dxa" w:w="140"/>
              <w:right w:type="dxa" w:w="200"/>
            </w:tcMar>
          </w:tcPr>
          <w:p>
            <w:pPr>
              <w:spacing w:after="80"/>
            </w:pPr>
            <w:r>
              <w:rPr>
                <w:rFonts w:ascii="Helvetica Neue" w:cs="Helvetica Neue" w:eastAsia="Helvetica Neue" w:hAnsi="Helvetica Neue"/>
                <w:b/>
                <w:bCs/>
                <w:color w:val="C8963E"/>
                <w:sz w:val="21"/>
                <w:szCs w:val="21"/>
              </w:rPr>
              <w:t xml:space="preserve">iOS Zoom Prevention</w:t>
            </w:r>
          </w:p>
          <w:p>
            <w:pPr>
              <w:spacing w:after="0" w:line="280"/>
            </w:pPr>
            <w:r>
              <w:rPr>
                <w:rFonts w:ascii="Helvetica Neue" w:cs="Helvetica Neue" w:eastAsia="Helvetica Neue" w:hAnsi="Helvetica Neue"/>
                <w:color w:val="2C2C34"/>
                <w:sz w:val="20"/>
                <w:szCs w:val="20"/>
              </w:rPr>
              <w:t xml:space="preserve">Safari auto-zooms on inputs with font-size below 16px. Ensure all form inputs use font-size: 1rem (16px) or larger to prevent unwanted zoom. This is one of the most common mobile form bugs and is easily prevented.</w:t>
            </w:r>
          </w:p>
        </w:tc>
      </w:tr>
    </w:tbl>
    <w:p>
      <w:pPr>
        <w:pBdr>
          <w:bottom w:val="single" w:color="D1D5DB" w:sz="1" w:space="1"/>
        </w:pBdr>
        <w:spacing w:after="200" w:before="200"/>
      </w:pPr>
    </w:p>
    <w:p>
      <w:pPr>
        <w:pStyle w:val="Heading1"/>
      </w:pPr>
      <w:r>
        <w:t xml:space="preserve">13. Horizontal Scroll Components</w:t>
      </w:r>
    </w:p>
    <w:p>
      <w:pPr>
        <w:spacing w:after="180" w:line="300"/>
      </w:pPr>
      <w:r>
        <w:rPr>
          <w:rFonts w:ascii="Helvetica Neue" w:cs="Helvetica Neue" w:eastAsia="Helvetica Neue" w:hAnsi="Helvetica Neue"/>
          <w:color w:val="2C2C34"/>
          <w:sz w:val="22"/>
          <w:szCs w:val="22"/>
        </w:rPr>
        <w:t xml:space="preserve">Horizontal scroll is appropriate for secondary content: card carousels (news, discover), tab/chip selectors, device strips, and category navigation. Core flows must remain vertically scannable.</w:t>
      </w:r>
    </w:p>
    <w:p>
      <w:pPr>
        <w:spacing w:after="80"/>
      </w:pPr>
    </w:p>
    <w:p>
      <w:pPr>
        <w:pStyle w:val="Heading3"/>
      </w:pPr>
      <w:r>
        <w:t xml:space="preserve">Implementation</w:t>
      </w:r>
    </w:p>
    <w:p>
      <w:pPr>
        <w:shd w:fill="F4F4F8" w:val="clear"/>
        <w:spacing w:after="60" w:line="280"/>
        <w:ind w:left="360" w:right="360"/>
      </w:pPr>
      <w:r>
        <w:rPr>
          <w:rFonts w:ascii="Courier New" w:cs="Courier New" w:eastAsia="Courier New" w:hAnsi="Courier New"/>
          <w:color w:val="2C2C34"/>
          <w:sz w:val="18"/>
          <w:szCs w:val="18"/>
        </w:rPr>
        <w:t xml:space="preserve">.scroll-row {</w:t>
      </w:r>
    </w:p>
    <w:p>
      <w:pPr>
        <w:shd w:fill="F4F4F8" w:val="clear"/>
        <w:spacing w:after="60" w:line="280"/>
        <w:ind w:left="360" w:right="360"/>
      </w:pPr>
      <w:r>
        <w:rPr>
          <w:rFonts w:ascii="Courier New" w:cs="Courier New" w:eastAsia="Courier New" w:hAnsi="Courier New"/>
          <w:color w:val="2C2C34"/>
          <w:sz w:val="18"/>
          <w:szCs w:val="18"/>
        </w:rPr>
        <w:t xml:space="preserve">  display: flex;</w:t>
      </w:r>
    </w:p>
    <w:p>
      <w:pPr>
        <w:shd w:fill="F4F4F8" w:val="clear"/>
        <w:spacing w:after="60" w:line="280"/>
        <w:ind w:left="360" w:right="360"/>
      </w:pPr>
      <w:r>
        <w:rPr>
          <w:rFonts w:ascii="Courier New" w:cs="Courier New" w:eastAsia="Courier New" w:hAnsi="Courier New"/>
          <w:color w:val="2C2C34"/>
          <w:sz w:val="18"/>
          <w:szCs w:val="18"/>
        </w:rPr>
        <w:t xml:space="preserve">  gap: 0.75rem;</w:t>
      </w:r>
    </w:p>
    <w:p>
      <w:pPr>
        <w:shd w:fill="F4F4F8" w:val="clear"/>
        <w:spacing w:after="60" w:line="280"/>
        <w:ind w:left="360" w:right="360"/>
      </w:pPr>
      <w:r>
        <w:rPr>
          <w:rFonts w:ascii="Courier New" w:cs="Courier New" w:eastAsia="Courier New" w:hAnsi="Courier New"/>
          <w:color w:val="2C2C34"/>
          <w:sz w:val="18"/>
          <w:szCs w:val="18"/>
        </w:rPr>
        <w:t xml:space="preserve">  overflow-x: auto;</w:t>
      </w:r>
    </w:p>
    <w:p>
      <w:pPr>
        <w:shd w:fill="F4F4F8" w:val="clear"/>
        <w:spacing w:after="60" w:line="280"/>
        <w:ind w:left="360" w:right="360"/>
      </w:pPr>
      <w:r>
        <w:rPr>
          <w:rFonts w:ascii="Courier New" w:cs="Courier New" w:eastAsia="Courier New" w:hAnsi="Courier New"/>
          <w:color w:val="2C2C34"/>
          <w:sz w:val="18"/>
          <w:szCs w:val="18"/>
        </w:rPr>
        <w:t xml:space="preserve">  -webkit-overflow-scrolling: touch;</w:t>
      </w:r>
    </w:p>
    <w:p>
      <w:pPr>
        <w:shd w:fill="F4F4F8" w:val="clear"/>
        <w:spacing w:after="60" w:line="280"/>
        <w:ind w:left="360" w:right="360"/>
      </w:pPr>
      <w:r>
        <w:rPr>
          <w:rFonts w:ascii="Courier New" w:cs="Courier New" w:eastAsia="Courier New" w:hAnsi="Courier New"/>
          <w:color w:val="2C2C34"/>
          <w:sz w:val="18"/>
          <w:szCs w:val="18"/>
        </w:rPr>
        <w:t xml:space="preserve">  scroll-snap-type: x mandatory;</w:t>
      </w:r>
    </w:p>
    <w:p>
      <w:pPr>
        <w:shd w:fill="F4F4F8" w:val="clear"/>
        <w:spacing w:after="60" w:line="280"/>
        <w:ind w:left="360" w:right="360"/>
      </w:pPr>
      <w:r>
        <w:rPr>
          <w:rFonts w:ascii="Courier New" w:cs="Courier New" w:eastAsia="Courier New" w:hAnsi="Courier New"/>
          <w:color w:val="2C2C34"/>
          <w:sz w:val="18"/>
          <w:szCs w:val="18"/>
        </w:rPr>
        <w:t xml:space="preserve">  scrollbar-width: none;       /* Firefox */</w:t>
      </w:r>
    </w:p>
    <w:p>
      <w:pPr>
        <w:shd w:fill="F4F4F8" w:val="clear"/>
        <w:spacing w:after="60" w:line="280"/>
        <w:ind w:left="360" w:right="360"/>
      </w:pPr>
      <w:r>
        <w:rPr>
          <w:rFonts w:ascii="Courier New" w:cs="Courier New" w:eastAsia="Courier New" w:hAnsi="Courier New"/>
          <w:color w:val="2C2C34"/>
          <w:sz w:val="18"/>
          <w:szCs w:val="18"/>
        </w:rPr>
        <w:t xml:space="preserve">  padding: 0 1.5rem;</w:t>
      </w:r>
    </w:p>
    <w:p>
      <w:pPr>
        <w:shd w:fill="F4F4F8" w:val="clear"/>
        <w:spacing w:after="60" w:line="280"/>
        <w:ind w:left="360" w:right="360"/>
      </w:pPr>
      <w:r>
        <w:rPr>
          <w:rFonts w:ascii="Courier New" w:cs="Courier New" w:eastAsia="Courier New" w:hAnsi="Courier New"/>
          <w:color w:val="2C2C34"/>
          <w:sz w:val="18"/>
          <w:szCs w:val="18"/>
        </w:rPr>
        <w:t xml:space="preserve">}</w:t>
      </w:r>
    </w:p>
    <w:p>
      <w:pPr>
        <w:shd w:fill="F4F4F8" w:val="clear"/>
        <w:spacing w:after="60" w:line="280"/>
        <w:ind w:left="360" w:right="360"/>
      </w:pPr>
      <w:r>
        <w:rPr>
          <w:rFonts w:ascii="Courier New" w:cs="Courier New" w:eastAsia="Courier New" w:hAnsi="Courier New"/>
          <w:color w:val="2C2C34"/>
          <w:sz w:val="18"/>
          <w:szCs w:val="18"/>
        </w:rPr>
        <w:t xml:space="preserve"/>
      </w:r>
    </w:p>
    <w:p>
      <w:pPr>
        <w:shd w:fill="F4F4F8" w:val="clear"/>
        <w:spacing w:after="60" w:line="280"/>
        <w:ind w:left="360" w:right="360"/>
      </w:pPr>
      <w:r>
        <w:rPr>
          <w:rFonts w:ascii="Courier New" w:cs="Courier New" w:eastAsia="Courier New" w:hAnsi="Courier New"/>
          <w:color w:val="2C2C34"/>
          <w:sz w:val="18"/>
          <w:szCs w:val="18"/>
        </w:rPr>
        <w:t xml:space="preserve">.scroll-row::-webkit-scrollbar {</w:t>
      </w:r>
    </w:p>
    <w:p>
      <w:pPr>
        <w:shd w:fill="F4F4F8" w:val="clear"/>
        <w:spacing w:after="60" w:line="280"/>
        <w:ind w:left="360" w:right="360"/>
      </w:pPr>
      <w:r>
        <w:rPr>
          <w:rFonts w:ascii="Courier New" w:cs="Courier New" w:eastAsia="Courier New" w:hAnsi="Courier New"/>
          <w:color w:val="2C2C34"/>
          <w:sz w:val="18"/>
          <w:szCs w:val="18"/>
        </w:rPr>
        <w:t xml:space="preserve">  display: none;               /* Chrome, Safari */</w:t>
      </w:r>
    </w:p>
    <w:p>
      <w:pPr>
        <w:shd w:fill="F4F4F8" w:val="clear"/>
        <w:spacing w:after="60" w:line="280"/>
        <w:ind w:left="360" w:right="360"/>
      </w:pPr>
      <w:r>
        <w:rPr>
          <w:rFonts w:ascii="Courier New" w:cs="Courier New" w:eastAsia="Courier New" w:hAnsi="Courier New"/>
          <w:color w:val="2C2C34"/>
          <w:sz w:val="18"/>
          <w:szCs w:val="18"/>
        </w:rPr>
        <w:t xml:space="preserve">}</w:t>
      </w:r>
    </w:p>
    <w:p>
      <w:pPr>
        <w:shd w:fill="F4F4F8" w:val="clear"/>
        <w:spacing w:after="60" w:line="280"/>
        <w:ind w:left="360" w:right="360"/>
      </w:pPr>
      <w:r>
        <w:rPr>
          <w:rFonts w:ascii="Courier New" w:cs="Courier New" w:eastAsia="Courier New" w:hAnsi="Courier New"/>
          <w:color w:val="2C2C34"/>
          <w:sz w:val="18"/>
          <w:szCs w:val="18"/>
        </w:rPr>
        <w:t xml:space="preserve"/>
      </w:r>
    </w:p>
    <w:p>
      <w:pPr>
        <w:shd w:fill="F4F4F8" w:val="clear"/>
        <w:spacing w:after="60" w:line="280"/>
        <w:ind w:left="360" w:right="360"/>
      </w:pPr>
      <w:r>
        <w:rPr>
          <w:rFonts w:ascii="Courier New" w:cs="Courier New" w:eastAsia="Courier New" w:hAnsi="Courier New"/>
          <w:color w:val="2C2C34"/>
          <w:sz w:val="18"/>
          <w:szCs w:val="18"/>
        </w:rPr>
        <w:t xml:space="preserve">.scroll-row &gt; .card {</w:t>
      </w:r>
    </w:p>
    <w:p>
      <w:pPr>
        <w:shd w:fill="F4F4F8" w:val="clear"/>
        <w:spacing w:after="60" w:line="280"/>
        <w:ind w:left="360" w:right="360"/>
      </w:pPr>
      <w:r>
        <w:rPr>
          <w:rFonts w:ascii="Courier New" w:cs="Courier New" w:eastAsia="Courier New" w:hAnsi="Courier New"/>
          <w:color w:val="2C2C34"/>
          <w:sz w:val="18"/>
          <w:szCs w:val="18"/>
        </w:rPr>
        <w:t xml:space="preserve">  flex-shrink: 0;</w:t>
      </w:r>
    </w:p>
    <w:p>
      <w:pPr>
        <w:shd w:fill="F4F4F8" w:val="clear"/>
        <w:spacing w:after="60" w:line="280"/>
        <w:ind w:left="360" w:right="360"/>
      </w:pPr>
      <w:r>
        <w:rPr>
          <w:rFonts w:ascii="Courier New" w:cs="Courier New" w:eastAsia="Courier New" w:hAnsi="Courier New"/>
          <w:color w:val="2C2C34"/>
          <w:sz w:val="18"/>
          <w:szCs w:val="18"/>
        </w:rPr>
        <w:t xml:space="preserve">  scroll-snap-align: start;</w:t>
      </w:r>
    </w:p>
    <w:p>
      <w:pPr>
        <w:shd w:fill="F4F4F8" w:val="clear"/>
        <w:spacing w:after="60" w:line="280"/>
        <w:ind w:left="360" w:right="360"/>
      </w:pPr>
      <w:r>
        <w:rPr>
          <w:rFonts w:ascii="Courier New" w:cs="Courier New" w:eastAsia="Courier New" w:hAnsi="Courier New"/>
          <w:color w:val="2C2C34"/>
          <w:sz w:val="18"/>
          <w:szCs w:val="18"/>
        </w:rPr>
        <w:t xml:space="preserve">  width: clamp(260px, 75vw, 320px);</w:t>
      </w:r>
    </w:p>
    <w:p>
      <w:pPr>
        <w:shd w:fill="F4F4F8" w:val="clear"/>
        <w:spacing w:after="60" w:line="280"/>
        <w:ind w:left="360" w:right="360"/>
      </w:pPr>
      <w:r>
        <w:rPr>
          <w:rFonts w:ascii="Courier New" w:cs="Courier New" w:eastAsia="Courier New" w:hAnsi="Courier New"/>
          <w:color w:val="2C2C34"/>
          <w:sz w:val="18"/>
          <w:szCs w:val="18"/>
        </w:rPr>
        <w:t xml:space="preserve">}</w:t>
      </w:r>
    </w:p>
    <w:p>
      <w:pPr>
        <w:spacing w:after="80"/>
      </w:pPr>
    </w:p>
    <w:p>
      <w:pPr>
        <w:pStyle w:val="Heading3"/>
      </w:pPr>
      <w:r>
        <w:t xml:space="preserve">Scroll Indicators</w:t>
      </w:r>
    </w:p>
    <w:p>
      <w:pPr>
        <w:spacing w:after="180" w:line="300"/>
      </w:pPr>
      <w:r>
        <w:rPr>
          <w:rFonts w:ascii="Helvetica Neue" w:cs="Helvetica Neue" w:eastAsia="Helvetica Neue" w:hAnsi="Helvetica Neue"/>
          <w:color w:val="2C2C34"/>
          <w:sz w:val="22"/>
          <w:szCs w:val="22"/>
        </w:rPr>
        <w:t xml:space="preserve">For carousels with more than 3 items, add a subtle pagination indicator (dots or a progress bar). Users need to know there is more content to scroll. Without this, engagement on items beyond position 2 drops dramatically.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8F5A" w:sz="1"/>
              <w:left w:val="single" w:color="1B8F5A" w:sz="6"/>
              <w:bottom w:val="single" w:color="1B8F5A" w:sz="1"/>
              <w:right w:val="single" w:color="1B8F5A" w:sz="1"/>
            </w:tcBorders>
            <w:shd w:fill="ECFDF5" w:val="clear"/>
            <w:tcMar>
              <w:top w:type="dxa" w:w="140"/>
              <w:left w:type="dxa" w:w="200"/>
              <w:bottom w:type="dxa" w:w="140"/>
              <w:right w:type="dxa" w:w="200"/>
            </w:tcMar>
          </w:tcPr>
          <w:p>
            <w:pPr>
              <w:spacing w:after="80"/>
            </w:pPr>
            <w:r>
              <w:rPr>
                <w:rFonts w:ascii="Helvetica Neue" w:cs="Helvetica Neue" w:eastAsia="Helvetica Neue" w:hAnsi="Helvetica Neue"/>
                <w:b/>
                <w:bCs/>
                <w:color w:val="1B8F5A"/>
                <w:sz w:val="21"/>
                <w:szCs w:val="21"/>
              </w:rPr>
              <w:t xml:space="preserve">✓  DO</w:t>
            </w:r>
          </w:p>
          <w:p>
            <w:pPr>
              <w:spacing w:after="0" w:line="280"/>
            </w:pPr>
            <w:r>
              <w:rPr>
                <w:rFonts w:ascii="Helvetica Neue" w:cs="Helvetica Neue" w:eastAsia="Helvetica Neue" w:hAnsi="Helvetica Neue"/>
                <w:color w:val="2C2C34"/>
                <w:sz w:val="20"/>
                <w:szCs w:val="20"/>
              </w:rPr>
              <w:t xml:space="preserve">Use scroll-snap-type: x mandatory for card carousels. It makes horizontal scrolling feel native and predictable. Add peek (partial visibility of the next card) to signal scrollability.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6"/>
              <w:bottom w:val="single" w:color="C0392B" w:sz="1"/>
              <w:right w:val="single" w:color="C0392B" w:sz="1"/>
            </w:tcBorders>
            <w:shd w:fill="FEF2F2" w:val="clear"/>
            <w:tcMar>
              <w:top w:type="dxa" w:w="140"/>
              <w:left w:type="dxa" w:w="200"/>
              <w:bottom w:type="dxa" w:w="140"/>
              <w:right w:type="dxa" w:w="200"/>
            </w:tcMar>
          </w:tcPr>
          <w:p>
            <w:pPr>
              <w:spacing w:after="80"/>
            </w:pPr>
            <w:r>
              <w:rPr>
                <w:rFonts w:ascii="Helvetica Neue" w:cs="Helvetica Neue" w:eastAsia="Helvetica Neue" w:hAnsi="Helvetica Neue"/>
                <w:b/>
                <w:bCs/>
                <w:color w:val="C0392B"/>
                <w:sz w:val="21"/>
                <w:szCs w:val="21"/>
              </w:rPr>
              <w:t xml:space="preserve">✗  DON'T</w:t>
            </w:r>
          </w:p>
          <w:p>
            <w:pPr>
              <w:spacing w:after="0" w:line="280"/>
            </w:pPr>
            <w:r>
              <w:rPr>
                <w:rFonts w:ascii="Helvetica Neue" w:cs="Helvetica Neue" w:eastAsia="Helvetica Neue" w:hAnsi="Helvetica Neue"/>
                <w:color w:val="2C2C34"/>
                <w:sz w:val="20"/>
                <w:szCs w:val="20"/>
              </w:rPr>
              <w:t xml:space="preserve">Never use horizontal scroll for primary navigation flows, portfolio positions, or transaction lists. These must be vertically scrollable at all times.</w:t>
            </w:r>
          </w:p>
        </w:tc>
      </w:tr>
    </w:tbl>
    <w:p>
      <w:pPr>
        <w:pBdr>
          <w:bottom w:val="single" w:color="D1D5DB" w:sz="1" w:space="1"/>
        </w:pBdr>
        <w:spacing w:after="200" w:before="200"/>
      </w:pPr>
    </w:p>
    <w:p>
      <w:pPr>
        <w:pStyle w:val="Heading1"/>
      </w:pPr>
      <w:r>
        <w:t xml:space="preserve">14. Ada Section Priorities</w:t>
      </w:r>
    </w:p>
    <w:p>
      <w:pPr>
        <w:spacing w:after="180" w:line="300"/>
      </w:pPr>
      <w:r>
        <w:rPr>
          <w:rFonts w:ascii="Helvetica Neue" w:cs="Helvetica Neue" w:eastAsia="Helvetica Neue" w:hAnsi="Helvetica Neue"/>
          <w:color w:val="2C2C34"/>
          <w:sz w:val="22"/>
          <w:szCs w:val="22"/>
        </w:rPr>
        <w:t xml:space="preserve">Not all screens carry equal risk. These are Ada’s highest-payoff areas to harden first, in priority order.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4400"/>
        <w:gridCol w:w="2960"/>
      </w:tblGrid>
      <w:tr>
        <w:tc>
          <w:tcPr>
            <w:tcW w:type="dxa" w:w="900"/>
            <w:tcBorders>
              <w:top w:val="single" w:color="D1D5DB" w:sz="1"/>
              <w:left w:val="single" w:color="D1D5DB" w:sz="1"/>
              <w:bottom w:val="single" w:color="D1D5DB" w:sz="1"/>
              <w:right w:val="single" w:color="D1D5DB" w:sz="1"/>
            </w:tcBorders>
            <w:shd w:fill="F1F0EE" w:val="clear"/>
            <w:tcMar>
              <w:top w:type="dxa" w:w="80"/>
              <w:left w:type="dxa" w:w="120"/>
              <w:bottom w:type="dxa" w:w="80"/>
              <w:right w:type="dxa" w:w="120"/>
            </w:tcMar>
          </w:tcPr>
          <w:p>
            <w:pPr>
              <w:spacing w:after="0"/>
            </w:pPr>
            <w:r>
              <w:rPr>
                <w:rFonts w:ascii="Helvetica Neue" w:cs="Helvetica Neue" w:eastAsia="Helvetica Neue" w:hAnsi="Helvetica Neue"/>
                <w:b/>
                <w:bCs/>
                <w:color w:val="1A1A1F"/>
                <w:sz w:val="19"/>
                <w:szCs w:val="19"/>
              </w:rPr>
              <w:t xml:space="preserve">Priority</w:t>
            </w:r>
          </w:p>
        </w:tc>
        <w:tc>
          <w:tcPr>
            <w:tcW w:type="dxa" w:w="1100"/>
            <w:tcBorders>
              <w:top w:val="single" w:color="D1D5DB" w:sz="1"/>
              <w:left w:val="single" w:color="D1D5DB" w:sz="1"/>
              <w:bottom w:val="single" w:color="D1D5DB" w:sz="1"/>
              <w:right w:val="single" w:color="D1D5DB" w:sz="1"/>
            </w:tcBorders>
            <w:shd w:fill="F1F0EE" w:val="clear"/>
            <w:tcMar>
              <w:top w:type="dxa" w:w="80"/>
              <w:left w:type="dxa" w:w="120"/>
              <w:bottom w:type="dxa" w:w="80"/>
              <w:right w:type="dxa" w:w="120"/>
            </w:tcMar>
          </w:tcPr>
          <w:p>
            <w:pPr>
              <w:spacing w:after="0"/>
            </w:pPr>
            <w:r>
              <w:rPr>
                <w:rFonts w:ascii="Helvetica Neue" w:cs="Helvetica Neue" w:eastAsia="Helvetica Neue" w:hAnsi="Helvetica Neue"/>
                <w:b/>
                <w:bCs/>
                <w:color w:val="1A1A1F"/>
                <w:sz w:val="19"/>
                <w:szCs w:val="19"/>
              </w:rPr>
              <w:t xml:space="preserve">Section</w:t>
            </w:r>
          </w:p>
        </w:tc>
        <w:tc>
          <w:tcPr>
            <w:tcW w:type="dxa" w:w="4400"/>
            <w:tcBorders>
              <w:top w:val="single" w:color="D1D5DB" w:sz="1"/>
              <w:left w:val="single" w:color="D1D5DB" w:sz="1"/>
              <w:bottom w:val="single" w:color="D1D5DB" w:sz="1"/>
              <w:right w:val="single" w:color="D1D5DB" w:sz="1"/>
            </w:tcBorders>
            <w:shd w:fill="F1F0EE" w:val="clear"/>
            <w:tcMar>
              <w:top w:type="dxa" w:w="80"/>
              <w:left w:type="dxa" w:w="120"/>
              <w:bottom w:type="dxa" w:w="80"/>
              <w:right w:type="dxa" w:w="120"/>
            </w:tcMar>
          </w:tcPr>
          <w:p>
            <w:pPr>
              <w:spacing w:after="0"/>
            </w:pPr>
            <w:r>
              <w:rPr>
                <w:rFonts w:ascii="Helvetica Neue" w:cs="Helvetica Neue" w:eastAsia="Helvetica Neue" w:hAnsi="Helvetica Neue"/>
                <w:b/>
                <w:bCs/>
                <w:color w:val="1A1A1F"/>
                <w:sz w:val="19"/>
                <w:szCs w:val="19"/>
              </w:rPr>
              <w:t xml:space="preserve">Pattern</w:t>
            </w:r>
          </w:p>
        </w:tc>
        <w:tc>
          <w:tcPr>
            <w:tcW w:type="dxa" w:w="2960"/>
            <w:tcBorders>
              <w:top w:val="single" w:color="D1D5DB" w:sz="1"/>
              <w:left w:val="single" w:color="D1D5DB" w:sz="1"/>
              <w:bottom w:val="single" w:color="D1D5DB" w:sz="1"/>
              <w:right w:val="single" w:color="D1D5DB" w:sz="1"/>
            </w:tcBorders>
            <w:shd w:fill="F1F0EE" w:val="clear"/>
            <w:tcMar>
              <w:top w:type="dxa" w:w="80"/>
              <w:left w:type="dxa" w:w="120"/>
              <w:bottom w:type="dxa" w:w="80"/>
              <w:right w:type="dxa" w:w="120"/>
            </w:tcMar>
          </w:tcPr>
          <w:p>
            <w:pPr>
              <w:spacing w:after="0"/>
            </w:pPr>
            <w:r>
              <w:rPr>
                <w:rFonts w:ascii="Helvetica Neue" w:cs="Helvetica Neue" w:eastAsia="Helvetica Neue" w:hAnsi="Helvetica Neue"/>
                <w:b/>
                <w:bCs/>
                <w:color w:val="1A1A1F"/>
                <w:sz w:val="19"/>
                <w:szCs w:val="19"/>
              </w:rPr>
              <w:t xml:space="preserve">Primary Risk</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b/>
                <w:bCs/>
                <w:color w:val="C0392B"/>
                <w:sz w:val="19"/>
                <w:szCs w:val="19"/>
              </w:rPr>
              <w:t xml:space="preserve">P0</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Chat</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Bottom-composer with keyboard transitions, sheet interactions, message list scrolling. Must be the most robust component in the product.</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Keyboard + sheet + tab overlap</w:t>
            </w:r>
          </w:p>
        </w:tc>
      </w:tr>
      <w:tr>
        <w:tc>
          <w:tcPr>
            <w:tcW w:type="dxa" w:w="9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b/>
                <w:bCs/>
                <w:color w:val="C0392B"/>
                <w:sz w:val="19"/>
                <w:szCs w:val="19"/>
              </w:rPr>
              <w:t xml:space="preserve">P0</w:t>
            </w:r>
          </w:p>
        </w:tc>
        <w:tc>
          <w:tcPr>
            <w:tcW w:type="dxa" w:w="11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Home</w:t>
            </w:r>
          </w:p>
        </w:tc>
        <w:tc>
          <w:tcPr>
            <w:tcW w:type="dxa" w:w="44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Stacked summary cards: portfolio headline, quick actions, market snapshot. No dense grids. Every metric must be thumb-tappable.</w:t>
            </w:r>
          </w:p>
        </w:tc>
        <w:tc>
          <w:tcPr>
            <w:tcW w:type="dxa" w:w="296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Density trap — overpacking</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b/>
                <w:bCs/>
                <w:color w:val="C8963E"/>
                <w:sz w:val="19"/>
                <w:szCs w:val="19"/>
              </w:rPr>
              <w:t xml:space="preserve">P1</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Wealth</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Summary → holdings list → drill-down. Not table-first. Charts with fewer series, clearer tap states.</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Desktop data tables on mobile</w:t>
            </w:r>
          </w:p>
        </w:tc>
      </w:tr>
      <w:tr>
        <w:tc>
          <w:tcPr>
            <w:tcW w:type="dxa" w:w="9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b/>
                <w:bCs/>
                <w:color w:val="C8963E"/>
                <w:sz w:val="19"/>
                <w:szCs w:val="19"/>
              </w:rPr>
              <w:t xml:space="preserve">P1</w:t>
            </w:r>
          </w:p>
        </w:tc>
        <w:tc>
          <w:tcPr>
            <w:tcW w:type="dxa" w:w="11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Discover</w:t>
            </w:r>
          </w:p>
        </w:tc>
        <w:tc>
          <w:tcPr>
            <w:tcW w:type="dxa" w:w="44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News/media cards can swipe horizontally. Headlines and CTAs must be thumb-friendly. Article previews: 2–3 lines max.</w:t>
            </w:r>
          </w:p>
        </w:tc>
        <w:tc>
          <w:tcPr>
            <w:tcW w:type="dxa" w:w="296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Carousel tap targets too small</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3E" w:sz="1"/>
              <w:left w:val="single" w:color="C8963E" w:sz="6"/>
              <w:bottom w:val="single" w:color="C8963E" w:sz="1"/>
              <w:right w:val="single" w:color="C8963E" w:sz="1"/>
            </w:tcBorders>
            <w:shd w:fill="FFF8ED" w:val="clear"/>
            <w:tcMar>
              <w:top w:type="dxa" w:w="140"/>
              <w:left w:type="dxa" w:w="200"/>
              <w:bottom w:type="dxa" w:w="140"/>
              <w:right w:type="dxa" w:w="200"/>
            </w:tcMar>
          </w:tcPr>
          <w:p>
            <w:pPr>
              <w:spacing w:after="80"/>
            </w:pPr>
            <w:r>
              <w:rPr>
                <w:rFonts w:ascii="Helvetica Neue" w:cs="Helvetica Neue" w:eastAsia="Helvetica Neue" w:hAnsi="Helvetica Neue"/>
                <w:b/>
                <w:bCs/>
                <w:color w:val="C8963E"/>
                <w:sz w:val="21"/>
                <w:szCs w:val="21"/>
              </w:rPr>
              <w:t xml:space="preserve">Ada Quality Bar</w:t>
            </w:r>
          </w:p>
          <w:p>
            <w:pPr>
              <w:spacing w:after="0" w:line="280"/>
            </w:pPr>
            <w:r>
              <w:rPr>
                <w:rFonts w:ascii="Helvetica Neue" w:cs="Helvetica Neue" w:eastAsia="Helvetica Neue" w:hAnsi="Helvetica Neue"/>
                <w:color w:val="2C2C34"/>
                <w:sz w:val="20"/>
                <w:szCs w:val="20"/>
              </w:rPr>
              <w:t xml:space="preserve">If it doesn’t feel native at one-handed usage, it’s not done. The benchmark is the best native iOS finance apps (Apple Stocks, Robinhood, Fidelity) — not “good enough for a web app.”</w:t>
            </w:r>
          </w:p>
        </w:tc>
      </w:tr>
    </w:tbl>
    <w:p>
      <w:pPr>
        <w:pBdr>
          <w:bottom w:val="single" w:color="D1D5DB" w:sz="1" w:space="1"/>
        </w:pBdr>
        <w:spacing w:after="200" w:before="200"/>
      </w:pPr>
    </w:p>
    <w:p>
      <w:pPr>
        <w:pStyle w:val="Heading1"/>
      </w:pPr>
      <w:r>
        <w:t xml:space="preserve">15. Testing Matrix</w:t>
      </w:r>
    </w:p>
    <w:p>
      <w:pPr>
        <w:spacing w:after="180" w:line="300"/>
      </w:pPr>
      <w:r>
        <w:rPr>
          <w:rFonts w:ascii="Helvetica Neue" w:cs="Helvetica Neue" w:eastAsia="Helvetica Neue" w:hAnsi="Helvetica Neue"/>
          <w:color w:val="2C2C34"/>
          <w:sz w:val="22"/>
          <w:szCs w:val="22"/>
        </w:rPr>
        <w:t xml:space="preserve">You cannot test every device. Here is the minimum viable matrix that covers the full range with just three checkpoints: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3400"/>
        <w:gridCol w:w="2760"/>
      </w:tblGrid>
      <w:tr>
        <w:tc>
          <w:tcPr>
            <w:tcW w:type="dxa" w:w="2200"/>
            <w:tcBorders>
              <w:top w:val="single" w:color="D1D5DB" w:sz="1"/>
              <w:left w:val="single" w:color="D1D5DB" w:sz="1"/>
              <w:bottom w:val="single" w:color="D1D5DB" w:sz="1"/>
              <w:right w:val="single" w:color="D1D5DB" w:sz="1"/>
            </w:tcBorders>
            <w:shd w:fill="F1F0EE" w:val="clear"/>
            <w:tcMar>
              <w:top w:type="dxa" w:w="80"/>
              <w:left w:type="dxa" w:w="120"/>
              <w:bottom w:type="dxa" w:w="80"/>
              <w:right w:type="dxa" w:w="120"/>
            </w:tcMar>
          </w:tcPr>
          <w:p>
            <w:pPr>
              <w:spacing w:after="0"/>
            </w:pPr>
            <w:r>
              <w:rPr>
                <w:rFonts w:ascii="Helvetica Neue" w:cs="Helvetica Neue" w:eastAsia="Helvetica Neue" w:hAnsi="Helvetica Neue"/>
                <w:b/>
                <w:bCs/>
                <w:color w:val="1A1A1F"/>
                <w:sz w:val="19"/>
                <w:szCs w:val="19"/>
              </w:rPr>
              <w:t xml:space="preserve">Device</w:t>
            </w:r>
          </w:p>
        </w:tc>
        <w:tc>
          <w:tcPr>
            <w:tcW w:type="dxa" w:w="1000"/>
            <w:tcBorders>
              <w:top w:val="single" w:color="D1D5DB" w:sz="1"/>
              <w:left w:val="single" w:color="D1D5DB" w:sz="1"/>
              <w:bottom w:val="single" w:color="D1D5DB" w:sz="1"/>
              <w:right w:val="single" w:color="D1D5DB" w:sz="1"/>
            </w:tcBorders>
            <w:shd w:fill="F1F0EE" w:val="clear"/>
            <w:tcMar>
              <w:top w:type="dxa" w:w="80"/>
              <w:left w:type="dxa" w:w="120"/>
              <w:bottom w:type="dxa" w:w="80"/>
              <w:right w:type="dxa" w:w="120"/>
            </w:tcMar>
          </w:tcPr>
          <w:p>
            <w:pPr>
              <w:spacing w:after="0"/>
            </w:pPr>
            <w:r>
              <w:rPr>
                <w:rFonts w:ascii="Helvetica Neue" w:cs="Helvetica Neue" w:eastAsia="Helvetica Neue" w:hAnsi="Helvetica Neue"/>
                <w:b/>
                <w:bCs/>
                <w:color w:val="1A1A1F"/>
                <w:sz w:val="19"/>
                <w:szCs w:val="19"/>
              </w:rPr>
              <w:t xml:space="preserve">Width</w:t>
            </w:r>
          </w:p>
        </w:tc>
        <w:tc>
          <w:tcPr>
            <w:tcW w:type="dxa" w:w="3400"/>
            <w:tcBorders>
              <w:top w:val="single" w:color="D1D5DB" w:sz="1"/>
              <w:left w:val="single" w:color="D1D5DB" w:sz="1"/>
              <w:bottom w:val="single" w:color="D1D5DB" w:sz="1"/>
              <w:right w:val="single" w:color="D1D5DB" w:sz="1"/>
            </w:tcBorders>
            <w:shd w:fill="F1F0EE" w:val="clear"/>
            <w:tcMar>
              <w:top w:type="dxa" w:w="80"/>
              <w:left w:type="dxa" w:w="120"/>
              <w:bottom w:type="dxa" w:w="80"/>
              <w:right w:type="dxa" w:w="120"/>
            </w:tcMar>
          </w:tcPr>
          <w:p>
            <w:pPr>
              <w:spacing w:after="0"/>
            </w:pPr>
            <w:r>
              <w:rPr>
                <w:rFonts w:ascii="Helvetica Neue" w:cs="Helvetica Neue" w:eastAsia="Helvetica Neue" w:hAnsi="Helvetica Neue"/>
                <w:b/>
                <w:bCs/>
                <w:color w:val="1A1A1F"/>
                <w:sz w:val="19"/>
                <w:szCs w:val="19"/>
              </w:rPr>
              <w:t xml:space="preserve">Why This Device</w:t>
            </w:r>
          </w:p>
        </w:tc>
        <w:tc>
          <w:tcPr>
            <w:tcW w:type="dxa" w:w="2760"/>
            <w:tcBorders>
              <w:top w:val="single" w:color="D1D5DB" w:sz="1"/>
              <w:left w:val="single" w:color="D1D5DB" w:sz="1"/>
              <w:bottom w:val="single" w:color="D1D5DB" w:sz="1"/>
              <w:right w:val="single" w:color="D1D5DB" w:sz="1"/>
            </w:tcBorders>
            <w:shd w:fill="F1F0EE" w:val="clear"/>
            <w:tcMar>
              <w:top w:type="dxa" w:w="80"/>
              <w:left w:type="dxa" w:w="120"/>
              <w:bottom w:type="dxa" w:w="80"/>
              <w:right w:type="dxa" w:w="120"/>
            </w:tcMar>
          </w:tcPr>
          <w:p>
            <w:pPr>
              <w:spacing w:after="0"/>
            </w:pPr>
            <w:r>
              <w:rPr>
                <w:rFonts w:ascii="Helvetica Neue" w:cs="Helvetica Neue" w:eastAsia="Helvetica Neue" w:hAnsi="Helvetica Neue"/>
                <w:b/>
                <w:bCs/>
                <w:color w:val="1A1A1F"/>
                <w:sz w:val="19"/>
                <w:szCs w:val="19"/>
              </w:rPr>
              <w:t xml:space="preserve">Key Checks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iPhone 15 / 16</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393 px</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Most popular iOS width. Safari rendering, safe area, and keyboard baseline.</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Layout + Safari quirks</w:t>
            </w:r>
          </w:p>
        </w:tc>
      </w:tr>
      <w:tr>
        <w:tc>
          <w:tcPr>
            <w:tcW w:type="dxa" w:w="22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iPhone 16 Pro Max</w:t>
            </w:r>
          </w:p>
        </w:tc>
        <w:tc>
          <w:tcPr>
            <w:tcW w:type="dxa" w:w="10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430 px</w:t>
            </w:r>
          </w:p>
        </w:tc>
        <w:tc>
          <w:tcPr>
            <w:tcW w:type="dxa" w:w="34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Widest iOS target. Validates fluid layouts don’t stretch awkwardly.</w:t>
            </w:r>
          </w:p>
        </w:tc>
        <w:tc>
          <w:tcPr>
            <w:tcW w:type="dxa" w:w="276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Fluid max stretch</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Galaxy S24 Ultra</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412 px</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Chrome + Samsung browser. OneUI font scaling, scroll physics, different safe areas.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Chrome rendering + fonts</w:t>
            </w:r>
          </w:p>
        </w:tc>
      </w:tr>
    </w:tbl>
    <w:p>
      <w:pPr>
        <w:spacing w:after="80"/>
      </w:pPr>
    </w:p>
    <w:p>
      <w:pPr>
        <w:pStyle w:val="Heading3"/>
      </w:pPr>
      <w:r>
        <w:t xml:space="preserve">What To Test On Each Device</w:t>
      </w:r>
    </w:p>
    <w:p>
      <w:pPr>
        <w:pStyle w:val="ListParagraph"/>
        <w:numPr>
          <w:ilvl w:val="0"/>
          <w:numId w:val="2"/>
        </w:numPr>
        <w:spacing w:after="120" w:line="300"/>
      </w:pPr>
      <w:r>
        <w:rPr>
          <w:rFonts w:ascii="Helvetica Neue" w:cs="Helvetica Neue" w:eastAsia="Helvetica Neue" w:hAnsi="Helvetica Neue"/>
          <w:b/>
          <w:bCs/>
          <w:color w:val="2C2C34"/>
          <w:sz w:val="22"/>
          <w:szCs w:val="22"/>
        </w:rPr>
        <w:t xml:space="preserve">Layout integrity: </w:t>
      </w:r>
      <w:r>
        <w:rPr>
          <w:rFonts w:ascii="Helvetica Neue" w:cs="Helvetica Neue" w:eastAsia="Helvetica Neue" w:hAnsi="Helvetica Neue"/>
          <w:color w:val="2C2C34"/>
          <w:sz w:val="22"/>
          <w:szCs w:val="22"/>
        </w:rPr>
        <w:t xml:space="preserve">No horizontal overflow, no clipped content in header/footer, no unexpected wrapping.</w:t>
      </w:r>
    </w:p>
    <w:p>
      <w:pPr>
        <w:pStyle w:val="ListParagraph"/>
        <w:numPr>
          <w:ilvl w:val="0"/>
          <w:numId w:val="2"/>
        </w:numPr>
        <w:spacing w:after="120" w:line="300"/>
      </w:pPr>
      <w:r>
        <w:rPr>
          <w:rFonts w:ascii="Helvetica Neue" w:cs="Helvetica Neue" w:eastAsia="Helvetica Neue" w:hAnsi="Helvetica Neue"/>
          <w:b/>
          <w:bCs/>
          <w:color w:val="2C2C34"/>
          <w:sz w:val="22"/>
          <w:szCs w:val="22"/>
        </w:rPr>
        <w:t xml:space="preserve">Touch accuracy: </w:t>
      </w:r>
      <w:r>
        <w:rPr>
          <w:rFonts w:ascii="Helvetica Neue" w:cs="Helvetica Neue" w:eastAsia="Helvetica Neue" w:hAnsi="Helvetica Neue"/>
          <w:color w:val="2C2C34"/>
          <w:sz w:val="22"/>
          <w:szCs w:val="22"/>
        </w:rPr>
        <w:t xml:space="preserve">Can you comfortably tap every primary action with your thumb? Are adjacent targets distinguishable?</w:t>
      </w:r>
    </w:p>
    <w:p>
      <w:pPr>
        <w:pStyle w:val="ListParagraph"/>
        <w:numPr>
          <w:ilvl w:val="0"/>
          <w:numId w:val="2"/>
        </w:numPr>
        <w:spacing w:after="120" w:line="300"/>
      </w:pPr>
      <w:r>
        <w:rPr>
          <w:rFonts w:ascii="Helvetica Neue" w:cs="Helvetica Neue" w:eastAsia="Helvetica Neue" w:hAnsi="Helvetica Neue"/>
          <w:b/>
          <w:bCs/>
          <w:color w:val="2C2C34"/>
          <w:sz w:val="22"/>
          <w:szCs w:val="22"/>
        </w:rPr>
        <w:t xml:space="preserve">Keyboard transitions: </w:t>
      </w:r>
      <w:r>
        <w:rPr>
          <w:rFonts w:ascii="Helvetica Neue" w:cs="Helvetica Neue" w:eastAsia="Helvetica Neue" w:hAnsi="Helvetica Neue"/>
          <w:color w:val="2C2C34"/>
          <w:sz w:val="22"/>
          <w:szCs w:val="22"/>
        </w:rPr>
        <w:t xml:space="preserve">Open keyboard in chat, in search, in a form. Does the UI reflow cleanly? Does the bottom composer stay visible?</w:t>
      </w:r>
    </w:p>
    <w:p>
      <w:pPr>
        <w:pStyle w:val="ListParagraph"/>
        <w:numPr>
          <w:ilvl w:val="0"/>
          <w:numId w:val="2"/>
        </w:numPr>
        <w:spacing w:after="120" w:line="300"/>
      </w:pPr>
      <w:r>
        <w:rPr>
          <w:rFonts w:ascii="Helvetica Neue" w:cs="Helvetica Neue" w:eastAsia="Helvetica Neue" w:hAnsi="Helvetica Neue"/>
          <w:b/>
          <w:bCs/>
          <w:color w:val="2C2C34"/>
          <w:sz w:val="22"/>
          <w:szCs w:val="22"/>
        </w:rPr>
        <w:t xml:space="preserve">Safe areas: </w:t>
      </w:r>
      <w:r>
        <w:rPr>
          <w:rFonts w:ascii="Helvetica Neue" w:cs="Helvetica Neue" w:eastAsia="Helvetica Neue" w:hAnsi="Helvetica Neue"/>
          <w:color w:val="2C2C34"/>
          <w:sz w:val="22"/>
          <w:szCs w:val="22"/>
        </w:rPr>
        <w:t xml:space="preserve">Is any content hidden behind the notch, Dynamic Island, or home bar?</w:t>
      </w:r>
    </w:p>
    <w:p>
      <w:pPr>
        <w:pStyle w:val="ListParagraph"/>
        <w:numPr>
          <w:ilvl w:val="0"/>
          <w:numId w:val="2"/>
        </w:numPr>
        <w:spacing w:after="120" w:line="300"/>
      </w:pPr>
      <w:r>
        <w:rPr>
          <w:rFonts w:ascii="Helvetica Neue" w:cs="Helvetica Neue" w:eastAsia="Helvetica Neue" w:hAnsi="Helvetica Neue"/>
          <w:b/>
          <w:bCs/>
          <w:color w:val="2C2C34"/>
          <w:sz w:val="22"/>
          <w:szCs w:val="22"/>
        </w:rPr>
        <w:t xml:space="preserve">Font scaling: </w:t>
      </w:r>
      <w:r>
        <w:rPr>
          <w:rFonts w:ascii="Helvetica Neue" w:cs="Helvetica Neue" w:eastAsia="Helvetica Neue" w:hAnsi="Helvetica Neue"/>
          <w:color w:val="2C2C34"/>
          <w:sz w:val="22"/>
          <w:szCs w:val="22"/>
        </w:rPr>
        <w:t xml:space="preserve">Set system font to largest size. Does the UI remain functional?</w:t>
      </w:r>
    </w:p>
    <w:p>
      <w:pPr>
        <w:pStyle w:val="ListParagraph"/>
        <w:numPr>
          <w:ilvl w:val="0"/>
          <w:numId w:val="2"/>
        </w:numPr>
        <w:spacing w:after="120" w:line="300"/>
      </w:pPr>
      <w:r>
        <w:rPr>
          <w:rFonts w:ascii="Helvetica Neue" w:cs="Helvetica Neue" w:eastAsia="Helvetica Neue" w:hAnsi="Helvetica Neue"/>
          <w:b/>
          <w:bCs/>
          <w:color w:val="2C2C34"/>
          <w:sz w:val="22"/>
          <w:szCs w:val="22"/>
        </w:rPr>
        <w:t xml:space="preserve">120Hz smoothness: </w:t>
      </w:r>
      <w:r>
        <w:rPr>
          <w:rFonts w:ascii="Helvetica Neue" w:cs="Helvetica Neue" w:eastAsia="Helvetica Neue" w:hAnsi="Helvetica Neue"/>
          <w:color w:val="2C2C34"/>
          <w:sz w:val="22"/>
          <w:szCs w:val="22"/>
        </w:rPr>
        <w:t xml:space="preserve">Scroll through a long list (holdings, news). Are there visible stutters or frame drops?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3E" w:sz="1"/>
              <w:left w:val="single" w:color="C8963E" w:sz="6"/>
              <w:bottom w:val="single" w:color="C8963E" w:sz="1"/>
              <w:right w:val="single" w:color="C8963E" w:sz="1"/>
            </w:tcBorders>
            <w:shd w:fill="FFF8ED" w:val="clear"/>
            <w:tcMar>
              <w:top w:type="dxa" w:w="140"/>
              <w:left w:type="dxa" w:w="200"/>
              <w:bottom w:type="dxa" w:w="140"/>
              <w:right w:type="dxa" w:w="200"/>
            </w:tcMar>
          </w:tcPr>
          <w:p>
            <w:pPr>
              <w:spacing w:after="80"/>
            </w:pPr>
            <w:r>
              <w:rPr>
                <w:rFonts w:ascii="Helvetica Neue" w:cs="Helvetica Neue" w:eastAsia="Helvetica Neue" w:hAnsi="Helvetica Neue"/>
                <w:b/>
                <w:bCs/>
                <w:color w:val="C8963E"/>
                <w:sz w:val="21"/>
                <w:szCs w:val="21"/>
              </w:rPr>
              <w:t xml:space="preserve">Replit Workflow</w:t>
            </w:r>
          </w:p>
          <w:p>
            <w:pPr>
              <w:spacing w:after="0" w:line="280"/>
            </w:pPr>
            <w:r>
              <w:rPr>
                <w:rFonts w:ascii="Helvetica Neue" w:cs="Helvetica Neue" w:eastAsia="Helvetica Neue" w:hAnsi="Helvetica Neue"/>
                <w:color w:val="2C2C34"/>
                <w:sz w:val="20"/>
                <w:szCs w:val="20"/>
              </w:rPr>
              <w:t xml:space="preserve">Use Replit’s webview + Chrome DevTools responsive mode for rapid layout iteration. But always verify touch interactions, safe areas, keyboard behaviour, and font scaling on at least one physical device. BrowserStack and Sauce Labs offer real device access for teams without hardware.</w:t>
            </w:r>
          </w:p>
        </w:tc>
      </w:tr>
    </w:tbl>
    <w:p>
      <w:pPr>
        <w:pBdr>
          <w:bottom w:val="single" w:color="D1D5DB" w:sz="1" w:space="1"/>
        </w:pBdr>
        <w:spacing w:after="200" w:before="200"/>
      </w:pPr>
    </w:p>
    <w:p>
      <w:pPr>
        <w:pStyle w:val="Heading1"/>
      </w:pPr>
      <w:r>
        <w:t xml:space="preserve">16. CSS Anti-Patterns to Avoid</w:t>
      </w:r>
    </w:p>
    <w:p>
      <w:pPr>
        <w:spacing w:after="180" w:line="300"/>
      </w:pPr>
      <w:r>
        <w:rPr>
          <w:rFonts w:ascii="Helvetica Neue" w:cs="Helvetica Neue" w:eastAsia="Helvetica Neue" w:hAnsi="Helvetica Neue"/>
          <w:color w:val="2C2C34"/>
          <w:sz w:val="22"/>
          <w:szCs w:val="22"/>
        </w:rPr>
        <w:t xml:space="preserve">These are the most common CSS mistakes that break mobile layouts on target devices: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D1D5DB" w:sz="1"/>
              <w:left w:val="single" w:color="D1D5DB" w:sz="1"/>
              <w:bottom w:val="single" w:color="D1D5DB" w:sz="1"/>
              <w:right w:val="single" w:color="D1D5DB" w:sz="1"/>
            </w:tcBorders>
            <w:shd w:fill="F1F0EE" w:val="clear"/>
            <w:tcMar>
              <w:top w:type="dxa" w:w="80"/>
              <w:left w:type="dxa" w:w="120"/>
              <w:bottom w:type="dxa" w:w="80"/>
              <w:right w:type="dxa" w:w="120"/>
            </w:tcMar>
          </w:tcPr>
          <w:p>
            <w:pPr>
              <w:spacing w:after="0"/>
            </w:pPr>
            <w:r>
              <w:rPr>
                <w:rFonts w:ascii="Helvetica Neue" w:cs="Helvetica Neue" w:eastAsia="Helvetica Neue" w:hAnsi="Helvetica Neue"/>
                <w:b/>
                <w:bCs/>
                <w:color w:val="1A1A1F"/>
                <w:sz w:val="19"/>
                <w:szCs w:val="19"/>
              </w:rPr>
              <w:t xml:space="preserve">Anti-Pattern</w:t>
            </w:r>
          </w:p>
        </w:tc>
        <w:tc>
          <w:tcPr>
            <w:tcW w:type="dxa" w:w="3600"/>
            <w:tcBorders>
              <w:top w:val="single" w:color="D1D5DB" w:sz="1"/>
              <w:left w:val="single" w:color="D1D5DB" w:sz="1"/>
              <w:bottom w:val="single" w:color="D1D5DB" w:sz="1"/>
              <w:right w:val="single" w:color="D1D5DB" w:sz="1"/>
            </w:tcBorders>
            <w:shd w:fill="F1F0EE" w:val="clear"/>
            <w:tcMar>
              <w:top w:type="dxa" w:w="80"/>
              <w:left w:type="dxa" w:w="120"/>
              <w:bottom w:type="dxa" w:w="80"/>
              <w:right w:type="dxa" w:w="120"/>
            </w:tcMar>
          </w:tcPr>
          <w:p>
            <w:pPr>
              <w:spacing w:after="0"/>
            </w:pPr>
            <w:r>
              <w:rPr>
                <w:rFonts w:ascii="Helvetica Neue" w:cs="Helvetica Neue" w:eastAsia="Helvetica Neue" w:hAnsi="Helvetica Neue"/>
                <w:b/>
                <w:bCs/>
                <w:color w:val="1A1A1F"/>
                <w:sz w:val="19"/>
                <w:szCs w:val="19"/>
              </w:rPr>
              <w:t xml:space="preserve">Problem</w:t>
            </w:r>
          </w:p>
        </w:tc>
        <w:tc>
          <w:tcPr>
            <w:tcW w:type="dxa" w:w="3360"/>
            <w:tcBorders>
              <w:top w:val="single" w:color="D1D5DB" w:sz="1"/>
              <w:left w:val="single" w:color="D1D5DB" w:sz="1"/>
              <w:bottom w:val="single" w:color="D1D5DB" w:sz="1"/>
              <w:right w:val="single" w:color="D1D5DB" w:sz="1"/>
            </w:tcBorders>
            <w:shd w:fill="F1F0EE" w:val="clear"/>
            <w:tcMar>
              <w:top w:type="dxa" w:w="80"/>
              <w:left w:type="dxa" w:w="120"/>
              <w:bottom w:type="dxa" w:w="80"/>
              <w:right w:type="dxa" w:w="120"/>
            </w:tcMar>
          </w:tcPr>
          <w:p>
            <w:pPr>
              <w:spacing w:after="0"/>
            </w:pPr>
            <w:r>
              <w:rPr>
                <w:rFonts w:ascii="Helvetica Neue" w:cs="Helvetica Neue" w:eastAsia="Helvetica Neue" w:hAnsi="Helvetica Neue"/>
                <w:b/>
                <w:bCs/>
                <w:color w:val="1A1A1F"/>
                <w:sz w:val="19"/>
                <w:szCs w:val="19"/>
              </w:rPr>
              <w:t xml:space="preserve">Correct Approach</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height: 100vh</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Overflows behind mobile browser chrome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height: 100dvh (with vh fallback)</w:t>
            </w:r>
          </w:p>
        </w:tc>
      </w:tr>
      <w:tr>
        <w:tc>
          <w:tcPr>
            <w:tcW w:type="dxa" w:w="24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position: fixed inside scroll</w:t>
            </w:r>
          </w:p>
        </w:tc>
        <w:tc>
          <w:tcPr>
            <w:tcW w:type="dxa" w:w="36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Safari iOS ignores fixed inside overflow:scroll</w:t>
            </w:r>
          </w:p>
        </w:tc>
        <w:tc>
          <w:tcPr>
            <w:tcW w:type="dxa" w:w="336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Use position: sticky or restructure DOM</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font-size in px</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Ignores system font scaling on both platforms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Use rem units exclusively</w:t>
            </w:r>
          </w:p>
        </w:tc>
      </w:tr>
      <w:tr>
        <w:tc>
          <w:tcPr>
            <w:tcW w:type="dxa" w:w="24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-webkit-text-size-adjust: none</w:t>
            </w:r>
          </w:p>
        </w:tc>
        <w:tc>
          <w:tcPr>
            <w:tcW w:type="dxa" w:w="36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Breaks Samsung OneUI accessibility scaling</w:t>
            </w:r>
          </w:p>
        </w:tc>
        <w:tc>
          <w:tcPr>
            <w:tcW w:type="dxa" w:w="336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Remove or set to 100%</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overflow: hidden on body</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Breaks iOS rubber-band scrolling, feels non-native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Use overflow on specific containers only</w:t>
            </w:r>
          </w:p>
        </w:tc>
      </w:tr>
      <w:tr>
        <w:tc>
          <w:tcPr>
            <w:tcW w:type="dxa" w:w="24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width: 100vw</w:t>
            </w:r>
          </w:p>
        </w:tc>
        <w:tc>
          <w:tcPr>
            <w:tcW w:type="dxa" w:w="36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Includes scrollbar width, causes horizontal overflow</w:t>
            </w:r>
          </w:p>
        </w:tc>
        <w:tc>
          <w:tcPr>
            <w:tcW w:type="dxa" w:w="336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Use width: 100% instead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Animating width/height/top/left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Triggers layout recalculation, jank at 120Hz</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Use transform: translate/scale + opacity</w:t>
            </w:r>
          </w:p>
        </w:tc>
      </w:tr>
      <w:tr>
        <w:tc>
          <w:tcPr>
            <w:tcW w:type="dxa" w:w="24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z-index without stacking context</w:t>
            </w:r>
          </w:p>
        </w:tc>
        <w:tc>
          <w:tcPr>
            <w:tcW w:type="dxa" w:w="36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Bottom sheets/modals appear behind other elements</w:t>
            </w:r>
          </w:p>
        </w:tc>
        <w:tc>
          <w:tcPr>
            <w:tcW w:type="dxa" w:w="336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Create explicit stacking contexts with isolation: isolate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touch-action: none globally</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Prevents native scrolling and zoom</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Apply only to specific gesture elements</w:t>
            </w:r>
          </w:p>
        </w:tc>
      </w:tr>
      <w:tr>
        <w:tc>
          <w:tcPr>
            <w:tcW w:type="dxa" w:w="24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user-scalable=no in viewport</w:t>
            </w:r>
          </w:p>
        </w:tc>
        <w:tc>
          <w:tcPr>
            <w:tcW w:type="dxa" w:w="360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Fails WCAG 2.1, blocks pinch-to-zoom</w:t>
            </w:r>
          </w:p>
        </w:tc>
        <w:tc>
          <w:tcPr>
            <w:tcW w:type="dxa" w:w="3360"/>
            <w:tcBorders>
              <w:top w:val="single" w:color="D1D5DB" w:sz="1"/>
              <w:left w:val="single" w:color="D1D5DB" w:sz="1"/>
              <w:bottom w:val="single" w:color="D1D5DB" w:sz="1"/>
              <w:right w:val="single" w:color="D1D5DB" w:sz="1"/>
            </w:tcBorders>
            <w:shd w:fill="F9F9FB" w:val="clear"/>
            <w:tcMar>
              <w:top w:type="dxa" w:w="80"/>
              <w:left w:type="dxa" w:w="120"/>
              <w:bottom w:type="dxa" w:w="80"/>
              <w:right w:type="dxa" w:w="120"/>
            </w:tcMar>
          </w:tcPr>
          <w:p>
            <w:pPr>
              <w:spacing w:after="0" w:line="260"/>
            </w:pPr>
            <w:r>
              <w:rPr>
                <w:rFonts w:ascii="Helvetica Neue" w:cs="Helvetica Neue" w:eastAsia="Helvetica Neue" w:hAnsi="Helvetica Neue"/>
                <w:color w:val="2C2C34"/>
                <w:sz w:val="19"/>
                <w:szCs w:val="19"/>
              </w:rPr>
              <w:t xml:space="preserve">Remove entirely</w:t>
            </w:r>
          </w:p>
        </w:tc>
      </w:tr>
    </w:tbl>
    <w:p>
      <w:pPr>
        <w:pBdr>
          <w:bottom w:val="single" w:color="D1D5DB" w:sz="1" w:space="1"/>
        </w:pBdr>
        <w:spacing w:after="200" w:before="200"/>
      </w:pPr>
    </w:p>
    <w:p>
      <w:pPr>
        <w:pStyle w:val="Heading1"/>
      </w:pPr>
      <w:r>
        <w:t xml:space="preserve">17. Acceptance Criteria</w:t>
      </w:r>
    </w:p>
    <w:p>
      <w:pPr>
        <w:spacing w:after="180" w:line="300"/>
      </w:pPr>
      <w:r>
        <w:rPr>
          <w:rFonts w:ascii="Helvetica Neue" w:cs="Helvetica Neue" w:eastAsia="Helvetica Neue" w:hAnsi="Helvetica Neue"/>
          <w:b/>
          <w:bCs/>
          <w:color w:val="2C2C34"/>
          <w:sz w:val="22"/>
          <w:szCs w:val="22"/>
        </w:rPr>
        <w:t xml:space="preserve">Every item below must pass before a screen ships on mobile. </w:t>
      </w:r>
      <w:r>
        <w:rPr>
          <w:rFonts w:ascii="Helvetica Neue" w:cs="Helvetica Neue" w:eastAsia="Helvetica Neue" w:hAnsi="Helvetica Neue"/>
          <w:color w:val="2C2C34"/>
          <w:sz w:val="22"/>
          <w:szCs w:val="22"/>
        </w:rPr>
        <w:t xml:space="preserve">No exceptions, no “we’ll fix it later.” These are binary pass/fail checks.</w:t>
      </w:r>
    </w:p>
    <w:p>
      <w:pPr>
        <w:spacing w:after="80"/>
      </w:pPr>
    </w:p>
    <w:p>
      <w:pPr>
        <w:pStyle w:val="Heading3"/>
      </w:pPr>
      <w:r>
        <w:t xml:space="preserve">Layout &amp; Structure</w:t>
      </w:r>
    </w:p>
    <w:p>
      <w:pPr>
        <w:pStyle w:val="ListParagraph"/>
        <w:numPr>
          <w:ilvl w:val="0"/>
          <w:numId w:val="3"/>
        </w:numPr>
        <w:spacing w:after="120" w:line="300"/>
      </w:pPr>
      <w:r>
        <w:rPr>
          <w:rFonts w:ascii="Helvetica Neue" w:cs="Helvetica Neue" w:eastAsia="Helvetica Neue" w:hAnsi="Helvetica Neue"/>
          <w:color w:val="2C2C34"/>
          <w:sz w:val="22"/>
          <w:szCs w:val="22"/>
        </w:rPr>
        <w:t xml:space="preserve">No clipped content in header or footer on any target device.</w:t>
      </w:r>
    </w:p>
    <w:p>
      <w:pPr>
        <w:pStyle w:val="ListParagraph"/>
        <w:numPr>
          <w:ilvl w:val="0"/>
          <w:numId w:val="3"/>
        </w:numPr>
        <w:spacing w:after="120" w:line="300"/>
      </w:pPr>
      <w:r>
        <w:rPr>
          <w:rFonts w:ascii="Helvetica Neue" w:cs="Helvetica Neue" w:eastAsia="Helvetica Neue" w:hAnsi="Helvetica Neue"/>
          <w:color w:val="2C2C34"/>
          <w:sz w:val="22"/>
          <w:szCs w:val="22"/>
        </w:rPr>
        <w:t xml:space="preserve">No horizontal scrolling in primary flows.</w:t>
      </w:r>
    </w:p>
    <w:p>
      <w:pPr>
        <w:pStyle w:val="ListParagraph"/>
        <w:numPr>
          <w:ilvl w:val="0"/>
          <w:numId w:val="3"/>
        </w:numPr>
        <w:spacing w:after="120" w:line="300"/>
      </w:pPr>
      <w:r>
        <w:rPr>
          <w:rFonts w:ascii="Helvetica Neue" w:cs="Helvetica Neue" w:eastAsia="Helvetica Neue" w:hAnsi="Helvetica Neue"/>
          <w:color w:val="2C2C34"/>
          <w:sz w:val="22"/>
          <w:szCs w:val="22"/>
        </w:rPr>
        <w:t xml:space="preserve">Single-column layout for all core journeys.</w:t>
      </w:r>
    </w:p>
    <w:p>
      <w:pPr>
        <w:pStyle w:val="ListParagraph"/>
        <w:numPr>
          <w:ilvl w:val="0"/>
          <w:numId w:val="3"/>
        </w:numPr>
        <w:spacing w:after="120" w:line="300"/>
      </w:pPr>
      <w:r>
        <w:rPr>
          <w:rFonts w:ascii="Helvetica Neue" w:cs="Helvetica Neue" w:eastAsia="Helvetica Neue" w:hAnsi="Helvetica Neue"/>
          <w:color w:val="2C2C34"/>
          <w:sz w:val="22"/>
          <w:szCs w:val="22"/>
        </w:rPr>
        <w:t xml:space="preserve">Full-height views behave correctly during scroll and keyboard open/close (dvh).</w:t>
      </w:r>
    </w:p>
    <w:p>
      <w:pPr>
        <w:spacing w:after="80"/>
      </w:pPr>
    </w:p>
    <w:p>
      <w:pPr>
        <w:pStyle w:val="Heading3"/>
      </w:pPr>
      <w:r>
        <w:t xml:space="preserve">Touch &amp; Interaction</w:t>
      </w:r>
    </w:p>
    <w:p>
      <w:pPr>
        <w:pStyle w:val="ListParagraph"/>
        <w:numPr>
          <w:ilvl w:val="0"/>
          <w:numId w:val="3"/>
        </w:numPr>
        <w:spacing w:after="120" w:line="300"/>
      </w:pPr>
      <w:r>
        <w:rPr>
          <w:rFonts w:ascii="Helvetica Neue" w:cs="Helvetica Neue" w:eastAsia="Helvetica Neue" w:hAnsi="Helvetica Neue"/>
          <w:color w:val="2C2C34"/>
          <w:sz w:val="22"/>
          <w:szCs w:val="22"/>
        </w:rPr>
        <w:t xml:space="preserve">All tap targets are 48×48px minimum.</w:t>
      </w:r>
    </w:p>
    <w:p>
      <w:pPr>
        <w:pStyle w:val="ListParagraph"/>
        <w:numPr>
          <w:ilvl w:val="0"/>
          <w:numId w:val="3"/>
        </w:numPr>
        <w:spacing w:after="120" w:line="300"/>
      </w:pPr>
      <w:r>
        <w:rPr>
          <w:rFonts w:ascii="Helvetica Neue" w:cs="Helvetica Neue" w:eastAsia="Helvetica Neue" w:hAnsi="Helvetica Neue"/>
          <w:color w:val="2C2C34"/>
          <w:sz w:val="22"/>
          <w:szCs w:val="22"/>
        </w:rPr>
        <w:t xml:space="preserve">All primary actions reachable with one thumb (bottom 60% of screen).</w:t>
      </w:r>
    </w:p>
    <w:p>
      <w:pPr>
        <w:pStyle w:val="ListParagraph"/>
        <w:numPr>
          <w:ilvl w:val="0"/>
          <w:numId w:val="3"/>
        </w:numPr>
        <w:spacing w:after="120" w:line="300"/>
      </w:pPr>
      <w:r>
        <w:rPr>
          <w:rFonts w:ascii="Helvetica Neue" w:cs="Helvetica Neue" w:eastAsia="Helvetica Neue" w:hAnsi="Helvetica Neue"/>
          <w:color w:val="2C2C34"/>
          <w:sz w:val="22"/>
          <w:szCs w:val="22"/>
        </w:rPr>
        <w:t xml:space="preserve">No hidden CTA or composer behind browser UI or keyboard.</w:t>
      </w:r>
    </w:p>
    <w:p>
      <w:pPr>
        <w:pStyle w:val="ListParagraph"/>
        <w:numPr>
          <w:ilvl w:val="0"/>
          <w:numId w:val="3"/>
        </w:numPr>
        <w:spacing w:after="120" w:line="300"/>
      </w:pPr>
      <w:r>
        <w:rPr>
          <w:rFonts w:ascii="Helvetica Neue" w:cs="Helvetica Neue" w:eastAsia="Helvetica Neue" w:hAnsi="Helvetica Neue"/>
          <w:color w:val="2C2C34"/>
          <w:sz w:val="22"/>
          <w:szCs w:val="22"/>
        </w:rPr>
        <w:t xml:space="preserve">Form inputs use correct inputmode for keyboard optimisation.</w:t>
      </w:r>
    </w:p>
    <w:p>
      <w:pPr>
        <w:spacing w:after="80"/>
      </w:pPr>
    </w:p>
    <w:p>
      <w:pPr>
        <w:pStyle w:val="Heading3"/>
      </w:pPr>
      <w:r>
        <w:t xml:space="preserve">Performance &amp; Rendering</w:t>
      </w:r>
    </w:p>
    <w:p>
      <w:pPr>
        <w:pStyle w:val="ListParagraph"/>
        <w:numPr>
          <w:ilvl w:val="0"/>
          <w:numId w:val="3"/>
        </w:numPr>
        <w:spacing w:after="120" w:line="300"/>
      </w:pPr>
      <w:r>
        <w:rPr>
          <w:rFonts w:ascii="Helvetica Neue" w:cs="Helvetica Neue" w:eastAsia="Helvetica Neue" w:hAnsi="Helvetica Neue"/>
          <w:color w:val="2C2C34"/>
          <w:sz w:val="22"/>
          <w:szCs w:val="22"/>
        </w:rPr>
        <w:t xml:space="preserve">Animations use only transform and opacity — smooth at 120Hz.</w:t>
      </w:r>
    </w:p>
    <w:p>
      <w:pPr>
        <w:pStyle w:val="ListParagraph"/>
        <w:numPr>
          <w:ilvl w:val="0"/>
          <w:numId w:val="3"/>
        </w:numPr>
        <w:spacing w:after="120" w:line="300"/>
      </w:pPr>
      <w:r>
        <w:rPr>
          <w:rFonts w:ascii="Helvetica Neue" w:cs="Helvetica Neue" w:eastAsia="Helvetica Neue" w:hAnsi="Helvetica Neue"/>
          <w:color w:val="2C2C34"/>
          <w:sz w:val="22"/>
          <w:szCs w:val="22"/>
        </w:rPr>
        <w:t xml:space="preserve">No layout shifts in the first visible viewport on load.</w:t>
      </w:r>
    </w:p>
    <w:p>
      <w:pPr>
        <w:pStyle w:val="ListParagraph"/>
        <w:numPr>
          <w:ilvl w:val="0"/>
          <w:numId w:val="3"/>
        </w:numPr>
        <w:spacing w:after="120" w:line="300"/>
      </w:pPr>
      <w:r>
        <w:rPr>
          <w:rFonts w:ascii="Helvetica Neue" w:cs="Helvetica Neue" w:eastAsia="Helvetica Neue" w:hAnsi="Helvetica Neue"/>
          <w:color w:val="2C2C34"/>
          <w:sz w:val="22"/>
          <w:szCs w:val="22"/>
        </w:rPr>
        <w:t xml:space="preserve">Images use srcset for 2x/3x or are SVG.</w:t>
      </w:r>
    </w:p>
    <w:p>
      <w:pPr>
        <w:spacing w:after="80"/>
      </w:pPr>
    </w:p>
    <w:p>
      <w:pPr>
        <w:pStyle w:val="Heading3"/>
      </w:pPr>
      <w:r>
        <w:t xml:space="preserve">Accessibility &amp; Platform</w:t>
      </w:r>
    </w:p>
    <w:p>
      <w:pPr>
        <w:pStyle w:val="ListParagraph"/>
        <w:numPr>
          <w:ilvl w:val="0"/>
          <w:numId w:val="3"/>
        </w:numPr>
        <w:spacing w:after="120" w:line="300"/>
      </w:pPr>
      <w:r>
        <w:rPr>
          <w:rFonts w:ascii="Helvetica Neue" w:cs="Helvetica Neue" w:eastAsia="Helvetica Neue" w:hAnsi="Helvetica Neue"/>
          <w:color w:val="2C2C34"/>
          <w:sz w:val="22"/>
          <w:szCs w:val="22"/>
        </w:rPr>
        <w:t xml:space="preserve">Font sizes use rem — tested at 200% system font size on both platforms.</w:t>
      </w:r>
    </w:p>
    <w:p>
      <w:pPr>
        <w:pStyle w:val="ListParagraph"/>
        <w:numPr>
          <w:ilvl w:val="0"/>
          <w:numId w:val="3"/>
        </w:numPr>
        <w:spacing w:after="120" w:line="300"/>
      </w:pPr>
      <w:r>
        <w:rPr>
          <w:rFonts w:ascii="Helvetica Neue" w:cs="Helvetica Neue" w:eastAsia="Helvetica Neue" w:hAnsi="Helvetica Neue"/>
          <w:color w:val="2C2C34"/>
          <w:sz w:val="22"/>
          <w:szCs w:val="22"/>
        </w:rPr>
        <w:t xml:space="preserve">Bottom nav, FAB, and composer account for safe-area-inset-bottom.</w:t>
      </w:r>
    </w:p>
    <w:p>
      <w:pPr>
        <w:pStyle w:val="ListParagraph"/>
        <w:numPr>
          <w:ilvl w:val="0"/>
          <w:numId w:val="3"/>
        </w:numPr>
        <w:spacing w:after="120" w:line="300"/>
      </w:pPr>
      <w:r>
        <w:rPr>
          <w:rFonts w:ascii="Helvetica Neue" w:cs="Helvetica Neue" w:eastAsia="Helvetica Neue" w:hAnsi="Helvetica Neue"/>
          <w:color w:val="2C2C34"/>
          <w:sz w:val="22"/>
          <w:szCs w:val="22"/>
        </w:rPr>
        <w:t xml:space="preserve">No position: fixed inside scroll containers (iOS Safari bug).</w:t>
      </w:r>
    </w:p>
    <w:p>
      <w:pPr>
        <w:pStyle w:val="ListParagraph"/>
        <w:numPr>
          <w:ilvl w:val="0"/>
          <w:numId w:val="3"/>
        </w:numPr>
        <w:spacing w:after="120" w:line="300"/>
      </w:pPr>
      <w:r>
        <w:rPr>
          <w:rFonts w:ascii="Helvetica Neue" w:cs="Helvetica Neue" w:eastAsia="Helvetica Neue" w:hAnsi="Helvetica Neue"/>
          <w:color w:val="2C2C34"/>
          <w:sz w:val="22"/>
          <w:szCs w:val="22"/>
        </w:rPr>
        <w:t xml:space="preserve">Viewport does not disable zoom (no user-scalable=no).</w:t>
      </w:r>
    </w:p>
    <w:p>
      <w:pPr>
        <w:spacing w:after="80"/>
      </w:pPr>
    </w:p>
    <w:p>
      <w:pPr>
        <w:pStyle w:val="Heading3"/>
      </w:pPr>
      <w:r>
        <w:t xml:space="preserve">Holistic Quality</w:t>
      </w:r>
    </w:p>
    <w:p>
      <w:pPr>
        <w:pStyle w:val="ListParagraph"/>
        <w:numPr>
          <w:ilvl w:val="0"/>
          <w:numId w:val="3"/>
        </w:numPr>
        <w:spacing w:after="120" w:line="300"/>
      </w:pPr>
      <w:r>
        <w:rPr>
          <w:rFonts w:ascii="Helvetica Neue" w:cs="Helvetica Neue" w:eastAsia="Helvetica Neue" w:hAnsi="Helvetica Neue"/>
          <w:color w:val="2C2C34"/>
          <w:sz w:val="22"/>
          <w:szCs w:val="22"/>
        </w:rPr>
        <w:t xml:space="preserve">Portfolio, news, and chat all feel native at one-handed usage.</w:t>
      </w:r>
    </w:p>
    <w:p>
      <w:pPr>
        <w:pStyle w:val="ListParagraph"/>
        <w:numPr>
          <w:ilvl w:val="0"/>
          <w:numId w:val="3"/>
        </w:numPr>
        <w:spacing w:after="120" w:line="300"/>
      </w:pPr>
      <w:r>
        <w:rPr>
          <w:rFonts w:ascii="Helvetica Neue" w:cs="Helvetica Neue" w:eastAsia="Helvetica Neue" w:hAnsi="Helvetica Neue"/>
          <w:color w:val="2C2C34"/>
          <w:sz w:val="22"/>
          <w:szCs w:val="22"/>
        </w:rPr>
        <w:t xml:space="preserve">Tested on physical Safari (iOS) + Chrome (Android) or equivalent cloud devices.</w:t>
      </w:r>
    </w:p>
    <w:p>
      <w:pPr>
        <w:spacing w:after="80"/>
      </w:pPr>
    </w:p>
    <w:p>
      <w:pPr>
        <w:pBdr>
          <w:bottom w:val="single" w:color="D1D5DB" w:sz="1" w:space="1"/>
        </w:pBdr>
        <w:spacing w:after="200" w:before="200"/>
      </w:pPr>
    </w:p>
    <w:p>
      <w:pPr>
        <w:pStyle w:val="Heading1"/>
      </w:pPr>
      <w:r>
        <w:t xml:space="preserve">18. Quick Reference: CSS Variables</w:t>
      </w:r>
    </w:p>
    <w:p>
      <w:pPr>
        <w:spacing w:after="180" w:line="300"/>
      </w:pPr>
      <w:r>
        <w:rPr>
          <w:rFonts w:ascii="Helvetica Neue" w:cs="Helvetica Neue" w:eastAsia="Helvetica Neue" w:hAnsi="Helvetica Neue"/>
          <w:color w:val="2C2C34"/>
          <w:sz w:val="22"/>
          <w:szCs w:val="22"/>
        </w:rPr>
        <w:t xml:space="preserve">Copy-paste these into your project root for a consistent mobile foundation:</w:t>
      </w:r>
    </w:p>
    <w:p>
      <w:pPr>
        <w:spacing w:after="80"/>
      </w:pPr>
    </w:p>
    <w:p>
      <w:pPr>
        <w:shd w:fill="F4F4F8" w:val="clear"/>
        <w:spacing w:after="60" w:line="280"/>
        <w:ind w:left="360" w:right="360"/>
      </w:pPr>
      <w:r>
        <w:rPr>
          <w:rFonts w:ascii="Courier New" w:cs="Courier New" w:eastAsia="Courier New" w:hAnsi="Courier New"/>
          <w:color w:val="2C2C34"/>
          <w:sz w:val="18"/>
          <w:szCs w:val="18"/>
        </w:rPr>
        <w:t xml:space="preserve">:root {</w:t>
      </w:r>
    </w:p>
    <w:p>
      <w:pPr>
        <w:shd w:fill="F4F4F8" w:val="clear"/>
        <w:spacing w:after="60" w:line="280"/>
        <w:ind w:left="360" w:right="360"/>
      </w:pPr>
      <w:r>
        <w:rPr>
          <w:rFonts w:ascii="Courier New" w:cs="Courier New" w:eastAsia="Courier New" w:hAnsi="Courier New"/>
          <w:color w:val="2C2C34"/>
          <w:sz w:val="18"/>
          <w:szCs w:val="18"/>
        </w:rPr>
        <w:t xml:space="preserve">  /* Safe areas */</w:t>
      </w:r>
    </w:p>
    <w:p>
      <w:pPr>
        <w:shd w:fill="F4F4F8" w:val="clear"/>
        <w:spacing w:after="60" w:line="280"/>
        <w:ind w:left="360" w:right="360"/>
      </w:pPr>
      <w:r>
        <w:rPr>
          <w:rFonts w:ascii="Courier New" w:cs="Courier New" w:eastAsia="Courier New" w:hAnsi="Courier New"/>
          <w:color w:val="2C2C34"/>
          <w:sz w:val="18"/>
          <w:szCs w:val="18"/>
        </w:rPr>
        <w:t xml:space="preserve">  --safe-top:    env(safe-area-inset-top, 0px);</w:t>
      </w:r>
    </w:p>
    <w:p>
      <w:pPr>
        <w:shd w:fill="F4F4F8" w:val="clear"/>
        <w:spacing w:after="60" w:line="280"/>
        <w:ind w:left="360" w:right="360"/>
      </w:pPr>
      <w:r>
        <w:rPr>
          <w:rFonts w:ascii="Courier New" w:cs="Courier New" w:eastAsia="Courier New" w:hAnsi="Courier New"/>
          <w:color w:val="2C2C34"/>
          <w:sz w:val="18"/>
          <w:szCs w:val="18"/>
        </w:rPr>
        <w:t xml:space="preserve">  --safe-bottom: env(safe-area-inset-bottom, 0px);</w:t>
      </w:r>
    </w:p>
    <w:p>
      <w:pPr>
        <w:shd w:fill="F4F4F8" w:val="clear"/>
        <w:spacing w:after="60" w:line="280"/>
        <w:ind w:left="360" w:right="360"/>
      </w:pPr>
      <w:r>
        <w:rPr>
          <w:rFonts w:ascii="Courier New" w:cs="Courier New" w:eastAsia="Courier New" w:hAnsi="Courier New"/>
          <w:color w:val="2C2C34"/>
          <w:sz w:val="18"/>
          <w:szCs w:val="18"/>
        </w:rPr>
        <w:t xml:space="preserve">  --safe-left:   env(safe-area-inset-left, 0px);</w:t>
      </w:r>
    </w:p>
    <w:p>
      <w:pPr>
        <w:shd w:fill="F4F4F8" w:val="clear"/>
        <w:spacing w:after="60" w:line="280"/>
        <w:ind w:left="360" w:right="360"/>
      </w:pPr>
      <w:r>
        <w:rPr>
          <w:rFonts w:ascii="Courier New" w:cs="Courier New" w:eastAsia="Courier New" w:hAnsi="Courier New"/>
          <w:color w:val="2C2C34"/>
          <w:sz w:val="18"/>
          <w:szCs w:val="18"/>
        </w:rPr>
        <w:t xml:space="preserve">  --safe-right:  env(safe-area-inset-right, 0px);</w:t>
      </w:r>
    </w:p>
    <w:p>
      <w:pPr>
        <w:shd w:fill="F4F4F8" w:val="clear"/>
        <w:spacing w:after="60" w:line="280"/>
        <w:ind w:left="360" w:right="360"/>
      </w:pPr>
      <w:r>
        <w:rPr>
          <w:rFonts w:ascii="Courier New" w:cs="Courier New" w:eastAsia="Courier New" w:hAnsi="Courier New"/>
          <w:color w:val="2C2C34"/>
          <w:sz w:val="18"/>
          <w:szCs w:val="18"/>
        </w:rPr>
        <w:t xml:space="preserve"/>
      </w:r>
    </w:p>
    <w:p>
      <w:pPr>
        <w:shd w:fill="F4F4F8" w:val="clear"/>
        <w:spacing w:after="60" w:line="280"/>
        <w:ind w:left="360" w:right="360"/>
      </w:pPr>
      <w:r>
        <w:rPr>
          <w:rFonts w:ascii="Courier New" w:cs="Courier New" w:eastAsia="Courier New" w:hAnsi="Courier New"/>
          <w:color w:val="2C2C34"/>
          <w:sz w:val="18"/>
          <w:szCs w:val="18"/>
        </w:rPr>
        <w:t xml:space="preserve">  /* Type scale */</w:t>
      </w:r>
    </w:p>
    <w:p>
      <w:pPr>
        <w:shd w:fill="F4F4F8" w:val="clear"/>
        <w:spacing w:after="60" w:line="280"/>
        <w:ind w:left="360" w:right="360"/>
      </w:pPr>
      <w:r>
        <w:rPr>
          <w:rFonts w:ascii="Courier New" w:cs="Courier New" w:eastAsia="Courier New" w:hAnsi="Courier New"/>
          <w:color w:val="2C2C34"/>
          <w:sz w:val="18"/>
          <w:szCs w:val="18"/>
        </w:rPr>
        <w:t xml:space="preserve">  --t-xs:   clamp(0.68rem,  1.8vw,  0.73rem);</w:t>
      </w:r>
    </w:p>
    <w:p>
      <w:pPr>
        <w:shd w:fill="F4F4F8" w:val="clear"/>
        <w:spacing w:after="60" w:line="280"/>
        <w:ind w:left="360" w:right="360"/>
      </w:pPr>
      <w:r>
        <w:rPr>
          <w:rFonts w:ascii="Courier New" w:cs="Courier New" w:eastAsia="Courier New" w:hAnsi="Courier New"/>
          <w:color w:val="2C2C34"/>
          <w:sz w:val="18"/>
          <w:szCs w:val="18"/>
        </w:rPr>
        <w:t xml:space="preserve">  --t-sm:   clamp(0.78rem,  2.1vw,  0.84rem);</w:t>
      </w:r>
    </w:p>
    <w:p>
      <w:pPr>
        <w:shd w:fill="F4F4F8" w:val="clear"/>
        <w:spacing w:after="60" w:line="280"/>
        <w:ind w:left="360" w:right="360"/>
      </w:pPr>
      <w:r>
        <w:rPr>
          <w:rFonts w:ascii="Courier New" w:cs="Courier New" w:eastAsia="Courier New" w:hAnsi="Courier New"/>
          <w:color w:val="2C2C34"/>
          <w:sz w:val="18"/>
          <w:szCs w:val="18"/>
        </w:rPr>
        <w:t xml:space="preserve">  --t-base: 1rem;</w:t>
      </w:r>
    </w:p>
    <w:p>
      <w:pPr>
        <w:shd w:fill="F4F4F8" w:val="clear"/>
        <w:spacing w:after="60" w:line="280"/>
        <w:ind w:left="360" w:right="360"/>
      </w:pPr>
      <w:r>
        <w:rPr>
          <w:rFonts w:ascii="Courier New" w:cs="Courier New" w:eastAsia="Courier New" w:hAnsi="Courier New"/>
          <w:color w:val="2C2C34"/>
          <w:sz w:val="18"/>
          <w:szCs w:val="18"/>
        </w:rPr>
        <w:t xml:space="preserve">  --t-lg:   clamp(1.08rem,  2.8vw,  1.2rem);</w:t>
      </w:r>
    </w:p>
    <w:p>
      <w:pPr>
        <w:shd w:fill="F4F4F8" w:val="clear"/>
        <w:spacing w:after="60" w:line="280"/>
        <w:ind w:left="360" w:right="360"/>
      </w:pPr>
      <w:r>
        <w:rPr>
          <w:rFonts w:ascii="Courier New" w:cs="Courier New" w:eastAsia="Courier New" w:hAnsi="Courier New"/>
          <w:color w:val="2C2C34"/>
          <w:sz w:val="18"/>
          <w:szCs w:val="18"/>
        </w:rPr>
        <w:t xml:space="preserve">  --t-xl:   clamp(1.35rem,  4vw,    1.6rem);</w:t>
      </w:r>
    </w:p>
    <w:p>
      <w:pPr>
        <w:shd w:fill="F4F4F8" w:val="clear"/>
        <w:spacing w:after="60" w:line="280"/>
        <w:ind w:left="360" w:right="360"/>
      </w:pPr>
      <w:r>
        <w:rPr>
          <w:rFonts w:ascii="Courier New" w:cs="Courier New" w:eastAsia="Courier New" w:hAnsi="Courier New"/>
          <w:color w:val="2C2C34"/>
          <w:sz w:val="18"/>
          <w:szCs w:val="18"/>
        </w:rPr>
        <w:t xml:space="preserve">  --t-2xl:  clamp(1.7rem,   5.5vw,  2.3rem);</w:t>
      </w:r>
    </w:p>
    <w:p>
      <w:pPr>
        <w:shd w:fill="F4F4F8" w:val="clear"/>
        <w:spacing w:after="60" w:line="280"/>
        <w:ind w:left="360" w:right="360"/>
      </w:pPr>
      <w:r>
        <w:rPr>
          <w:rFonts w:ascii="Courier New" w:cs="Courier New" w:eastAsia="Courier New" w:hAnsi="Courier New"/>
          <w:color w:val="2C2C34"/>
          <w:sz w:val="18"/>
          <w:szCs w:val="18"/>
        </w:rPr>
        <w:t xml:space="preserve">  --t-3xl:  clamp(2.1rem,   7.5vw,  3.2rem);</w:t>
      </w:r>
    </w:p>
    <w:p>
      <w:pPr>
        <w:shd w:fill="F4F4F8" w:val="clear"/>
        <w:spacing w:after="60" w:line="280"/>
        <w:ind w:left="360" w:right="360"/>
      </w:pPr>
      <w:r>
        <w:rPr>
          <w:rFonts w:ascii="Courier New" w:cs="Courier New" w:eastAsia="Courier New" w:hAnsi="Courier New"/>
          <w:color w:val="2C2C34"/>
          <w:sz w:val="18"/>
          <w:szCs w:val="18"/>
        </w:rPr>
        <w:t xml:space="preserve"/>
      </w:r>
    </w:p>
    <w:p>
      <w:pPr>
        <w:shd w:fill="F4F4F8" w:val="clear"/>
        <w:spacing w:after="60" w:line="280"/>
        <w:ind w:left="360" w:right="360"/>
      </w:pPr>
      <w:r>
        <w:rPr>
          <w:rFonts w:ascii="Courier New" w:cs="Courier New" w:eastAsia="Courier New" w:hAnsi="Courier New"/>
          <w:color w:val="2C2C34"/>
          <w:sz w:val="18"/>
          <w:szCs w:val="18"/>
        </w:rPr>
        <w:t xml:space="preserve">  /* Spacing scale */</w:t>
      </w:r>
    </w:p>
    <w:p>
      <w:pPr>
        <w:shd w:fill="F4F4F8" w:val="clear"/>
        <w:spacing w:after="60" w:line="280"/>
        <w:ind w:left="360" w:right="360"/>
      </w:pPr>
      <w:r>
        <w:rPr>
          <w:rFonts w:ascii="Courier New" w:cs="Courier New" w:eastAsia="Courier New" w:hAnsi="Courier New"/>
          <w:color w:val="2C2C34"/>
          <w:sz w:val="18"/>
          <w:szCs w:val="18"/>
        </w:rPr>
        <w:t xml:space="preserve">  --space-xs:  clamp(0.25rem, 1vw,  0.5rem);</w:t>
      </w:r>
    </w:p>
    <w:p>
      <w:pPr>
        <w:shd w:fill="F4F4F8" w:val="clear"/>
        <w:spacing w:after="60" w:line="280"/>
        <w:ind w:left="360" w:right="360"/>
      </w:pPr>
      <w:r>
        <w:rPr>
          <w:rFonts w:ascii="Courier New" w:cs="Courier New" w:eastAsia="Courier New" w:hAnsi="Courier New"/>
          <w:color w:val="2C2C34"/>
          <w:sz w:val="18"/>
          <w:szCs w:val="18"/>
        </w:rPr>
        <w:t xml:space="preserve">  --space-sm:  clamp(0.5rem,  2vw,  0.75rem);</w:t>
      </w:r>
    </w:p>
    <w:p>
      <w:pPr>
        <w:shd w:fill="F4F4F8" w:val="clear"/>
        <w:spacing w:after="60" w:line="280"/>
        <w:ind w:left="360" w:right="360"/>
      </w:pPr>
      <w:r>
        <w:rPr>
          <w:rFonts w:ascii="Courier New" w:cs="Courier New" w:eastAsia="Courier New" w:hAnsi="Courier New"/>
          <w:color w:val="2C2C34"/>
          <w:sz w:val="18"/>
          <w:szCs w:val="18"/>
        </w:rPr>
        <w:t xml:space="preserve">  --space-md:  clamp(0.75rem, 3vw,  1.25rem);</w:t>
      </w:r>
    </w:p>
    <w:p>
      <w:pPr>
        <w:shd w:fill="F4F4F8" w:val="clear"/>
        <w:spacing w:after="60" w:line="280"/>
        <w:ind w:left="360" w:right="360"/>
      </w:pPr>
      <w:r>
        <w:rPr>
          <w:rFonts w:ascii="Courier New" w:cs="Courier New" w:eastAsia="Courier New" w:hAnsi="Courier New"/>
          <w:color w:val="2C2C34"/>
          <w:sz w:val="18"/>
          <w:szCs w:val="18"/>
        </w:rPr>
        <w:t xml:space="preserve">  --space-lg:  clamp(1rem,    4vw,  1.5rem);</w:t>
      </w:r>
    </w:p>
    <w:p>
      <w:pPr>
        <w:shd w:fill="F4F4F8" w:val="clear"/>
        <w:spacing w:after="60" w:line="280"/>
        <w:ind w:left="360" w:right="360"/>
      </w:pPr>
      <w:r>
        <w:rPr>
          <w:rFonts w:ascii="Courier New" w:cs="Courier New" w:eastAsia="Courier New" w:hAnsi="Courier New"/>
          <w:color w:val="2C2C34"/>
          <w:sz w:val="18"/>
          <w:szCs w:val="18"/>
        </w:rPr>
        <w:t xml:space="preserve">  --space-xl:  clamp(1.5rem,  5vw,  2.5rem);</w:t>
      </w:r>
    </w:p>
    <w:p>
      <w:pPr>
        <w:shd w:fill="F4F4F8" w:val="clear"/>
        <w:spacing w:after="60" w:line="280"/>
        <w:ind w:left="360" w:right="360"/>
      </w:pPr>
      <w:r>
        <w:rPr>
          <w:rFonts w:ascii="Courier New" w:cs="Courier New" w:eastAsia="Courier New" w:hAnsi="Courier New"/>
          <w:color w:val="2C2C34"/>
          <w:sz w:val="18"/>
          <w:szCs w:val="18"/>
        </w:rPr>
        <w:t xml:space="preserve"/>
      </w:r>
    </w:p>
    <w:p>
      <w:pPr>
        <w:shd w:fill="F4F4F8" w:val="clear"/>
        <w:spacing w:after="60" w:line="280"/>
        <w:ind w:left="360" w:right="360"/>
      </w:pPr>
      <w:r>
        <w:rPr>
          <w:rFonts w:ascii="Courier New" w:cs="Courier New" w:eastAsia="Courier New" w:hAnsi="Courier New"/>
          <w:color w:val="2C2C34"/>
          <w:sz w:val="18"/>
          <w:szCs w:val="18"/>
        </w:rPr>
        <w:t xml:space="preserve">  /* Touch */</w:t>
      </w:r>
    </w:p>
    <w:p>
      <w:pPr>
        <w:shd w:fill="F4F4F8" w:val="clear"/>
        <w:spacing w:after="60" w:line="280"/>
        <w:ind w:left="360" w:right="360"/>
      </w:pPr>
      <w:r>
        <w:rPr>
          <w:rFonts w:ascii="Courier New" w:cs="Courier New" w:eastAsia="Courier New" w:hAnsi="Courier New"/>
          <w:color w:val="2C2C34"/>
          <w:sz w:val="18"/>
          <w:szCs w:val="18"/>
        </w:rPr>
        <w:t xml:space="preserve">  --touch-min: 48px;</w:t>
      </w:r>
    </w:p>
    <w:p>
      <w:pPr>
        <w:shd w:fill="F4F4F8" w:val="clear"/>
        <w:spacing w:after="60" w:line="280"/>
        <w:ind w:left="360" w:right="360"/>
      </w:pPr>
      <w:r>
        <w:rPr>
          <w:rFonts w:ascii="Courier New" w:cs="Courier New" w:eastAsia="Courier New" w:hAnsi="Courier New"/>
          <w:color w:val="2C2C34"/>
          <w:sz w:val="18"/>
          <w:szCs w:val="18"/>
        </w:rPr>
        <w:t xml:space="preserve">  --touch-gap: 8px;</w:t>
      </w:r>
    </w:p>
    <w:p>
      <w:pPr>
        <w:shd w:fill="F4F4F8" w:val="clear"/>
        <w:spacing w:after="60" w:line="280"/>
        <w:ind w:left="360" w:right="360"/>
      </w:pPr>
      <w:r>
        <w:rPr>
          <w:rFonts w:ascii="Courier New" w:cs="Courier New" w:eastAsia="Courier New" w:hAnsi="Courier New"/>
          <w:color w:val="2C2C34"/>
          <w:sz w:val="18"/>
          <w:szCs w:val="18"/>
        </w:rPr>
        <w:t xml:space="preserve"/>
      </w:r>
    </w:p>
    <w:p>
      <w:pPr>
        <w:shd w:fill="F4F4F8" w:val="clear"/>
        <w:spacing w:after="60" w:line="280"/>
        <w:ind w:left="360" w:right="360"/>
      </w:pPr>
      <w:r>
        <w:rPr>
          <w:rFonts w:ascii="Courier New" w:cs="Courier New" w:eastAsia="Courier New" w:hAnsi="Courier New"/>
          <w:color w:val="2C2C34"/>
          <w:sz w:val="18"/>
          <w:szCs w:val="18"/>
        </w:rPr>
        <w:t xml:space="preserve">  /* Container */</w:t>
      </w:r>
    </w:p>
    <w:p>
      <w:pPr>
        <w:shd w:fill="F4F4F8" w:val="clear"/>
        <w:spacing w:after="60" w:line="280"/>
        <w:ind w:left="360" w:right="360"/>
      </w:pPr>
      <w:r>
        <w:rPr>
          <w:rFonts w:ascii="Courier New" w:cs="Courier New" w:eastAsia="Courier New" w:hAnsi="Courier New"/>
          <w:color w:val="2C2C34"/>
          <w:sz w:val="18"/>
          <w:szCs w:val="18"/>
        </w:rPr>
        <w:t xml:space="preserve">  --container-max: 430px;</w:t>
      </w:r>
    </w:p>
    <w:p>
      <w:pPr>
        <w:shd w:fill="F4F4F8" w:val="clear"/>
        <w:spacing w:after="60" w:line="280"/>
        <w:ind w:left="360" w:right="360"/>
      </w:pPr>
      <w:r>
        <w:rPr>
          <w:rFonts w:ascii="Courier New" w:cs="Courier New" w:eastAsia="Courier New" w:hAnsi="Courier New"/>
          <w:color w:val="2C2C34"/>
          <w:sz w:val="18"/>
          <w:szCs w:val="18"/>
        </w:rPr>
        <w:t xml:space="preserve">  --container-pad: clamp(1rem, 5vw, 1.5rem);</w:t>
      </w:r>
    </w:p>
    <w:p>
      <w:pPr>
        <w:shd w:fill="F4F4F8" w:val="clear"/>
        <w:spacing w:after="60" w:line="280"/>
        <w:ind w:left="360" w:right="360"/>
      </w:pPr>
      <w:r>
        <w:rPr>
          <w:rFonts w:ascii="Courier New" w:cs="Courier New" w:eastAsia="Courier New" w:hAnsi="Courier New"/>
          <w:color w:val="2C2C34"/>
          <w:sz w:val="18"/>
          <w:szCs w:val="18"/>
        </w:rPr>
        <w:t xml:space="preserve">}</w:t>
      </w:r>
    </w:p>
    <w:p>
      <w:pPr>
        <w:spacing w:after="80"/>
      </w:pPr>
    </w:p>
    <w:p>
      <w:pPr>
        <w:spacing w:after="80"/>
      </w:pPr>
    </w:p>
    <w:p>
      <w:pPr>
        <w:spacing w:after="180" w:line="300"/>
        <w:jc w:val="center"/>
      </w:pPr>
      <w:r>
        <w:rPr>
          <w:rFonts w:ascii="Helvetica Neue" w:cs="Helvetica Neue" w:eastAsia="Helvetica Neue" w:hAnsi="Helvetica Neue"/>
          <w:i/>
          <w:iCs/>
          <w:color w:val="6B6B78"/>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Helvetica Neue" w:cs="Helvetica Neue" w:eastAsia="Helvetica Neue" w:hAnsi="Helvetica Neue"/>
        <w:color w:val="6B6B78"/>
        <w:sz w:val="16"/>
        <w:szCs w:val="16"/>
      </w:rPr>
      <w:t xml:space="preserve">Page </w:t>
    </w:r>
    <w:r>
      <w:rPr>
        <w:rFonts w:ascii="Helvetica Neue" w:cs="Helvetica Neue" w:eastAsia="Helvetica Neue" w:hAnsi="Helvetica Neue"/>
        <w:color w:val="6B6B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1" w:space="4"/>
      </w:pBdr>
      <w:tabs>
        <w:tab w:val="right" w:pos="9026"/>
      </w:tabs>
    </w:pPr>
    <w:r>
      <w:rPr>
        <w:rFonts w:ascii="Helvetica Neue" w:cs="Helvetica Neue" w:eastAsia="Helvetica Neue" w:hAnsi="Helvetica Neue"/>
        <w:color w:val="6B6B78"/>
        <w:sz w:val="16"/>
        <w:szCs w:val="16"/>
      </w:rPr>
      <w:t xml:space="preserve">Ada — Mobile Design Guide</w:t>
    </w:r>
    <w:r>
      <w:rPr>
        <w:rFonts w:ascii="Helvetica Neue" w:cs="Helvetica Neue" w:eastAsia="Helvetica Neue" w:hAnsi="Helvetica Neue"/>
        <w:color w:val="6B6B78"/>
        <w:sz w:val="16"/>
        <w:szCs w:val="16"/>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2C2C3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A1A1F"/>
      <w:sz w:val="36"/>
      <w:szCs w:val="36"/>
    </w:rPr>
  </w:style>
  <w:style w:type="paragraph" w:styleId="Heading2">
    <w:name w:val="Heading 2"/>
    <w:basedOn w:val="Normal"/>
    <w:next w:val="Normal"/>
    <w:qFormat/>
    <w:pPr>
      <w:spacing w:after="160" w:before="320"/>
      <w:outlineLvl w:val="1"/>
    </w:pPr>
    <w:rPr>
      <w:rFonts w:ascii="Georgia" w:cs="Georgia" w:eastAsia="Georgia" w:hAnsi="Georgia"/>
      <w:b/>
      <w:bCs/>
      <w:color w:val="1A1A1F"/>
      <w:sz w:val="28"/>
      <w:szCs w:val="28"/>
    </w:rPr>
  </w:style>
  <w:style w:type="paragraph" w:styleId="Heading3">
    <w:name w:val="Heading 3"/>
    <w:basedOn w:val="Normal"/>
    <w:next w:val="Normal"/>
    <w:qFormat/>
    <w:pPr>
      <w:spacing w:after="120" w:before="240"/>
      <w:outlineLvl w:val="2"/>
    </w:pPr>
    <w:rPr>
      <w:rFonts w:ascii="Helvetica Neue" w:cs="Helvetica Neue" w:eastAsia="Helvetica Neue" w:hAnsi="Helvetica Neue"/>
      <w:b/>
      <w:bCs/>
      <w:color w:val="C896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2026-03-24T14:25:56.324Z</dcterms:created>
  <dcterms:modified xsi:type="dcterms:W3CDTF">2026-03-24T14:25:56.325Z</dcterms:modified>
</cp:coreProperties>
</file>

<file path=docProps/custom.xml><?xml version="1.0" encoding="utf-8"?>
<Properties xmlns="http://schemas.openxmlformats.org/officeDocument/2006/custom-properties" xmlns:vt="http://schemas.openxmlformats.org/officeDocument/2006/docPropsVTypes"/>
</file>