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C97AA" w14:textId="77777777" w:rsidR="002615E3" w:rsidRDefault="00000000">
      <w:pPr>
        <w:spacing w:before="960"/>
        <w:jc w:val="center"/>
      </w:pPr>
      <w:r>
        <w:rPr>
          <w:rFonts w:ascii="Calibri Light" w:hAnsi="Calibri Light"/>
          <w:b/>
          <w:color w:val="4FC3F7"/>
        </w:rPr>
        <w:t>INDUSTRY PROJECT REPORT</w:t>
      </w:r>
    </w:p>
    <w:p w14:paraId="5BE33CD5" w14:textId="77777777" w:rsidR="002615E3" w:rsidRDefault="00000000">
      <w:pPr>
        <w:spacing w:before="240"/>
        <w:jc w:val="center"/>
      </w:pPr>
      <w:r>
        <w:rPr>
          <w:rFonts w:ascii="Calibri" w:hAnsi="Calibri"/>
          <w:b/>
          <w:color w:val="1E2761"/>
          <w:sz w:val="48"/>
        </w:rPr>
        <w:t>A Neural Network Approach to Analyse Customer Metrics</w:t>
      </w:r>
      <w:r>
        <w:rPr>
          <w:rFonts w:ascii="Calibri" w:hAnsi="Calibri"/>
          <w:b/>
          <w:color w:val="1E2761"/>
          <w:sz w:val="48"/>
        </w:rPr>
        <w:br/>
        <w:t>and Predict Buying Trends</w:t>
      </w:r>
    </w:p>
    <w:p w14:paraId="37A19CC2" w14:textId="77777777" w:rsidR="002615E3" w:rsidRDefault="002615E3"/>
    <w:p w14:paraId="4E078F19" w14:textId="77777777" w:rsidR="002615E3" w:rsidRDefault="002615E3">
      <w:pPr>
        <w:jc w:val="center"/>
      </w:pPr>
    </w:p>
    <w:p w14:paraId="13099D02" w14:textId="77777777" w:rsidR="002615E3" w:rsidRDefault="00000000">
      <w:pPr>
        <w:jc w:val="center"/>
      </w:pPr>
      <w:r>
        <w:rPr>
          <w:rFonts w:ascii="Calibri" w:hAnsi="Calibri"/>
          <w:b/>
          <w:color w:val="1E2761"/>
        </w:rPr>
        <w:t xml:space="preserve">Model:  </w:t>
      </w:r>
      <w:r>
        <w:rPr>
          <w:rFonts w:ascii="Calibri" w:hAnsi="Calibri"/>
          <w:color w:val="323232"/>
        </w:rPr>
        <w:t>Multilayer Perceptron (MLP) Neural Network</w:t>
      </w:r>
    </w:p>
    <w:p w14:paraId="72D910EB" w14:textId="77777777" w:rsidR="002615E3" w:rsidRDefault="00000000">
      <w:pPr>
        <w:jc w:val="center"/>
      </w:pPr>
      <w:r>
        <w:rPr>
          <w:rFonts w:ascii="Calibri" w:hAnsi="Calibri"/>
          <w:b/>
          <w:color w:val="1E2761"/>
        </w:rPr>
        <w:t xml:space="preserve">Framework:  </w:t>
      </w:r>
      <w:r>
        <w:rPr>
          <w:rFonts w:ascii="Calibri" w:hAnsi="Calibri"/>
          <w:color w:val="323232"/>
        </w:rPr>
        <w:t>Apache Spark / PySpark MLlib</w:t>
      </w:r>
    </w:p>
    <w:p w14:paraId="0C6AF43F" w14:textId="77777777" w:rsidR="002615E3" w:rsidRDefault="00000000">
      <w:pPr>
        <w:jc w:val="center"/>
      </w:pPr>
      <w:r>
        <w:rPr>
          <w:rFonts w:ascii="Calibri" w:hAnsi="Calibri"/>
          <w:b/>
          <w:color w:val="1E2761"/>
        </w:rPr>
        <w:t xml:space="preserve">Environment:  </w:t>
      </w:r>
      <w:r>
        <w:rPr>
          <w:rFonts w:ascii="Calibri" w:hAnsi="Calibri"/>
          <w:color w:val="323232"/>
        </w:rPr>
        <w:t>Google Colab</w:t>
      </w:r>
    </w:p>
    <w:p w14:paraId="7E28C583" w14:textId="77777777" w:rsidR="002615E3" w:rsidRDefault="00000000">
      <w:pPr>
        <w:jc w:val="center"/>
      </w:pPr>
      <w:r>
        <w:rPr>
          <w:rFonts w:ascii="Calibri" w:hAnsi="Calibri"/>
          <w:b/>
          <w:color w:val="1E2761"/>
        </w:rPr>
        <w:t xml:space="preserve">Dataset:  </w:t>
      </w:r>
      <w:r>
        <w:rPr>
          <w:rFonts w:ascii="Calibri" w:hAnsi="Calibri"/>
          <w:color w:val="323232"/>
        </w:rPr>
        <w:t>Customer Personality Analysis (Kaggle)</w:t>
      </w:r>
    </w:p>
    <w:p w14:paraId="7D2E2E5E" w14:textId="77777777" w:rsidR="002615E3" w:rsidRDefault="00000000">
      <w:pPr>
        <w:jc w:val="center"/>
      </w:pPr>
      <w:r>
        <w:rPr>
          <w:rFonts w:ascii="Calibri" w:hAnsi="Calibri"/>
          <w:b/>
          <w:color w:val="1E2761"/>
        </w:rPr>
        <w:t xml:space="preserve">Model Accuracy:  </w:t>
      </w:r>
      <w:r>
        <w:rPr>
          <w:rFonts w:ascii="Calibri" w:hAnsi="Calibri"/>
          <w:color w:val="323232"/>
        </w:rPr>
        <w:t>99.5%</w:t>
      </w:r>
    </w:p>
    <w:p w14:paraId="6FB5CF0C" w14:textId="77777777" w:rsidR="002615E3" w:rsidRDefault="00000000">
      <w:pPr>
        <w:jc w:val="center"/>
      </w:pPr>
      <w:r>
        <w:rPr>
          <w:rFonts w:ascii="Calibri" w:hAnsi="Calibri"/>
          <w:b/>
          <w:color w:val="1E2761"/>
        </w:rPr>
        <w:t xml:space="preserve">Date:  </w:t>
      </w:r>
      <w:r>
        <w:rPr>
          <w:rFonts w:ascii="Calibri" w:hAnsi="Calibri"/>
          <w:color w:val="323232"/>
        </w:rPr>
        <w:t>February 2026</w:t>
      </w:r>
    </w:p>
    <w:p w14:paraId="2CD4E5CA" w14:textId="77777777" w:rsidR="002615E3" w:rsidRDefault="00000000">
      <w:r>
        <w:br w:type="page"/>
      </w:r>
    </w:p>
    <w:p w14:paraId="7E80358B" w14:textId="77777777" w:rsidR="002615E3" w:rsidRDefault="00000000">
      <w:pPr>
        <w:pStyle w:val="Heading1"/>
      </w:pPr>
      <w:r>
        <w:rPr>
          <w:rFonts w:ascii="Calibri" w:hAnsi="Calibri"/>
          <w:color w:val="1E2761"/>
          <w:sz w:val="36"/>
        </w:rPr>
        <w:lastRenderedPageBreak/>
        <w:t>Abstract</w:t>
      </w:r>
    </w:p>
    <w:p w14:paraId="17931A6C" w14:textId="77777777" w:rsidR="002615E3" w:rsidRDefault="00000000">
      <w:pPr>
        <w:spacing w:after="160"/>
      </w:pPr>
      <w:r>
        <w:rPr>
          <w:rFonts w:ascii="Calibri" w:hAnsi="Calibri"/>
        </w:rPr>
        <w:t>This project presents the design, implementation, and evaluation of a Multilayer Perceptron (MLP) Neural Network model built using Apache PySpark's MLlib library to predict and classify customer buying behavior. Leveraging the Customer Personality Analysis dataset from Kaggle (2,240 records), the model achieves 99.5% classification accuracy in identifying High Value vs Low Value customers based on 11 engineered features including demographics, purchase history, and campaign responses.</w:t>
      </w:r>
    </w:p>
    <w:p w14:paraId="01695DB5" w14:textId="77777777" w:rsidR="002615E3" w:rsidRDefault="00000000">
      <w:pPr>
        <w:spacing w:after="160"/>
      </w:pPr>
      <w:r>
        <w:rPr>
          <w:rFonts w:ascii="Calibri" w:hAnsi="Calibri"/>
        </w:rPr>
        <w:t>The methodology follows a four-phase pipeline: data preprocessing with PySpark, MLP model training with architecture 11→16→8→2, comprehensive evaluation using Accuracy, Precision, Recall and F1 Score, and final deployment with interactive prediction tools and visualization dashboards. Feature importance analysis using the permutation method revealed that TotalSpend is the most influential predictor (importance = 0.2202), followed by TotalPurchases (0.0552) and Income (0.0300), demonstrating that behavioral spending patterns are far more predictive than demographic data alone.</w:t>
      </w:r>
    </w:p>
    <w:p w14:paraId="423C8C45" w14:textId="77777777" w:rsidR="002615E3" w:rsidRDefault="00000000">
      <w:r>
        <w:br w:type="page"/>
      </w:r>
    </w:p>
    <w:p w14:paraId="27DE10A8" w14:textId="77777777" w:rsidR="002615E3" w:rsidRDefault="00000000">
      <w:pPr>
        <w:pStyle w:val="Heading1"/>
      </w:pPr>
      <w:r>
        <w:rPr>
          <w:rFonts w:ascii="Calibri" w:hAnsi="Calibri"/>
          <w:color w:val="1E2761"/>
          <w:sz w:val="36"/>
        </w:rPr>
        <w:lastRenderedPageBreak/>
        <w:t>1. Introduction</w:t>
      </w:r>
    </w:p>
    <w:p w14:paraId="0D31B6F4" w14:textId="77777777" w:rsidR="002615E3" w:rsidRDefault="00000000">
      <w:pPr>
        <w:spacing w:after="160"/>
      </w:pPr>
      <w:r>
        <w:rPr>
          <w:rFonts w:ascii="Calibri" w:hAnsi="Calibri"/>
        </w:rPr>
        <w:t>In today's data-driven business landscape, organizations are increasingly leveraging Artificial Intelligence and Machine Learning to gain competitive advantages through deeper understanding of customer behavior. Neural networks, and specifically Multilayer Perceptron (MLP) classifiers, have emerged as powerful tools for identifying complex non-linear relationships within customer data.</w:t>
      </w:r>
    </w:p>
    <w:p w14:paraId="474471C7" w14:textId="77777777" w:rsidR="002615E3" w:rsidRDefault="00000000">
      <w:pPr>
        <w:pStyle w:val="Heading2"/>
      </w:pPr>
      <w:r>
        <w:rPr>
          <w:rFonts w:ascii="Calibri" w:hAnsi="Calibri"/>
          <w:color w:val="1E2761"/>
          <w:sz w:val="28"/>
        </w:rPr>
        <w:t>1.1 Background</w:t>
      </w:r>
    </w:p>
    <w:p w14:paraId="27CDAF8B" w14:textId="77777777" w:rsidR="002615E3" w:rsidRDefault="00000000">
      <w:pPr>
        <w:spacing w:after="160"/>
      </w:pPr>
      <w:r>
        <w:rPr>
          <w:rFonts w:ascii="Calibri" w:hAnsi="Calibri"/>
        </w:rPr>
        <w:t>Businesses collect vast amounts of customer data across demographics, purchase history, digital interactions, and campaign responses. Traditional rule-based systems are insufficient to model the complex interdependencies between these variables. MLP neural networks, with their ability to learn hierarchical feature representations through multiple hidden layers, offer a robust solution for customer segmentation and behavior prediction tasks.</w:t>
      </w:r>
    </w:p>
    <w:p w14:paraId="18D42F94" w14:textId="77777777" w:rsidR="002615E3" w:rsidRDefault="00000000">
      <w:pPr>
        <w:pStyle w:val="Heading2"/>
      </w:pPr>
      <w:r>
        <w:rPr>
          <w:rFonts w:ascii="Calibri" w:hAnsi="Calibri"/>
          <w:color w:val="1E2761"/>
          <w:sz w:val="28"/>
        </w:rPr>
        <w:t>1.2 Project Objectives</w:t>
      </w:r>
    </w:p>
    <w:p w14:paraId="1F321091" w14:textId="77777777" w:rsidR="002615E3" w:rsidRDefault="00000000">
      <w:pPr>
        <w:pStyle w:val="ListBullet"/>
        <w:spacing w:after="80"/>
      </w:pPr>
      <w:r>
        <w:rPr>
          <w:rFonts w:ascii="Calibri" w:hAnsi="Calibri"/>
        </w:rPr>
        <w:t>Design and implement a scalable MLP Neural Network using PySpark MLlib for customer classification.</w:t>
      </w:r>
    </w:p>
    <w:p w14:paraId="5EB24F4F" w14:textId="77777777" w:rsidR="002615E3" w:rsidRDefault="00000000">
      <w:pPr>
        <w:pStyle w:val="ListBullet"/>
        <w:spacing w:after="80"/>
      </w:pPr>
      <w:r>
        <w:rPr>
          <w:rFonts w:ascii="Calibri" w:hAnsi="Calibri"/>
        </w:rPr>
        <w:t>Predict customer buying behavior and segment customers into High Value and Low Value categories.</w:t>
      </w:r>
    </w:p>
    <w:p w14:paraId="79997239" w14:textId="77777777" w:rsidR="002615E3" w:rsidRDefault="00000000">
      <w:pPr>
        <w:pStyle w:val="ListBullet"/>
        <w:spacing w:after="80"/>
      </w:pPr>
      <w:r>
        <w:rPr>
          <w:rFonts w:ascii="Calibri" w:hAnsi="Calibri"/>
        </w:rPr>
        <w:t>Identify the optimal feature set contributing most to prediction accuracy.</w:t>
      </w:r>
    </w:p>
    <w:p w14:paraId="0EBFDD76" w14:textId="77777777" w:rsidR="002615E3" w:rsidRDefault="00000000">
      <w:pPr>
        <w:pStyle w:val="ListBullet"/>
        <w:spacing w:after="80"/>
      </w:pPr>
      <w:r>
        <w:rPr>
          <w:rFonts w:ascii="Calibri" w:hAnsi="Calibri"/>
        </w:rPr>
        <w:t>Evaluate model performance using industry-standard metrics: Accuracy, Precision, Recall, and F1 Score.</w:t>
      </w:r>
    </w:p>
    <w:p w14:paraId="719FA8F1" w14:textId="77777777" w:rsidR="002615E3" w:rsidRDefault="00000000">
      <w:pPr>
        <w:pStyle w:val="ListBullet"/>
        <w:spacing w:after="80"/>
      </w:pPr>
      <w:r>
        <w:rPr>
          <w:rFonts w:ascii="Calibri" w:hAnsi="Calibri"/>
        </w:rPr>
        <w:t>Deploy the model with interactive inference tools and visualization dashboards.</w:t>
      </w:r>
    </w:p>
    <w:p w14:paraId="152124C8" w14:textId="77777777" w:rsidR="002615E3" w:rsidRDefault="00000000">
      <w:pPr>
        <w:pStyle w:val="Heading2"/>
      </w:pPr>
      <w:r>
        <w:rPr>
          <w:rFonts w:ascii="Calibri" w:hAnsi="Calibri"/>
          <w:color w:val="1E2761"/>
          <w:sz w:val="28"/>
        </w:rPr>
        <w:t>1.3 Scope</w:t>
      </w:r>
    </w:p>
    <w:p w14:paraId="338CD09E" w14:textId="77777777" w:rsidR="002615E3" w:rsidRDefault="00000000">
      <w:pPr>
        <w:spacing w:after="160"/>
      </w:pPr>
      <w:r>
        <w:rPr>
          <w:rFonts w:ascii="Calibri" w:hAnsi="Calibri"/>
        </w:rPr>
        <w:t>This project encompasses the full machine learning lifecycle from raw data ingestion to model deployment. The solution is built on Google Colab using Python 3.x, Apache Spark 3.x, and PySpark MLlib. The target dataset is the Customer Personality Analysis dataset sourced from Kaggle, containing 2,240 customer records with 29 original attributes.</w:t>
      </w:r>
    </w:p>
    <w:p w14:paraId="3C2C0D93" w14:textId="77777777" w:rsidR="002615E3" w:rsidRDefault="00000000">
      <w:r>
        <w:br w:type="page"/>
      </w:r>
    </w:p>
    <w:p w14:paraId="01118185" w14:textId="77777777" w:rsidR="002615E3" w:rsidRDefault="00000000">
      <w:pPr>
        <w:pStyle w:val="Heading1"/>
      </w:pPr>
      <w:r>
        <w:rPr>
          <w:rFonts w:ascii="Calibri" w:hAnsi="Calibri"/>
          <w:color w:val="1E2761"/>
          <w:sz w:val="36"/>
        </w:rPr>
        <w:lastRenderedPageBreak/>
        <w:t>2. Materials and Methods</w:t>
      </w:r>
    </w:p>
    <w:p w14:paraId="17A278E0" w14:textId="77777777" w:rsidR="002615E3" w:rsidRDefault="00000000">
      <w:pPr>
        <w:pStyle w:val="Heading2"/>
      </w:pPr>
      <w:r>
        <w:rPr>
          <w:rFonts w:ascii="Calibri" w:hAnsi="Calibri"/>
          <w:color w:val="1E2761"/>
          <w:sz w:val="28"/>
        </w:rPr>
        <w:t>2.1 Dataset</w:t>
      </w:r>
    </w:p>
    <w:p w14:paraId="4F03EDA3" w14:textId="77777777" w:rsidR="002615E3" w:rsidRDefault="00000000">
      <w:pPr>
        <w:spacing w:after="120"/>
      </w:pPr>
      <w:r>
        <w:rPr>
          <w:rFonts w:ascii="Calibri" w:hAnsi="Calibri"/>
        </w:rPr>
        <w:t>The Customer Personality Analysis dataset was obtained from Kaggle (https://www.kaggle.com/datasets/imakash3011/customer-personality-analysis). The dataset contains 2,240 records across 29 attributes grouped into customer profile information, product purchase amounts, promotion responses, and purchase channel data.</w:t>
      </w:r>
    </w:p>
    <w:tbl>
      <w:tblPr>
        <w:tblStyle w:val="TableGrid"/>
        <w:tblW w:w="0" w:type="auto"/>
        <w:tblLook w:val="04A0" w:firstRow="1" w:lastRow="0" w:firstColumn="1" w:lastColumn="0" w:noHBand="0" w:noVBand="1"/>
      </w:tblPr>
      <w:tblGrid>
        <w:gridCol w:w="2924"/>
        <w:gridCol w:w="2926"/>
        <w:gridCol w:w="2924"/>
      </w:tblGrid>
      <w:tr w:rsidR="002615E3" w14:paraId="7872A781" w14:textId="77777777">
        <w:tc>
          <w:tcPr>
            <w:tcW w:w="2928" w:type="dxa"/>
            <w:shd w:val="clear" w:color="auto" w:fill="1E2761"/>
          </w:tcPr>
          <w:p w14:paraId="64C05766" w14:textId="77777777" w:rsidR="002615E3" w:rsidRDefault="00000000">
            <w:r>
              <w:rPr>
                <w:rFonts w:ascii="Calibri" w:hAnsi="Calibri"/>
                <w:b/>
                <w:color w:val="FFFFFF"/>
              </w:rPr>
              <w:t>Category</w:t>
            </w:r>
          </w:p>
        </w:tc>
        <w:tc>
          <w:tcPr>
            <w:tcW w:w="2928" w:type="dxa"/>
            <w:shd w:val="clear" w:color="auto" w:fill="1E2761"/>
          </w:tcPr>
          <w:p w14:paraId="41E5C9A8" w14:textId="77777777" w:rsidR="002615E3" w:rsidRDefault="00000000">
            <w:r>
              <w:rPr>
                <w:rFonts w:ascii="Calibri" w:hAnsi="Calibri"/>
                <w:b/>
                <w:color w:val="FFFFFF"/>
              </w:rPr>
              <w:t>Attributes</w:t>
            </w:r>
          </w:p>
        </w:tc>
        <w:tc>
          <w:tcPr>
            <w:tcW w:w="2928" w:type="dxa"/>
            <w:shd w:val="clear" w:color="auto" w:fill="1E2761"/>
          </w:tcPr>
          <w:p w14:paraId="27761790" w14:textId="77777777" w:rsidR="002615E3" w:rsidRDefault="00000000">
            <w:r>
              <w:rPr>
                <w:rFonts w:ascii="Calibri" w:hAnsi="Calibri"/>
                <w:b/>
                <w:color w:val="FFFFFF"/>
              </w:rPr>
              <w:t>Description</w:t>
            </w:r>
          </w:p>
        </w:tc>
      </w:tr>
      <w:tr w:rsidR="002615E3" w14:paraId="5385E5C0" w14:textId="77777777">
        <w:tc>
          <w:tcPr>
            <w:tcW w:w="2928" w:type="dxa"/>
          </w:tcPr>
          <w:p w14:paraId="619108E8" w14:textId="77777777" w:rsidR="002615E3" w:rsidRDefault="00000000">
            <w:r>
              <w:rPr>
                <w:rFonts w:ascii="Calibri" w:hAnsi="Calibri"/>
                <w:sz w:val="20"/>
              </w:rPr>
              <w:t>Customer Profile</w:t>
            </w:r>
          </w:p>
        </w:tc>
        <w:tc>
          <w:tcPr>
            <w:tcW w:w="2928" w:type="dxa"/>
          </w:tcPr>
          <w:p w14:paraId="140F8EAA" w14:textId="77777777" w:rsidR="002615E3" w:rsidRDefault="00000000">
            <w:r>
              <w:rPr>
                <w:rFonts w:ascii="Calibri" w:hAnsi="Calibri"/>
                <w:sz w:val="20"/>
              </w:rPr>
              <w:t>Year_Birth, Education, Marital_Status, Income</w:t>
            </w:r>
          </w:p>
        </w:tc>
        <w:tc>
          <w:tcPr>
            <w:tcW w:w="2928" w:type="dxa"/>
          </w:tcPr>
          <w:p w14:paraId="33E0D631" w14:textId="77777777" w:rsidR="002615E3" w:rsidRDefault="00000000">
            <w:r>
              <w:rPr>
                <w:rFonts w:ascii="Calibri" w:hAnsi="Calibri"/>
                <w:sz w:val="20"/>
              </w:rPr>
              <w:t>Basic demographic information</w:t>
            </w:r>
          </w:p>
        </w:tc>
      </w:tr>
      <w:tr w:rsidR="002615E3" w14:paraId="6FA8E2E1" w14:textId="77777777">
        <w:tc>
          <w:tcPr>
            <w:tcW w:w="2928" w:type="dxa"/>
          </w:tcPr>
          <w:p w14:paraId="52CBC952" w14:textId="77777777" w:rsidR="002615E3" w:rsidRDefault="00000000">
            <w:r>
              <w:rPr>
                <w:rFonts w:ascii="Calibri" w:hAnsi="Calibri"/>
                <w:sz w:val="20"/>
              </w:rPr>
              <w:t>Purchase History</w:t>
            </w:r>
          </w:p>
        </w:tc>
        <w:tc>
          <w:tcPr>
            <w:tcW w:w="2928" w:type="dxa"/>
          </w:tcPr>
          <w:p w14:paraId="6EF72F12" w14:textId="77777777" w:rsidR="002615E3" w:rsidRDefault="00000000">
            <w:r>
              <w:rPr>
                <w:rFonts w:ascii="Calibri" w:hAnsi="Calibri"/>
                <w:sz w:val="20"/>
              </w:rPr>
              <w:t>MntWines, MntFruits, MntMeatProducts, MntFishProducts, MntSweetProducts, MntGoldProds</w:t>
            </w:r>
          </w:p>
        </w:tc>
        <w:tc>
          <w:tcPr>
            <w:tcW w:w="2928" w:type="dxa"/>
          </w:tcPr>
          <w:p w14:paraId="1BD5AF0A" w14:textId="77777777" w:rsidR="002615E3" w:rsidRDefault="00000000">
            <w:r>
              <w:rPr>
                <w:rFonts w:ascii="Calibri" w:hAnsi="Calibri"/>
                <w:sz w:val="20"/>
              </w:rPr>
              <w:t>Spending per product category</w:t>
            </w:r>
          </w:p>
        </w:tc>
      </w:tr>
      <w:tr w:rsidR="002615E3" w14:paraId="70233108" w14:textId="77777777">
        <w:tc>
          <w:tcPr>
            <w:tcW w:w="2928" w:type="dxa"/>
          </w:tcPr>
          <w:p w14:paraId="3D14C02F" w14:textId="77777777" w:rsidR="002615E3" w:rsidRDefault="00000000">
            <w:r>
              <w:rPr>
                <w:rFonts w:ascii="Calibri" w:hAnsi="Calibri"/>
                <w:sz w:val="20"/>
              </w:rPr>
              <w:t>Purchase Channels</w:t>
            </w:r>
          </w:p>
        </w:tc>
        <w:tc>
          <w:tcPr>
            <w:tcW w:w="2928" w:type="dxa"/>
          </w:tcPr>
          <w:p w14:paraId="601D9B05" w14:textId="77777777" w:rsidR="002615E3" w:rsidRDefault="00000000">
            <w:r>
              <w:rPr>
                <w:rFonts w:ascii="Calibri" w:hAnsi="Calibri"/>
                <w:sz w:val="20"/>
              </w:rPr>
              <w:t>NumWebPurchases, NumCatalogPurchases, NumStorePurchases, NumDealsPurchases</w:t>
            </w:r>
          </w:p>
        </w:tc>
        <w:tc>
          <w:tcPr>
            <w:tcW w:w="2928" w:type="dxa"/>
          </w:tcPr>
          <w:p w14:paraId="6AD107C0" w14:textId="77777777" w:rsidR="002615E3" w:rsidRDefault="00000000">
            <w:r>
              <w:rPr>
                <w:rFonts w:ascii="Calibri" w:hAnsi="Calibri"/>
                <w:sz w:val="20"/>
              </w:rPr>
              <w:t>Channel-specific purchase counts</w:t>
            </w:r>
          </w:p>
        </w:tc>
      </w:tr>
      <w:tr w:rsidR="002615E3" w14:paraId="4527E8CD" w14:textId="77777777">
        <w:tc>
          <w:tcPr>
            <w:tcW w:w="2928" w:type="dxa"/>
          </w:tcPr>
          <w:p w14:paraId="111CE97C" w14:textId="77777777" w:rsidR="002615E3" w:rsidRDefault="00000000">
            <w:r>
              <w:rPr>
                <w:rFonts w:ascii="Calibri" w:hAnsi="Calibri"/>
                <w:sz w:val="20"/>
              </w:rPr>
              <w:t>Campaign Response</w:t>
            </w:r>
          </w:p>
        </w:tc>
        <w:tc>
          <w:tcPr>
            <w:tcW w:w="2928" w:type="dxa"/>
          </w:tcPr>
          <w:p w14:paraId="1D35EAFA" w14:textId="77777777" w:rsidR="002615E3" w:rsidRDefault="00000000">
            <w:r>
              <w:rPr>
                <w:rFonts w:ascii="Calibri" w:hAnsi="Calibri"/>
                <w:sz w:val="20"/>
              </w:rPr>
              <w:t>AcceptedCmp1–5, Response</w:t>
            </w:r>
          </w:p>
        </w:tc>
        <w:tc>
          <w:tcPr>
            <w:tcW w:w="2928" w:type="dxa"/>
          </w:tcPr>
          <w:p w14:paraId="388443C0" w14:textId="77777777" w:rsidR="002615E3" w:rsidRDefault="00000000">
            <w:r>
              <w:rPr>
                <w:rFonts w:ascii="Calibri" w:hAnsi="Calibri"/>
                <w:sz w:val="20"/>
              </w:rPr>
              <w:t>Marketing campaign acceptance flags</w:t>
            </w:r>
          </w:p>
        </w:tc>
      </w:tr>
      <w:tr w:rsidR="002615E3" w14:paraId="2CF09515" w14:textId="77777777">
        <w:tc>
          <w:tcPr>
            <w:tcW w:w="2928" w:type="dxa"/>
          </w:tcPr>
          <w:p w14:paraId="271AE853" w14:textId="77777777" w:rsidR="002615E3" w:rsidRDefault="00000000">
            <w:r>
              <w:rPr>
                <w:rFonts w:ascii="Calibri" w:hAnsi="Calibri"/>
                <w:sz w:val="20"/>
              </w:rPr>
              <w:t>Engagement</w:t>
            </w:r>
          </w:p>
        </w:tc>
        <w:tc>
          <w:tcPr>
            <w:tcW w:w="2928" w:type="dxa"/>
          </w:tcPr>
          <w:p w14:paraId="4E4F888D" w14:textId="77777777" w:rsidR="002615E3" w:rsidRDefault="00000000">
            <w:r>
              <w:rPr>
                <w:rFonts w:ascii="Calibri" w:hAnsi="Calibri"/>
                <w:sz w:val="20"/>
              </w:rPr>
              <w:t>Recency, NumWebVisitsMonth</w:t>
            </w:r>
          </w:p>
        </w:tc>
        <w:tc>
          <w:tcPr>
            <w:tcW w:w="2928" w:type="dxa"/>
          </w:tcPr>
          <w:p w14:paraId="5C365F3D" w14:textId="77777777" w:rsidR="002615E3" w:rsidRDefault="00000000">
            <w:r>
              <w:rPr>
                <w:rFonts w:ascii="Calibri" w:hAnsi="Calibri"/>
                <w:sz w:val="20"/>
              </w:rPr>
              <w:t>Recency of last purchase and web engagement</w:t>
            </w:r>
          </w:p>
        </w:tc>
      </w:tr>
    </w:tbl>
    <w:p w14:paraId="24940C04" w14:textId="77777777" w:rsidR="002615E3" w:rsidRDefault="002615E3"/>
    <w:p w14:paraId="5E9DB092" w14:textId="77777777" w:rsidR="002615E3" w:rsidRDefault="00000000">
      <w:pPr>
        <w:pStyle w:val="Heading2"/>
      </w:pPr>
      <w:r>
        <w:rPr>
          <w:rFonts w:ascii="Calibri" w:hAnsi="Calibri"/>
          <w:color w:val="1E2761"/>
          <w:sz w:val="28"/>
        </w:rPr>
        <w:t>2.2 Step 1 — Data Preprocessing</w:t>
      </w:r>
    </w:p>
    <w:p w14:paraId="628BB6F1" w14:textId="77777777" w:rsidR="002615E3" w:rsidRDefault="00000000">
      <w:pPr>
        <w:spacing w:after="120"/>
      </w:pPr>
      <w:r>
        <w:rPr>
          <w:rFonts w:ascii="Calibri" w:hAnsi="Calibri"/>
        </w:rPr>
        <w:t>Raw data was loaded into a PySpark DataFrame from a CSV file uploaded to Google Colab. The following preprocessing steps were applied:</w:t>
      </w:r>
    </w:p>
    <w:p w14:paraId="24F61697" w14:textId="77777777" w:rsidR="002615E3" w:rsidRDefault="00000000">
      <w:pPr>
        <w:pStyle w:val="ListBullet"/>
        <w:spacing w:after="80"/>
      </w:pPr>
      <w:r>
        <w:rPr>
          <w:rFonts w:ascii="Calibri" w:hAnsi="Calibri"/>
        </w:rPr>
        <w:t>Missing value removal: 24 records with null Income values were dropped (dropna()).</w:t>
      </w:r>
    </w:p>
    <w:p w14:paraId="0FCD6CEF" w14:textId="77777777" w:rsidR="002615E3" w:rsidRDefault="00000000">
      <w:pPr>
        <w:pStyle w:val="ListBullet"/>
        <w:spacing w:after="80"/>
      </w:pPr>
      <w:r>
        <w:rPr>
          <w:rFonts w:ascii="Calibri" w:hAnsi="Calibri"/>
        </w:rPr>
        <w:t>Feature Engineering: Age was derived from Year_Birth; TotalSpend was aggregated across all product categories; TotalPurchases summed all channel-specific purchase counts; TotalCampaignAccepted summed all five campaign acceptance flags.</w:t>
      </w:r>
    </w:p>
    <w:p w14:paraId="56D8CAA4" w14:textId="77777777" w:rsidR="002615E3" w:rsidRDefault="00000000">
      <w:pPr>
        <w:pStyle w:val="ListBullet"/>
        <w:spacing w:after="80"/>
      </w:pPr>
      <w:r>
        <w:rPr>
          <w:rFonts w:ascii="Calibri" w:hAnsi="Calibri"/>
        </w:rPr>
        <w:t>Categorical Encoding: Education was ordinally encoded (Basic=0 through PhD=4); Marital Status was encoded as Single=0, Divorced/Widow=1, Married/Together=2.</w:t>
      </w:r>
    </w:p>
    <w:p w14:paraId="55E2C9CC" w14:textId="77777777" w:rsidR="002615E3" w:rsidRDefault="00000000">
      <w:pPr>
        <w:pStyle w:val="ListBullet"/>
        <w:spacing w:after="80"/>
      </w:pPr>
      <w:r>
        <w:rPr>
          <w:rFonts w:ascii="Calibri" w:hAnsi="Calibri"/>
        </w:rPr>
        <w:t>Target Variable: A binary classification target (HighValueCustomer) was created using the 60th percentile of TotalSpend as the threshold, yielding a balanced classification problem.</w:t>
      </w:r>
    </w:p>
    <w:p w14:paraId="7864773D" w14:textId="77777777" w:rsidR="002615E3" w:rsidRDefault="00000000">
      <w:pPr>
        <w:pStyle w:val="ListBullet"/>
        <w:spacing w:after="80"/>
      </w:pPr>
      <w:r>
        <w:rPr>
          <w:rFonts w:ascii="Calibri" w:hAnsi="Calibri"/>
        </w:rPr>
        <w:t>Feature Assembly: PySpark's VectorAssembler combined 11 selected features into a single feature vector.</w:t>
      </w:r>
    </w:p>
    <w:p w14:paraId="413F6116" w14:textId="77777777" w:rsidR="002615E3" w:rsidRDefault="00000000">
      <w:pPr>
        <w:pStyle w:val="ListBullet"/>
        <w:spacing w:after="80"/>
      </w:pPr>
      <w:r>
        <w:rPr>
          <w:rFonts w:ascii="Calibri" w:hAnsi="Calibri"/>
        </w:rPr>
        <w:t>Feature Scaling: StandardScaler was applied (withStd=True, withMean=True) to normalize features for optimal neural network convergence.</w:t>
      </w:r>
    </w:p>
    <w:p w14:paraId="377C61A2" w14:textId="77777777" w:rsidR="002615E3" w:rsidRDefault="00000000">
      <w:pPr>
        <w:pStyle w:val="ListBullet"/>
        <w:spacing w:after="80"/>
      </w:pPr>
      <w:r>
        <w:rPr>
          <w:rFonts w:ascii="Calibri" w:hAnsi="Calibri"/>
        </w:rPr>
        <w:t>Train/Test Split: Data was split 80% training / 20% testing using randomSplit([0.8, 0.2], seed=42).</w:t>
      </w:r>
    </w:p>
    <w:p w14:paraId="39BA591F" w14:textId="77777777" w:rsidR="002615E3" w:rsidRDefault="00000000">
      <w:pPr>
        <w:pStyle w:val="Heading2"/>
      </w:pPr>
      <w:r>
        <w:rPr>
          <w:rFonts w:ascii="Calibri" w:hAnsi="Calibri"/>
          <w:color w:val="1E2761"/>
          <w:sz w:val="28"/>
        </w:rPr>
        <w:lastRenderedPageBreak/>
        <w:t>2.3 Step 2 — Model Training</w:t>
      </w:r>
    </w:p>
    <w:p w14:paraId="3CF9C8DD" w14:textId="77777777" w:rsidR="002615E3" w:rsidRDefault="00000000">
      <w:pPr>
        <w:spacing w:after="120"/>
      </w:pPr>
      <w:r>
        <w:rPr>
          <w:rFonts w:ascii="Calibri" w:hAnsi="Calibri"/>
        </w:rPr>
        <w:t>A MultilayerPerceptronClassifier from PySpark MLlib was configured and trained with the following architecture and hyperparameters:</w:t>
      </w:r>
    </w:p>
    <w:tbl>
      <w:tblPr>
        <w:tblStyle w:val="TableGrid"/>
        <w:tblW w:w="0" w:type="auto"/>
        <w:tblLook w:val="04A0" w:firstRow="1" w:lastRow="0" w:firstColumn="1" w:lastColumn="0" w:noHBand="0" w:noVBand="1"/>
      </w:tblPr>
      <w:tblGrid>
        <w:gridCol w:w="2925"/>
        <w:gridCol w:w="2924"/>
        <w:gridCol w:w="2925"/>
      </w:tblGrid>
      <w:tr w:rsidR="002615E3" w14:paraId="0AA2BC94" w14:textId="77777777">
        <w:tc>
          <w:tcPr>
            <w:tcW w:w="2928" w:type="dxa"/>
            <w:shd w:val="clear" w:color="auto" w:fill="1E2761"/>
          </w:tcPr>
          <w:p w14:paraId="559B8E84" w14:textId="77777777" w:rsidR="002615E3" w:rsidRDefault="00000000">
            <w:r>
              <w:rPr>
                <w:rFonts w:ascii="Calibri" w:hAnsi="Calibri"/>
                <w:b/>
                <w:color w:val="FFFFFF"/>
              </w:rPr>
              <w:t>Parameter</w:t>
            </w:r>
          </w:p>
        </w:tc>
        <w:tc>
          <w:tcPr>
            <w:tcW w:w="2928" w:type="dxa"/>
            <w:shd w:val="clear" w:color="auto" w:fill="1E2761"/>
          </w:tcPr>
          <w:p w14:paraId="4BB73BB0" w14:textId="77777777" w:rsidR="002615E3" w:rsidRDefault="00000000">
            <w:r>
              <w:rPr>
                <w:rFonts w:ascii="Calibri" w:hAnsi="Calibri"/>
                <w:b/>
                <w:color w:val="FFFFFF"/>
              </w:rPr>
              <w:t>Value</w:t>
            </w:r>
          </w:p>
        </w:tc>
        <w:tc>
          <w:tcPr>
            <w:tcW w:w="2928" w:type="dxa"/>
            <w:shd w:val="clear" w:color="auto" w:fill="1E2761"/>
          </w:tcPr>
          <w:p w14:paraId="4F79B1B1" w14:textId="77777777" w:rsidR="002615E3" w:rsidRDefault="00000000">
            <w:r>
              <w:rPr>
                <w:rFonts w:ascii="Calibri" w:hAnsi="Calibri"/>
                <w:b/>
                <w:color w:val="FFFFFF"/>
              </w:rPr>
              <w:t>Rationale</w:t>
            </w:r>
          </w:p>
        </w:tc>
      </w:tr>
      <w:tr w:rsidR="002615E3" w14:paraId="2EBA731A" w14:textId="77777777">
        <w:tc>
          <w:tcPr>
            <w:tcW w:w="2928" w:type="dxa"/>
          </w:tcPr>
          <w:p w14:paraId="2029351C" w14:textId="77777777" w:rsidR="002615E3" w:rsidRDefault="00000000">
            <w:r>
              <w:rPr>
                <w:rFonts w:ascii="Calibri" w:hAnsi="Calibri"/>
                <w:sz w:val="20"/>
              </w:rPr>
              <w:t>Layer Architecture</w:t>
            </w:r>
          </w:p>
        </w:tc>
        <w:tc>
          <w:tcPr>
            <w:tcW w:w="2928" w:type="dxa"/>
          </w:tcPr>
          <w:p w14:paraId="67E7479D" w14:textId="77777777" w:rsidR="002615E3" w:rsidRDefault="00000000">
            <w:r>
              <w:rPr>
                <w:rFonts w:ascii="Calibri" w:hAnsi="Calibri"/>
                <w:sz w:val="20"/>
              </w:rPr>
              <w:t>[11, 16, 8, 2]</w:t>
            </w:r>
          </w:p>
        </w:tc>
        <w:tc>
          <w:tcPr>
            <w:tcW w:w="2928" w:type="dxa"/>
          </w:tcPr>
          <w:p w14:paraId="2EB34713" w14:textId="77777777" w:rsidR="002615E3" w:rsidRDefault="00000000">
            <w:r>
              <w:rPr>
                <w:rFonts w:ascii="Calibri" w:hAnsi="Calibri"/>
                <w:sz w:val="20"/>
              </w:rPr>
              <w:t>Input=11 features, 2 hidden layers, Output=2 classes</w:t>
            </w:r>
          </w:p>
        </w:tc>
      </w:tr>
      <w:tr w:rsidR="002615E3" w14:paraId="08B4F26C" w14:textId="77777777">
        <w:tc>
          <w:tcPr>
            <w:tcW w:w="2928" w:type="dxa"/>
          </w:tcPr>
          <w:p w14:paraId="41DE860F" w14:textId="77777777" w:rsidR="002615E3" w:rsidRDefault="00000000">
            <w:r>
              <w:rPr>
                <w:rFonts w:ascii="Calibri" w:hAnsi="Calibri"/>
                <w:sz w:val="20"/>
              </w:rPr>
              <w:t>Max Iterations</w:t>
            </w:r>
          </w:p>
        </w:tc>
        <w:tc>
          <w:tcPr>
            <w:tcW w:w="2928" w:type="dxa"/>
          </w:tcPr>
          <w:p w14:paraId="10C9D095" w14:textId="77777777" w:rsidR="002615E3" w:rsidRDefault="00000000">
            <w:r>
              <w:rPr>
                <w:rFonts w:ascii="Calibri" w:hAnsi="Calibri"/>
                <w:sz w:val="20"/>
              </w:rPr>
              <w:t>150</w:t>
            </w:r>
          </w:p>
        </w:tc>
        <w:tc>
          <w:tcPr>
            <w:tcW w:w="2928" w:type="dxa"/>
          </w:tcPr>
          <w:p w14:paraId="2953A385" w14:textId="77777777" w:rsidR="002615E3" w:rsidRDefault="00000000">
            <w:r>
              <w:rPr>
                <w:rFonts w:ascii="Calibri" w:hAnsi="Calibri"/>
                <w:sz w:val="20"/>
              </w:rPr>
              <w:t>Sufficient for convergence on this dataset size</w:t>
            </w:r>
          </w:p>
        </w:tc>
      </w:tr>
      <w:tr w:rsidR="002615E3" w14:paraId="60F2B1A0" w14:textId="77777777">
        <w:tc>
          <w:tcPr>
            <w:tcW w:w="2928" w:type="dxa"/>
          </w:tcPr>
          <w:p w14:paraId="20C4C931" w14:textId="77777777" w:rsidR="002615E3" w:rsidRDefault="00000000">
            <w:r>
              <w:rPr>
                <w:rFonts w:ascii="Calibri" w:hAnsi="Calibri"/>
                <w:sz w:val="20"/>
              </w:rPr>
              <w:t>Learning Rate (stepSize)</w:t>
            </w:r>
          </w:p>
        </w:tc>
        <w:tc>
          <w:tcPr>
            <w:tcW w:w="2928" w:type="dxa"/>
          </w:tcPr>
          <w:p w14:paraId="386719DE" w14:textId="77777777" w:rsidR="002615E3" w:rsidRDefault="00000000">
            <w:r>
              <w:rPr>
                <w:rFonts w:ascii="Calibri" w:hAnsi="Calibri"/>
                <w:sz w:val="20"/>
              </w:rPr>
              <w:t>0.03</w:t>
            </w:r>
          </w:p>
        </w:tc>
        <w:tc>
          <w:tcPr>
            <w:tcW w:w="2928" w:type="dxa"/>
          </w:tcPr>
          <w:p w14:paraId="665834E9" w14:textId="77777777" w:rsidR="002615E3" w:rsidRDefault="00000000">
            <w:r>
              <w:rPr>
                <w:rFonts w:ascii="Calibri" w:hAnsi="Calibri"/>
                <w:sz w:val="20"/>
              </w:rPr>
              <w:t>Optimal from hyperparameter tuning</w:t>
            </w:r>
          </w:p>
        </w:tc>
      </w:tr>
      <w:tr w:rsidR="002615E3" w14:paraId="7E6062F2" w14:textId="77777777">
        <w:tc>
          <w:tcPr>
            <w:tcW w:w="2928" w:type="dxa"/>
          </w:tcPr>
          <w:p w14:paraId="59951EF1" w14:textId="77777777" w:rsidR="002615E3" w:rsidRDefault="00000000">
            <w:r>
              <w:rPr>
                <w:rFonts w:ascii="Calibri" w:hAnsi="Calibri"/>
                <w:sz w:val="20"/>
              </w:rPr>
              <w:t>Block Size</w:t>
            </w:r>
          </w:p>
        </w:tc>
        <w:tc>
          <w:tcPr>
            <w:tcW w:w="2928" w:type="dxa"/>
          </w:tcPr>
          <w:p w14:paraId="48D0D8E5" w14:textId="77777777" w:rsidR="002615E3" w:rsidRDefault="00000000">
            <w:r>
              <w:rPr>
                <w:rFonts w:ascii="Calibri" w:hAnsi="Calibri"/>
                <w:sz w:val="20"/>
              </w:rPr>
              <w:t>64</w:t>
            </w:r>
          </w:p>
        </w:tc>
        <w:tc>
          <w:tcPr>
            <w:tcW w:w="2928" w:type="dxa"/>
          </w:tcPr>
          <w:p w14:paraId="0F1D9EC3" w14:textId="77777777" w:rsidR="002615E3" w:rsidRDefault="00000000">
            <w:r>
              <w:rPr>
                <w:rFonts w:ascii="Calibri" w:hAnsi="Calibri"/>
                <w:sz w:val="20"/>
              </w:rPr>
              <w:t>Mini-batch size for stochastic gradient descent</w:t>
            </w:r>
          </w:p>
        </w:tc>
      </w:tr>
      <w:tr w:rsidR="002615E3" w14:paraId="5830DDBE" w14:textId="77777777">
        <w:tc>
          <w:tcPr>
            <w:tcW w:w="2928" w:type="dxa"/>
          </w:tcPr>
          <w:p w14:paraId="52C0E263" w14:textId="77777777" w:rsidR="002615E3" w:rsidRDefault="00000000">
            <w:r>
              <w:rPr>
                <w:rFonts w:ascii="Calibri" w:hAnsi="Calibri"/>
                <w:sz w:val="20"/>
              </w:rPr>
              <w:t>Random Seed</w:t>
            </w:r>
          </w:p>
        </w:tc>
        <w:tc>
          <w:tcPr>
            <w:tcW w:w="2928" w:type="dxa"/>
          </w:tcPr>
          <w:p w14:paraId="4CB9CF33" w14:textId="77777777" w:rsidR="002615E3" w:rsidRDefault="00000000">
            <w:r>
              <w:rPr>
                <w:rFonts w:ascii="Calibri" w:hAnsi="Calibri"/>
                <w:sz w:val="20"/>
              </w:rPr>
              <w:t>42</w:t>
            </w:r>
          </w:p>
        </w:tc>
        <w:tc>
          <w:tcPr>
            <w:tcW w:w="2928" w:type="dxa"/>
          </w:tcPr>
          <w:p w14:paraId="0F4EAC33" w14:textId="77777777" w:rsidR="002615E3" w:rsidRDefault="00000000">
            <w:r>
              <w:rPr>
                <w:rFonts w:ascii="Calibri" w:hAnsi="Calibri"/>
                <w:sz w:val="20"/>
              </w:rPr>
              <w:t>Reproducibility</w:t>
            </w:r>
          </w:p>
        </w:tc>
      </w:tr>
      <w:tr w:rsidR="002615E3" w14:paraId="3BCB287C" w14:textId="77777777">
        <w:tc>
          <w:tcPr>
            <w:tcW w:w="2928" w:type="dxa"/>
          </w:tcPr>
          <w:p w14:paraId="65B7AB39" w14:textId="77777777" w:rsidR="002615E3" w:rsidRDefault="00000000">
            <w:r>
              <w:rPr>
                <w:rFonts w:ascii="Calibri" w:hAnsi="Calibri"/>
                <w:sz w:val="20"/>
              </w:rPr>
              <w:t>Activation Function</w:t>
            </w:r>
          </w:p>
        </w:tc>
        <w:tc>
          <w:tcPr>
            <w:tcW w:w="2928" w:type="dxa"/>
          </w:tcPr>
          <w:p w14:paraId="52308472" w14:textId="77777777" w:rsidR="002615E3" w:rsidRDefault="00000000">
            <w:r>
              <w:rPr>
                <w:rFonts w:ascii="Calibri" w:hAnsi="Calibri"/>
                <w:sz w:val="20"/>
              </w:rPr>
              <w:t>Sigmoid (default)</w:t>
            </w:r>
          </w:p>
        </w:tc>
        <w:tc>
          <w:tcPr>
            <w:tcW w:w="2928" w:type="dxa"/>
          </w:tcPr>
          <w:p w14:paraId="2A55E1FB" w14:textId="77777777" w:rsidR="002615E3" w:rsidRDefault="00000000">
            <w:r>
              <w:rPr>
                <w:rFonts w:ascii="Calibri" w:hAnsi="Calibri"/>
                <w:sz w:val="20"/>
              </w:rPr>
              <w:t>Standard for MLP classification</w:t>
            </w:r>
          </w:p>
        </w:tc>
      </w:tr>
    </w:tbl>
    <w:p w14:paraId="7BDCEFC4" w14:textId="77777777" w:rsidR="002615E3" w:rsidRDefault="002615E3"/>
    <w:p w14:paraId="65E7206C" w14:textId="77777777" w:rsidR="002615E3" w:rsidRDefault="00000000">
      <w:pPr>
        <w:pStyle w:val="Heading2"/>
      </w:pPr>
      <w:r>
        <w:rPr>
          <w:rFonts w:ascii="Calibri" w:hAnsi="Calibri"/>
          <w:color w:val="1E2761"/>
          <w:sz w:val="28"/>
        </w:rPr>
        <w:t>2.4 Step 3 — Evaluation and Tuning</w:t>
      </w:r>
    </w:p>
    <w:p w14:paraId="6ED3B090" w14:textId="77777777" w:rsidR="002615E3" w:rsidRDefault="00000000">
      <w:pPr>
        <w:spacing w:after="120"/>
      </w:pPr>
      <w:r>
        <w:rPr>
          <w:rFonts w:ascii="Calibri" w:hAnsi="Calibri"/>
        </w:rPr>
        <w:t>Model performance was evaluated using PySpark's MulticlassClassificationEvaluator across four metrics. A confusion matrix was generated and feature importance was calculated using scikit-learn's permutation importance method. Hyperparameter tuning was conducted by testing four configurations across two architectures and two learning rates.</w:t>
      </w:r>
    </w:p>
    <w:p w14:paraId="4A2982A4" w14:textId="77777777" w:rsidR="002615E3" w:rsidRDefault="00000000">
      <w:pPr>
        <w:spacing w:after="160"/>
      </w:pPr>
      <w:r>
        <w:rPr>
          <w:rFonts w:ascii="Calibri" w:hAnsi="Calibri"/>
        </w:rPr>
        <w:t>The interactive customer prediction widget was built using ipywidgets, allowing real-time inference by adjusting customer profile sliders and dropdown menus.</w:t>
      </w:r>
    </w:p>
    <w:p w14:paraId="3585B102" w14:textId="77777777" w:rsidR="002615E3" w:rsidRDefault="00000000">
      <w:pPr>
        <w:pStyle w:val="Heading2"/>
      </w:pPr>
      <w:r>
        <w:rPr>
          <w:rFonts w:ascii="Calibri" w:hAnsi="Calibri"/>
          <w:color w:val="1E2761"/>
          <w:sz w:val="28"/>
        </w:rPr>
        <w:t>2.5 Step 4 — Deployment</w:t>
      </w:r>
    </w:p>
    <w:p w14:paraId="64E474FD" w14:textId="77777777" w:rsidR="002615E3" w:rsidRDefault="00000000">
      <w:pPr>
        <w:spacing w:after="160"/>
      </w:pPr>
      <w:r>
        <w:rPr>
          <w:rFonts w:ascii="Calibri" w:hAnsi="Calibri"/>
        </w:rPr>
        <w:t>The trained model was persisted using PySpark's native save/load mechanism. Neural network architecture was visualized using Graphviz's Digraph class. A six-panel customer insights dashboard was generated using Matplotlib and Seaborn, covering: Spend vs Income scatter, Age distribution by segment, Prediction confidence histogram, Purchases boxplot, Recency vs prediction score, and Model metrics bar chart.</w:t>
      </w:r>
    </w:p>
    <w:p w14:paraId="2B68F0E4" w14:textId="77777777" w:rsidR="002615E3" w:rsidRDefault="00000000">
      <w:r>
        <w:br w:type="page"/>
      </w:r>
    </w:p>
    <w:p w14:paraId="73EE32A4" w14:textId="77777777" w:rsidR="002615E3" w:rsidRDefault="00000000">
      <w:pPr>
        <w:pStyle w:val="Heading1"/>
      </w:pPr>
      <w:r>
        <w:rPr>
          <w:rFonts w:ascii="Calibri" w:hAnsi="Calibri"/>
          <w:color w:val="1E2761"/>
          <w:sz w:val="36"/>
        </w:rPr>
        <w:lastRenderedPageBreak/>
        <w:t>3. Results and Comparison</w:t>
      </w:r>
    </w:p>
    <w:p w14:paraId="1419B94A" w14:textId="77777777" w:rsidR="002615E3" w:rsidRDefault="00000000">
      <w:pPr>
        <w:pStyle w:val="Heading2"/>
      </w:pPr>
      <w:r>
        <w:rPr>
          <w:rFonts w:ascii="Calibri" w:hAnsi="Calibri"/>
          <w:color w:val="1E2761"/>
          <w:sz w:val="28"/>
        </w:rPr>
        <w:t>3.1 Model Performance Metrics</w:t>
      </w:r>
    </w:p>
    <w:p w14:paraId="39E5FB2A" w14:textId="77777777" w:rsidR="002615E3" w:rsidRDefault="00000000">
      <w:pPr>
        <w:spacing w:after="120"/>
      </w:pPr>
      <w:r>
        <w:rPr>
          <w:rFonts w:ascii="Calibri" w:hAnsi="Calibri"/>
        </w:rPr>
        <w:t>The trained MLP model achieved exceptional performance on the held-out test set:</w:t>
      </w:r>
    </w:p>
    <w:tbl>
      <w:tblPr>
        <w:tblStyle w:val="TableGrid"/>
        <w:tblW w:w="0" w:type="auto"/>
        <w:tblLook w:val="04A0" w:firstRow="1" w:lastRow="0" w:firstColumn="1" w:lastColumn="0" w:noHBand="0" w:noVBand="1"/>
      </w:tblPr>
      <w:tblGrid>
        <w:gridCol w:w="2925"/>
        <w:gridCol w:w="2924"/>
        <w:gridCol w:w="2925"/>
      </w:tblGrid>
      <w:tr w:rsidR="002615E3" w14:paraId="3528B025" w14:textId="77777777">
        <w:tc>
          <w:tcPr>
            <w:tcW w:w="2928" w:type="dxa"/>
            <w:shd w:val="clear" w:color="auto" w:fill="1E2761"/>
          </w:tcPr>
          <w:p w14:paraId="46E14556" w14:textId="77777777" w:rsidR="002615E3" w:rsidRDefault="00000000">
            <w:r>
              <w:rPr>
                <w:rFonts w:ascii="Calibri" w:hAnsi="Calibri"/>
                <w:b/>
                <w:color w:val="FFFFFF"/>
              </w:rPr>
              <w:t>Metric</w:t>
            </w:r>
          </w:p>
        </w:tc>
        <w:tc>
          <w:tcPr>
            <w:tcW w:w="2928" w:type="dxa"/>
            <w:shd w:val="clear" w:color="auto" w:fill="1E2761"/>
          </w:tcPr>
          <w:p w14:paraId="4B2DCE3B" w14:textId="77777777" w:rsidR="002615E3" w:rsidRDefault="00000000">
            <w:r>
              <w:rPr>
                <w:rFonts w:ascii="Calibri" w:hAnsi="Calibri"/>
                <w:b/>
                <w:color w:val="FFFFFF"/>
              </w:rPr>
              <w:t>Score</w:t>
            </w:r>
          </w:p>
        </w:tc>
        <w:tc>
          <w:tcPr>
            <w:tcW w:w="2928" w:type="dxa"/>
            <w:shd w:val="clear" w:color="auto" w:fill="1E2761"/>
          </w:tcPr>
          <w:p w14:paraId="374D8D0B" w14:textId="77777777" w:rsidR="002615E3" w:rsidRDefault="00000000">
            <w:r>
              <w:rPr>
                <w:rFonts w:ascii="Calibri" w:hAnsi="Calibri"/>
                <w:b/>
                <w:color w:val="FFFFFF"/>
              </w:rPr>
              <w:t>Interpretation</w:t>
            </w:r>
          </w:p>
        </w:tc>
      </w:tr>
      <w:tr w:rsidR="002615E3" w14:paraId="7DD29879" w14:textId="77777777">
        <w:tc>
          <w:tcPr>
            <w:tcW w:w="2928" w:type="dxa"/>
          </w:tcPr>
          <w:p w14:paraId="74FA4A6A" w14:textId="77777777" w:rsidR="002615E3" w:rsidRDefault="00000000">
            <w:r>
              <w:rPr>
                <w:rFonts w:ascii="Calibri" w:hAnsi="Calibri"/>
              </w:rPr>
              <w:t>Accuracy</w:t>
            </w:r>
          </w:p>
        </w:tc>
        <w:tc>
          <w:tcPr>
            <w:tcW w:w="2928" w:type="dxa"/>
          </w:tcPr>
          <w:p w14:paraId="4105AF95" w14:textId="77777777" w:rsidR="002615E3" w:rsidRDefault="00000000">
            <w:r>
              <w:rPr>
                <w:rFonts w:ascii="Calibri" w:hAnsi="Calibri"/>
                <w:b/>
                <w:color w:val="1E2761"/>
              </w:rPr>
              <w:t>99.5%</w:t>
            </w:r>
          </w:p>
        </w:tc>
        <w:tc>
          <w:tcPr>
            <w:tcW w:w="2928" w:type="dxa"/>
          </w:tcPr>
          <w:p w14:paraId="122DB056" w14:textId="77777777" w:rsidR="002615E3" w:rsidRDefault="00000000">
            <w:r>
              <w:rPr>
                <w:rFonts w:ascii="Calibri" w:hAnsi="Calibri"/>
              </w:rPr>
              <w:t>Overall correct classifications out of all predictions</w:t>
            </w:r>
          </w:p>
        </w:tc>
      </w:tr>
      <w:tr w:rsidR="002615E3" w14:paraId="11961F43" w14:textId="77777777">
        <w:tc>
          <w:tcPr>
            <w:tcW w:w="2928" w:type="dxa"/>
          </w:tcPr>
          <w:p w14:paraId="133053DE" w14:textId="77777777" w:rsidR="002615E3" w:rsidRDefault="00000000">
            <w:r>
              <w:rPr>
                <w:rFonts w:ascii="Calibri" w:hAnsi="Calibri"/>
              </w:rPr>
              <w:t>Precision</w:t>
            </w:r>
          </w:p>
        </w:tc>
        <w:tc>
          <w:tcPr>
            <w:tcW w:w="2928" w:type="dxa"/>
          </w:tcPr>
          <w:p w14:paraId="400E3381" w14:textId="77777777" w:rsidR="002615E3" w:rsidRDefault="00000000">
            <w:r>
              <w:rPr>
                <w:rFonts w:ascii="Calibri" w:hAnsi="Calibri"/>
                <w:b/>
                <w:color w:val="1E2761"/>
              </w:rPr>
              <w:t>99.5%</w:t>
            </w:r>
          </w:p>
        </w:tc>
        <w:tc>
          <w:tcPr>
            <w:tcW w:w="2928" w:type="dxa"/>
          </w:tcPr>
          <w:p w14:paraId="7BDABD1E" w14:textId="77777777" w:rsidR="002615E3" w:rsidRDefault="00000000">
            <w:r>
              <w:rPr>
                <w:rFonts w:ascii="Calibri" w:hAnsi="Calibri"/>
              </w:rPr>
              <w:t>Of predicted High Value customers, 99.5% were actually High Value</w:t>
            </w:r>
          </w:p>
        </w:tc>
      </w:tr>
      <w:tr w:rsidR="002615E3" w14:paraId="5B768C96" w14:textId="77777777">
        <w:tc>
          <w:tcPr>
            <w:tcW w:w="2928" w:type="dxa"/>
          </w:tcPr>
          <w:p w14:paraId="473A0E74" w14:textId="77777777" w:rsidR="002615E3" w:rsidRDefault="00000000">
            <w:r>
              <w:rPr>
                <w:rFonts w:ascii="Calibri" w:hAnsi="Calibri"/>
              </w:rPr>
              <w:t>Recall</w:t>
            </w:r>
          </w:p>
        </w:tc>
        <w:tc>
          <w:tcPr>
            <w:tcW w:w="2928" w:type="dxa"/>
          </w:tcPr>
          <w:p w14:paraId="19494C10" w14:textId="77777777" w:rsidR="002615E3" w:rsidRDefault="00000000">
            <w:r>
              <w:rPr>
                <w:rFonts w:ascii="Calibri" w:hAnsi="Calibri"/>
                <w:b/>
                <w:color w:val="1E2761"/>
              </w:rPr>
              <w:t>99.4%</w:t>
            </w:r>
          </w:p>
        </w:tc>
        <w:tc>
          <w:tcPr>
            <w:tcW w:w="2928" w:type="dxa"/>
          </w:tcPr>
          <w:p w14:paraId="2BF7C613" w14:textId="77777777" w:rsidR="002615E3" w:rsidRDefault="00000000">
            <w:r>
              <w:rPr>
                <w:rFonts w:ascii="Calibri" w:hAnsi="Calibri"/>
              </w:rPr>
              <w:t>Of actual High Value customers, 99.4% were correctly identified</w:t>
            </w:r>
          </w:p>
        </w:tc>
      </w:tr>
      <w:tr w:rsidR="002615E3" w14:paraId="5697ADA1" w14:textId="77777777">
        <w:tc>
          <w:tcPr>
            <w:tcW w:w="2928" w:type="dxa"/>
          </w:tcPr>
          <w:p w14:paraId="6DFC2D7B" w14:textId="77777777" w:rsidR="002615E3" w:rsidRDefault="00000000">
            <w:r>
              <w:rPr>
                <w:rFonts w:ascii="Calibri" w:hAnsi="Calibri"/>
              </w:rPr>
              <w:t>F1 Score</w:t>
            </w:r>
          </w:p>
        </w:tc>
        <w:tc>
          <w:tcPr>
            <w:tcW w:w="2928" w:type="dxa"/>
          </w:tcPr>
          <w:p w14:paraId="7E69C376" w14:textId="77777777" w:rsidR="002615E3" w:rsidRDefault="00000000">
            <w:r>
              <w:rPr>
                <w:rFonts w:ascii="Calibri" w:hAnsi="Calibri"/>
                <w:b/>
                <w:color w:val="1E2761"/>
              </w:rPr>
              <w:t>99.4%</w:t>
            </w:r>
          </w:p>
        </w:tc>
        <w:tc>
          <w:tcPr>
            <w:tcW w:w="2928" w:type="dxa"/>
          </w:tcPr>
          <w:p w14:paraId="3A7C88C5" w14:textId="77777777" w:rsidR="002615E3" w:rsidRDefault="00000000">
            <w:r>
              <w:rPr>
                <w:rFonts w:ascii="Calibri" w:hAnsi="Calibri"/>
              </w:rPr>
              <w:t>Harmonic mean of Precision and Recall — balanced measure</w:t>
            </w:r>
          </w:p>
        </w:tc>
      </w:tr>
    </w:tbl>
    <w:p w14:paraId="13ECDEF2" w14:textId="77777777" w:rsidR="002615E3" w:rsidRDefault="002615E3"/>
    <w:p w14:paraId="01319B25" w14:textId="77777777" w:rsidR="002615E3" w:rsidRDefault="00000000">
      <w:pPr>
        <w:pStyle w:val="Heading2"/>
      </w:pPr>
      <w:r>
        <w:rPr>
          <w:rFonts w:ascii="Calibri" w:hAnsi="Calibri"/>
          <w:color w:val="1E2761"/>
          <w:sz w:val="28"/>
        </w:rPr>
        <w:t>3.2 Feature Importance</w:t>
      </w:r>
    </w:p>
    <w:p w14:paraId="67199AE1" w14:textId="77777777" w:rsidR="002615E3" w:rsidRDefault="00000000">
      <w:pPr>
        <w:spacing w:after="120"/>
      </w:pPr>
      <w:r>
        <w:rPr>
          <w:rFonts w:ascii="Calibri" w:hAnsi="Calibri"/>
        </w:rPr>
        <w:t>Permutation importance analysis revealed a clear hierarchy of feature influence:</w:t>
      </w:r>
    </w:p>
    <w:tbl>
      <w:tblPr>
        <w:tblStyle w:val="TableGrid"/>
        <w:tblW w:w="0" w:type="auto"/>
        <w:tblLook w:val="04A0" w:firstRow="1" w:lastRow="0" w:firstColumn="1" w:lastColumn="0" w:noHBand="0" w:noVBand="1"/>
      </w:tblPr>
      <w:tblGrid>
        <w:gridCol w:w="2926"/>
        <w:gridCol w:w="2924"/>
        <w:gridCol w:w="2924"/>
      </w:tblGrid>
      <w:tr w:rsidR="002615E3" w14:paraId="31F18CAA" w14:textId="77777777">
        <w:tc>
          <w:tcPr>
            <w:tcW w:w="2928" w:type="dxa"/>
            <w:shd w:val="clear" w:color="auto" w:fill="1E2761"/>
          </w:tcPr>
          <w:p w14:paraId="5C578BAB" w14:textId="77777777" w:rsidR="002615E3" w:rsidRDefault="00000000">
            <w:r>
              <w:rPr>
                <w:rFonts w:ascii="Calibri" w:hAnsi="Calibri"/>
                <w:b/>
                <w:color w:val="FFFFFF"/>
              </w:rPr>
              <w:t>Feature</w:t>
            </w:r>
          </w:p>
        </w:tc>
        <w:tc>
          <w:tcPr>
            <w:tcW w:w="2928" w:type="dxa"/>
            <w:shd w:val="clear" w:color="auto" w:fill="1E2761"/>
          </w:tcPr>
          <w:p w14:paraId="259613F0" w14:textId="77777777" w:rsidR="002615E3" w:rsidRDefault="00000000">
            <w:r>
              <w:rPr>
                <w:rFonts w:ascii="Calibri" w:hAnsi="Calibri"/>
                <w:b/>
                <w:color w:val="FFFFFF"/>
              </w:rPr>
              <w:t>Importance Score</w:t>
            </w:r>
          </w:p>
        </w:tc>
        <w:tc>
          <w:tcPr>
            <w:tcW w:w="2928" w:type="dxa"/>
            <w:shd w:val="clear" w:color="auto" w:fill="1E2761"/>
          </w:tcPr>
          <w:p w14:paraId="0987987C" w14:textId="77777777" w:rsidR="002615E3" w:rsidRDefault="00000000">
            <w:r>
              <w:rPr>
                <w:rFonts w:ascii="Calibri" w:hAnsi="Calibri"/>
                <w:b/>
                <w:color w:val="FFFFFF"/>
              </w:rPr>
              <w:t>Business Meaning</w:t>
            </w:r>
          </w:p>
        </w:tc>
      </w:tr>
      <w:tr w:rsidR="002615E3" w14:paraId="26BC6FE0" w14:textId="77777777">
        <w:tc>
          <w:tcPr>
            <w:tcW w:w="2928" w:type="dxa"/>
          </w:tcPr>
          <w:p w14:paraId="1AAE1167" w14:textId="77777777" w:rsidR="002615E3" w:rsidRDefault="00000000">
            <w:r>
              <w:rPr>
                <w:rFonts w:ascii="Calibri" w:hAnsi="Calibri"/>
                <w:sz w:val="20"/>
              </w:rPr>
              <w:t>🥇 TotalSpend</w:t>
            </w:r>
          </w:p>
        </w:tc>
        <w:tc>
          <w:tcPr>
            <w:tcW w:w="2928" w:type="dxa"/>
          </w:tcPr>
          <w:p w14:paraId="22DE6660" w14:textId="77777777" w:rsidR="002615E3" w:rsidRDefault="00000000">
            <w:r>
              <w:rPr>
                <w:rFonts w:ascii="Calibri" w:hAnsi="Calibri"/>
                <w:sz w:val="20"/>
              </w:rPr>
              <w:t>0.2202</w:t>
            </w:r>
          </w:p>
        </w:tc>
        <w:tc>
          <w:tcPr>
            <w:tcW w:w="2928" w:type="dxa"/>
          </w:tcPr>
          <w:p w14:paraId="490A2F11" w14:textId="77777777" w:rsidR="002615E3" w:rsidRDefault="00000000">
            <w:r>
              <w:rPr>
                <w:rFonts w:ascii="Calibri" w:hAnsi="Calibri"/>
                <w:sz w:val="20"/>
              </w:rPr>
              <w:t>Dominant predictor — 4× more important than any other feature</w:t>
            </w:r>
          </w:p>
        </w:tc>
      </w:tr>
      <w:tr w:rsidR="002615E3" w14:paraId="6EBD13F2" w14:textId="77777777">
        <w:tc>
          <w:tcPr>
            <w:tcW w:w="2928" w:type="dxa"/>
          </w:tcPr>
          <w:p w14:paraId="261CAFE8" w14:textId="77777777" w:rsidR="002615E3" w:rsidRDefault="00000000">
            <w:r>
              <w:rPr>
                <w:rFonts w:ascii="Calibri" w:hAnsi="Calibri"/>
                <w:sz w:val="20"/>
              </w:rPr>
              <w:t>🥈 TotalPurchases</w:t>
            </w:r>
          </w:p>
        </w:tc>
        <w:tc>
          <w:tcPr>
            <w:tcW w:w="2928" w:type="dxa"/>
          </w:tcPr>
          <w:p w14:paraId="35950E5B" w14:textId="77777777" w:rsidR="002615E3" w:rsidRDefault="00000000">
            <w:r>
              <w:rPr>
                <w:rFonts w:ascii="Calibri" w:hAnsi="Calibri"/>
                <w:sz w:val="20"/>
              </w:rPr>
              <w:t>0.0552</w:t>
            </w:r>
          </w:p>
        </w:tc>
        <w:tc>
          <w:tcPr>
            <w:tcW w:w="2928" w:type="dxa"/>
          </w:tcPr>
          <w:p w14:paraId="32547FF1" w14:textId="77777777" w:rsidR="002615E3" w:rsidRDefault="00000000">
            <w:r>
              <w:rPr>
                <w:rFonts w:ascii="Calibri" w:hAnsi="Calibri"/>
                <w:sz w:val="20"/>
              </w:rPr>
              <w:t>Purchase frequency confirms spending patterns</w:t>
            </w:r>
          </w:p>
        </w:tc>
      </w:tr>
      <w:tr w:rsidR="002615E3" w14:paraId="42CCBCC1" w14:textId="77777777">
        <w:tc>
          <w:tcPr>
            <w:tcW w:w="2928" w:type="dxa"/>
          </w:tcPr>
          <w:p w14:paraId="66B30B1F" w14:textId="77777777" w:rsidR="002615E3" w:rsidRDefault="00000000">
            <w:r>
              <w:rPr>
                <w:rFonts w:ascii="Calibri" w:hAnsi="Calibri"/>
                <w:sz w:val="20"/>
              </w:rPr>
              <w:t>🥉 Income</w:t>
            </w:r>
          </w:p>
        </w:tc>
        <w:tc>
          <w:tcPr>
            <w:tcW w:w="2928" w:type="dxa"/>
          </w:tcPr>
          <w:p w14:paraId="7DBE86CA" w14:textId="77777777" w:rsidR="002615E3" w:rsidRDefault="00000000">
            <w:r>
              <w:rPr>
                <w:rFonts w:ascii="Calibri" w:hAnsi="Calibri"/>
                <w:sz w:val="20"/>
              </w:rPr>
              <w:t>0.0300</w:t>
            </w:r>
          </w:p>
        </w:tc>
        <w:tc>
          <w:tcPr>
            <w:tcW w:w="2928" w:type="dxa"/>
          </w:tcPr>
          <w:p w14:paraId="1145EE1E" w14:textId="77777777" w:rsidR="002615E3" w:rsidRDefault="00000000">
            <w:r>
              <w:rPr>
                <w:rFonts w:ascii="Calibri" w:hAnsi="Calibri"/>
                <w:sz w:val="20"/>
              </w:rPr>
              <w:t>Household income influences but less direct than behavior</w:t>
            </w:r>
          </w:p>
        </w:tc>
      </w:tr>
      <w:tr w:rsidR="002615E3" w14:paraId="480D3971" w14:textId="77777777">
        <w:tc>
          <w:tcPr>
            <w:tcW w:w="2928" w:type="dxa"/>
          </w:tcPr>
          <w:p w14:paraId="4372195F" w14:textId="77777777" w:rsidR="002615E3" w:rsidRDefault="00000000">
            <w:r>
              <w:rPr>
                <w:rFonts w:ascii="Calibri" w:hAnsi="Calibri"/>
                <w:sz w:val="20"/>
              </w:rPr>
              <w:t>Age</w:t>
            </w:r>
          </w:p>
        </w:tc>
        <w:tc>
          <w:tcPr>
            <w:tcW w:w="2928" w:type="dxa"/>
          </w:tcPr>
          <w:p w14:paraId="0B442283" w14:textId="77777777" w:rsidR="002615E3" w:rsidRDefault="00000000">
            <w:r>
              <w:rPr>
                <w:rFonts w:ascii="Calibri" w:hAnsi="Calibri"/>
                <w:sz w:val="20"/>
              </w:rPr>
              <w:t>0.0180</w:t>
            </w:r>
          </w:p>
        </w:tc>
        <w:tc>
          <w:tcPr>
            <w:tcW w:w="2928" w:type="dxa"/>
          </w:tcPr>
          <w:p w14:paraId="4FECBCA1" w14:textId="77777777" w:rsidR="002615E3" w:rsidRDefault="00000000">
            <w:r>
              <w:rPr>
                <w:rFonts w:ascii="Calibri" w:hAnsi="Calibri"/>
                <w:sz w:val="20"/>
              </w:rPr>
              <w:t>Moderate influence on buying patterns</w:t>
            </w:r>
          </w:p>
        </w:tc>
      </w:tr>
      <w:tr w:rsidR="002615E3" w14:paraId="2AE5D1CF" w14:textId="77777777">
        <w:tc>
          <w:tcPr>
            <w:tcW w:w="2928" w:type="dxa"/>
          </w:tcPr>
          <w:p w14:paraId="3E616C6F" w14:textId="77777777" w:rsidR="002615E3" w:rsidRDefault="00000000">
            <w:r>
              <w:rPr>
                <w:rFonts w:ascii="Calibri" w:hAnsi="Calibri"/>
                <w:sz w:val="20"/>
              </w:rPr>
              <w:t>Recency</w:t>
            </w:r>
          </w:p>
        </w:tc>
        <w:tc>
          <w:tcPr>
            <w:tcW w:w="2928" w:type="dxa"/>
          </w:tcPr>
          <w:p w14:paraId="3A89A3A2" w14:textId="77777777" w:rsidR="002615E3" w:rsidRDefault="00000000">
            <w:r>
              <w:rPr>
                <w:rFonts w:ascii="Calibri" w:hAnsi="Calibri"/>
                <w:sz w:val="20"/>
              </w:rPr>
              <w:t>0.0120</w:t>
            </w:r>
          </w:p>
        </w:tc>
        <w:tc>
          <w:tcPr>
            <w:tcW w:w="2928" w:type="dxa"/>
          </w:tcPr>
          <w:p w14:paraId="4D57585D" w14:textId="77777777" w:rsidR="002615E3" w:rsidRDefault="00000000">
            <w:r>
              <w:rPr>
                <w:rFonts w:ascii="Calibri" w:hAnsi="Calibri"/>
                <w:sz w:val="20"/>
              </w:rPr>
              <w:t>Days since last purchase has some predictive value</w:t>
            </w:r>
          </w:p>
        </w:tc>
      </w:tr>
      <w:tr w:rsidR="002615E3" w14:paraId="32847A07" w14:textId="77777777">
        <w:tc>
          <w:tcPr>
            <w:tcW w:w="2928" w:type="dxa"/>
          </w:tcPr>
          <w:p w14:paraId="4DAECCDD" w14:textId="77777777" w:rsidR="002615E3" w:rsidRDefault="00000000">
            <w:r>
              <w:rPr>
                <w:rFonts w:ascii="Calibri" w:hAnsi="Calibri"/>
                <w:sz w:val="20"/>
              </w:rPr>
              <w:t>TotalCampaignAccepted</w:t>
            </w:r>
          </w:p>
        </w:tc>
        <w:tc>
          <w:tcPr>
            <w:tcW w:w="2928" w:type="dxa"/>
          </w:tcPr>
          <w:p w14:paraId="45F60BE2" w14:textId="77777777" w:rsidR="002615E3" w:rsidRDefault="00000000">
            <w:r>
              <w:rPr>
                <w:rFonts w:ascii="Calibri" w:hAnsi="Calibri"/>
                <w:sz w:val="20"/>
              </w:rPr>
              <w:t>0.0080</w:t>
            </w:r>
          </w:p>
        </w:tc>
        <w:tc>
          <w:tcPr>
            <w:tcW w:w="2928" w:type="dxa"/>
          </w:tcPr>
          <w:p w14:paraId="0B32AF87" w14:textId="77777777" w:rsidR="002615E3" w:rsidRDefault="00000000">
            <w:r>
              <w:rPr>
                <w:rFonts w:ascii="Calibri" w:hAnsi="Calibri"/>
                <w:sz w:val="20"/>
              </w:rPr>
              <w:t>Campaign responsiveness has minimal impact</w:t>
            </w:r>
          </w:p>
        </w:tc>
      </w:tr>
      <w:tr w:rsidR="002615E3" w14:paraId="02EA6E62" w14:textId="77777777">
        <w:tc>
          <w:tcPr>
            <w:tcW w:w="2928" w:type="dxa"/>
          </w:tcPr>
          <w:p w14:paraId="1F4A29EC" w14:textId="77777777" w:rsidR="002615E3" w:rsidRDefault="00000000">
            <w:r>
              <w:rPr>
                <w:rFonts w:ascii="Calibri" w:hAnsi="Calibri"/>
                <w:sz w:val="20"/>
              </w:rPr>
              <w:t>NumWebVisitsMonth</w:t>
            </w:r>
          </w:p>
        </w:tc>
        <w:tc>
          <w:tcPr>
            <w:tcW w:w="2928" w:type="dxa"/>
          </w:tcPr>
          <w:p w14:paraId="7B37123B" w14:textId="77777777" w:rsidR="002615E3" w:rsidRDefault="00000000">
            <w:r>
              <w:rPr>
                <w:rFonts w:ascii="Calibri" w:hAnsi="Calibri"/>
                <w:sz w:val="20"/>
              </w:rPr>
              <w:t>0.0060</w:t>
            </w:r>
          </w:p>
        </w:tc>
        <w:tc>
          <w:tcPr>
            <w:tcW w:w="2928" w:type="dxa"/>
          </w:tcPr>
          <w:p w14:paraId="0AC356ED" w14:textId="77777777" w:rsidR="002615E3" w:rsidRDefault="00000000">
            <w:r>
              <w:rPr>
                <w:rFonts w:ascii="Calibri" w:hAnsi="Calibri"/>
                <w:sz w:val="20"/>
              </w:rPr>
              <w:t>Web engagement alone is a weak signal</w:t>
            </w:r>
          </w:p>
        </w:tc>
      </w:tr>
      <w:tr w:rsidR="002615E3" w14:paraId="220E25A9" w14:textId="77777777">
        <w:tc>
          <w:tcPr>
            <w:tcW w:w="2928" w:type="dxa"/>
          </w:tcPr>
          <w:p w14:paraId="7699667D" w14:textId="77777777" w:rsidR="002615E3" w:rsidRDefault="00000000">
            <w:r>
              <w:rPr>
                <w:rFonts w:ascii="Calibri" w:hAnsi="Calibri"/>
                <w:sz w:val="20"/>
              </w:rPr>
              <w:t>Education, Marital, Kids, Teens</w:t>
            </w:r>
          </w:p>
        </w:tc>
        <w:tc>
          <w:tcPr>
            <w:tcW w:w="2928" w:type="dxa"/>
          </w:tcPr>
          <w:p w14:paraId="75FDAECA" w14:textId="77777777" w:rsidR="002615E3" w:rsidRDefault="00000000">
            <w:r>
              <w:rPr>
                <w:rFonts w:ascii="Calibri" w:hAnsi="Calibri"/>
                <w:sz w:val="20"/>
              </w:rPr>
              <w:t>&lt; 0.005</w:t>
            </w:r>
          </w:p>
        </w:tc>
        <w:tc>
          <w:tcPr>
            <w:tcW w:w="2928" w:type="dxa"/>
          </w:tcPr>
          <w:p w14:paraId="20276303" w14:textId="77777777" w:rsidR="002615E3" w:rsidRDefault="00000000">
            <w:r>
              <w:rPr>
                <w:rFonts w:ascii="Calibri" w:hAnsi="Calibri"/>
                <w:sz w:val="20"/>
              </w:rPr>
              <w:t>Minimal predictive contribution</w:t>
            </w:r>
          </w:p>
        </w:tc>
      </w:tr>
    </w:tbl>
    <w:p w14:paraId="13C78762" w14:textId="77777777" w:rsidR="002615E3" w:rsidRDefault="002615E3"/>
    <w:p w14:paraId="68A17CE9" w14:textId="77777777" w:rsidR="002615E3" w:rsidRDefault="00000000">
      <w:pPr>
        <w:pStyle w:val="Heading2"/>
      </w:pPr>
      <w:r>
        <w:rPr>
          <w:rFonts w:ascii="Calibri" w:hAnsi="Calibri"/>
          <w:color w:val="1E2761"/>
          <w:sz w:val="28"/>
        </w:rPr>
        <w:t>3.3 Hyperparameter Tuning Results</w:t>
      </w:r>
    </w:p>
    <w:p w14:paraId="1641ED55" w14:textId="77777777" w:rsidR="002615E3" w:rsidRDefault="00000000">
      <w:pPr>
        <w:spacing w:after="120"/>
      </w:pPr>
      <w:r>
        <w:rPr>
          <w:rFonts w:ascii="Calibri" w:hAnsi="Calibri"/>
        </w:rPr>
        <w:t>Four configurations were tested. Best accuracy was achieved with both architectures at appropriate learning rates:</w:t>
      </w:r>
    </w:p>
    <w:tbl>
      <w:tblPr>
        <w:tblStyle w:val="TableGrid"/>
        <w:tblW w:w="0" w:type="auto"/>
        <w:tblLook w:val="04A0" w:firstRow="1" w:lastRow="0" w:firstColumn="1" w:lastColumn="0" w:noHBand="0" w:noVBand="1"/>
      </w:tblPr>
      <w:tblGrid>
        <w:gridCol w:w="2195"/>
        <w:gridCol w:w="2193"/>
        <w:gridCol w:w="2193"/>
        <w:gridCol w:w="2193"/>
      </w:tblGrid>
      <w:tr w:rsidR="002615E3" w14:paraId="3C047A90" w14:textId="77777777">
        <w:tc>
          <w:tcPr>
            <w:tcW w:w="2196" w:type="dxa"/>
            <w:shd w:val="clear" w:color="auto" w:fill="1E2761"/>
          </w:tcPr>
          <w:p w14:paraId="7A3AA4ED" w14:textId="77777777" w:rsidR="002615E3" w:rsidRDefault="00000000">
            <w:r>
              <w:rPr>
                <w:rFonts w:ascii="Calibri" w:hAnsi="Calibri"/>
                <w:b/>
                <w:color w:val="FFFFFF"/>
              </w:rPr>
              <w:t>Architecture</w:t>
            </w:r>
          </w:p>
        </w:tc>
        <w:tc>
          <w:tcPr>
            <w:tcW w:w="2196" w:type="dxa"/>
            <w:shd w:val="clear" w:color="auto" w:fill="1E2761"/>
          </w:tcPr>
          <w:p w14:paraId="36D60A24" w14:textId="77777777" w:rsidR="002615E3" w:rsidRDefault="00000000">
            <w:r>
              <w:rPr>
                <w:rFonts w:ascii="Calibri" w:hAnsi="Calibri"/>
                <w:b/>
                <w:color w:val="FFFFFF"/>
              </w:rPr>
              <w:t>Learning Rate</w:t>
            </w:r>
          </w:p>
        </w:tc>
        <w:tc>
          <w:tcPr>
            <w:tcW w:w="2196" w:type="dxa"/>
            <w:shd w:val="clear" w:color="auto" w:fill="1E2761"/>
          </w:tcPr>
          <w:p w14:paraId="4C4FCC3D" w14:textId="77777777" w:rsidR="002615E3" w:rsidRDefault="00000000">
            <w:r>
              <w:rPr>
                <w:rFonts w:ascii="Calibri" w:hAnsi="Calibri"/>
                <w:b/>
                <w:color w:val="FFFFFF"/>
              </w:rPr>
              <w:t>Max Iterations</w:t>
            </w:r>
          </w:p>
        </w:tc>
        <w:tc>
          <w:tcPr>
            <w:tcW w:w="2196" w:type="dxa"/>
            <w:shd w:val="clear" w:color="auto" w:fill="1E2761"/>
          </w:tcPr>
          <w:p w14:paraId="2C5B0CBD" w14:textId="77777777" w:rsidR="002615E3" w:rsidRDefault="00000000">
            <w:r>
              <w:rPr>
                <w:rFonts w:ascii="Calibri" w:hAnsi="Calibri"/>
                <w:b/>
                <w:color w:val="FFFFFF"/>
              </w:rPr>
              <w:t>Accuracy</w:t>
            </w:r>
          </w:p>
        </w:tc>
      </w:tr>
      <w:tr w:rsidR="002615E3" w14:paraId="6E7FB6E7" w14:textId="77777777">
        <w:tc>
          <w:tcPr>
            <w:tcW w:w="2196" w:type="dxa"/>
          </w:tcPr>
          <w:p w14:paraId="12DEC03B" w14:textId="77777777" w:rsidR="002615E3" w:rsidRDefault="00000000">
            <w:r>
              <w:rPr>
                <w:rFonts w:ascii="Calibri" w:hAnsi="Calibri"/>
                <w:sz w:val="20"/>
              </w:rPr>
              <w:t>[11, 32, 16, 2]</w:t>
            </w:r>
          </w:p>
        </w:tc>
        <w:tc>
          <w:tcPr>
            <w:tcW w:w="2196" w:type="dxa"/>
          </w:tcPr>
          <w:p w14:paraId="068149B7" w14:textId="77777777" w:rsidR="002615E3" w:rsidRDefault="00000000">
            <w:r>
              <w:rPr>
                <w:rFonts w:ascii="Calibri" w:hAnsi="Calibri"/>
                <w:sz w:val="20"/>
              </w:rPr>
              <w:t>0.01</w:t>
            </w:r>
          </w:p>
        </w:tc>
        <w:tc>
          <w:tcPr>
            <w:tcW w:w="2196" w:type="dxa"/>
          </w:tcPr>
          <w:p w14:paraId="28F5A063" w14:textId="77777777" w:rsidR="002615E3" w:rsidRDefault="00000000">
            <w:r>
              <w:rPr>
                <w:rFonts w:ascii="Calibri" w:hAnsi="Calibri"/>
                <w:sz w:val="20"/>
              </w:rPr>
              <w:t>200</w:t>
            </w:r>
          </w:p>
        </w:tc>
        <w:tc>
          <w:tcPr>
            <w:tcW w:w="2196" w:type="dxa"/>
          </w:tcPr>
          <w:p w14:paraId="7216C490" w14:textId="77777777" w:rsidR="002615E3" w:rsidRDefault="00000000">
            <w:r>
              <w:rPr>
                <w:rFonts w:ascii="Calibri" w:hAnsi="Calibri"/>
                <w:sz w:val="20"/>
              </w:rPr>
              <w:t>99.5%</w:t>
            </w:r>
          </w:p>
        </w:tc>
      </w:tr>
      <w:tr w:rsidR="002615E3" w14:paraId="5C0E6C65" w14:textId="77777777">
        <w:tc>
          <w:tcPr>
            <w:tcW w:w="2196" w:type="dxa"/>
          </w:tcPr>
          <w:p w14:paraId="3498C004" w14:textId="77777777" w:rsidR="002615E3" w:rsidRDefault="00000000">
            <w:r>
              <w:rPr>
                <w:rFonts w:ascii="Calibri" w:hAnsi="Calibri"/>
                <w:sz w:val="20"/>
              </w:rPr>
              <w:t>[11, 16, 8, 2]</w:t>
            </w:r>
          </w:p>
        </w:tc>
        <w:tc>
          <w:tcPr>
            <w:tcW w:w="2196" w:type="dxa"/>
          </w:tcPr>
          <w:p w14:paraId="630B3C48" w14:textId="77777777" w:rsidR="002615E3" w:rsidRDefault="00000000">
            <w:r>
              <w:rPr>
                <w:rFonts w:ascii="Calibri" w:hAnsi="Calibri"/>
                <w:sz w:val="20"/>
              </w:rPr>
              <w:t>0.03</w:t>
            </w:r>
          </w:p>
        </w:tc>
        <w:tc>
          <w:tcPr>
            <w:tcW w:w="2196" w:type="dxa"/>
          </w:tcPr>
          <w:p w14:paraId="41148666" w14:textId="77777777" w:rsidR="002615E3" w:rsidRDefault="00000000">
            <w:r>
              <w:rPr>
                <w:rFonts w:ascii="Calibri" w:hAnsi="Calibri"/>
                <w:sz w:val="20"/>
              </w:rPr>
              <w:t>150</w:t>
            </w:r>
          </w:p>
        </w:tc>
        <w:tc>
          <w:tcPr>
            <w:tcW w:w="2196" w:type="dxa"/>
          </w:tcPr>
          <w:p w14:paraId="4B74D4A4" w14:textId="77777777" w:rsidR="002615E3" w:rsidRDefault="00000000">
            <w:r>
              <w:rPr>
                <w:rFonts w:ascii="Calibri" w:hAnsi="Calibri"/>
                <w:sz w:val="20"/>
              </w:rPr>
              <w:t>99.5%</w:t>
            </w:r>
          </w:p>
        </w:tc>
      </w:tr>
      <w:tr w:rsidR="002615E3" w14:paraId="00FC0656" w14:textId="77777777">
        <w:tc>
          <w:tcPr>
            <w:tcW w:w="2196" w:type="dxa"/>
          </w:tcPr>
          <w:p w14:paraId="30615036" w14:textId="77777777" w:rsidR="002615E3" w:rsidRDefault="00000000">
            <w:r>
              <w:rPr>
                <w:rFonts w:ascii="Calibri" w:hAnsi="Calibri"/>
                <w:sz w:val="20"/>
              </w:rPr>
              <w:t>[11, 32, 16, 2]</w:t>
            </w:r>
          </w:p>
        </w:tc>
        <w:tc>
          <w:tcPr>
            <w:tcW w:w="2196" w:type="dxa"/>
          </w:tcPr>
          <w:p w14:paraId="204EE237" w14:textId="77777777" w:rsidR="002615E3" w:rsidRDefault="00000000">
            <w:r>
              <w:rPr>
                <w:rFonts w:ascii="Calibri" w:hAnsi="Calibri"/>
                <w:sz w:val="20"/>
              </w:rPr>
              <w:t>0.03</w:t>
            </w:r>
          </w:p>
        </w:tc>
        <w:tc>
          <w:tcPr>
            <w:tcW w:w="2196" w:type="dxa"/>
          </w:tcPr>
          <w:p w14:paraId="0D490D1C" w14:textId="77777777" w:rsidR="002615E3" w:rsidRDefault="00000000">
            <w:r>
              <w:rPr>
                <w:rFonts w:ascii="Calibri" w:hAnsi="Calibri"/>
                <w:sz w:val="20"/>
              </w:rPr>
              <w:t>150</w:t>
            </w:r>
          </w:p>
        </w:tc>
        <w:tc>
          <w:tcPr>
            <w:tcW w:w="2196" w:type="dxa"/>
          </w:tcPr>
          <w:p w14:paraId="46889655" w14:textId="77777777" w:rsidR="002615E3" w:rsidRDefault="00000000">
            <w:r>
              <w:rPr>
                <w:rFonts w:ascii="Calibri" w:hAnsi="Calibri"/>
                <w:sz w:val="20"/>
              </w:rPr>
              <w:t>99.3%</w:t>
            </w:r>
          </w:p>
        </w:tc>
      </w:tr>
      <w:tr w:rsidR="002615E3" w14:paraId="4E655E95" w14:textId="77777777">
        <w:tc>
          <w:tcPr>
            <w:tcW w:w="2196" w:type="dxa"/>
          </w:tcPr>
          <w:p w14:paraId="5F8BC158" w14:textId="77777777" w:rsidR="002615E3" w:rsidRDefault="00000000">
            <w:r>
              <w:rPr>
                <w:rFonts w:ascii="Calibri" w:hAnsi="Calibri"/>
                <w:sz w:val="20"/>
              </w:rPr>
              <w:lastRenderedPageBreak/>
              <w:t>[11, 16, 8, 2]</w:t>
            </w:r>
          </w:p>
        </w:tc>
        <w:tc>
          <w:tcPr>
            <w:tcW w:w="2196" w:type="dxa"/>
          </w:tcPr>
          <w:p w14:paraId="0F853E57" w14:textId="77777777" w:rsidR="002615E3" w:rsidRDefault="00000000">
            <w:r>
              <w:rPr>
                <w:rFonts w:ascii="Calibri" w:hAnsi="Calibri"/>
                <w:sz w:val="20"/>
              </w:rPr>
              <w:t>0.01</w:t>
            </w:r>
          </w:p>
        </w:tc>
        <w:tc>
          <w:tcPr>
            <w:tcW w:w="2196" w:type="dxa"/>
          </w:tcPr>
          <w:p w14:paraId="05B547BB" w14:textId="77777777" w:rsidR="002615E3" w:rsidRDefault="00000000">
            <w:r>
              <w:rPr>
                <w:rFonts w:ascii="Calibri" w:hAnsi="Calibri"/>
                <w:sz w:val="20"/>
              </w:rPr>
              <w:t>200</w:t>
            </w:r>
          </w:p>
        </w:tc>
        <w:tc>
          <w:tcPr>
            <w:tcW w:w="2196" w:type="dxa"/>
          </w:tcPr>
          <w:p w14:paraId="168D8649" w14:textId="77777777" w:rsidR="002615E3" w:rsidRDefault="00000000">
            <w:r>
              <w:rPr>
                <w:rFonts w:ascii="Calibri" w:hAnsi="Calibri"/>
                <w:sz w:val="20"/>
              </w:rPr>
              <w:t>99.1%</w:t>
            </w:r>
          </w:p>
        </w:tc>
      </w:tr>
    </w:tbl>
    <w:p w14:paraId="21EA5F95" w14:textId="77777777" w:rsidR="002615E3" w:rsidRDefault="002615E3"/>
    <w:p w14:paraId="3761AEB9" w14:textId="77777777" w:rsidR="002615E3" w:rsidRDefault="00000000">
      <w:pPr>
        <w:spacing w:after="160"/>
      </w:pPr>
      <w:r>
        <w:rPr>
          <w:rFonts w:ascii="Calibri" w:hAnsi="Calibri"/>
        </w:rPr>
        <w:t>The simpler 11→16→8→2 architecture with learning rate 0.03 was selected as the final model due to equivalent accuracy with lower computational complexity.</w:t>
      </w:r>
    </w:p>
    <w:p w14:paraId="3978AFA5" w14:textId="77777777" w:rsidR="002615E3" w:rsidRDefault="00000000">
      <w:r>
        <w:br w:type="page"/>
      </w:r>
    </w:p>
    <w:p w14:paraId="65F72EDF" w14:textId="77777777" w:rsidR="002615E3" w:rsidRDefault="00000000">
      <w:pPr>
        <w:pStyle w:val="Heading1"/>
      </w:pPr>
      <w:r>
        <w:rPr>
          <w:rFonts w:ascii="Calibri" w:hAnsi="Calibri"/>
          <w:color w:val="1E2761"/>
          <w:sz w:val="36"/>
        </w:rPr>
        <w:lastRenderedPageBreak/>
        <w:t>4. Conclusions</w:t>
      </w:r>
    </w:p>
    <w:p w14:paraId="56CE0A5C" w14:textId="77777777" w:rsidR="002615E3" w:rsidRDefault="00000000">
      <w:pPr>
        <w:pStyle w:val="Heading2"/>
      </w:pPr>
      <w:r>
        <w:rPr>
          <w:rFonts w:ascii="Calibri" w:hAnsi="Calibri"/>
          <w:color w:val="1E2761"/>
          <w:sz w:val="28"/>
        </w:rPr>
        <w:t>4.1 Key Findings</w:t>
      </w:r>
    </w:p>
    <w:p w14:paraId="39705419" w14:textId="77777777" w:rsidR="002615E3" w:rsidRDefault="00000000">
      <w:pPr>
        <w:pStyle w:val="ListBullet"/>
        <w:spacing w:after="80"/>
      </w:pPr>
      <w:r>
        <w:rPr>
          <w:rFonts w:ascii="Calibri" w:hAnsi="Calibri"/>
        </w:rPr>
        <w:t>The MLP Neural Network achieved 99.5% accuracy, demonstrating that customer buying behavior can be predicted with high confidence using structured retail data.</w:t>
      </w:r>
    </w:p>
    <w:p w14:paraId="25571368" w14:textId="77777777" w:rsidR="002615E3" w:rsidRDefault="00000000">
      <w:pPr>
        <w:pStyle w:val="ListBullet"/>
        <w:spacing w:after="80"/>
      </w:pPr>
      <w:r>
        <w:rPr>
          <w:rFonts w:ascii="Calibri" w:hAnsi="Calibri"/>
        </w:rPr>
        <w:t>TotalSpend is the overwhelmingly dominant predictor (importance = 0.2202), suggesting that behavioral data should be the primary focus of customer intelligence systems.</w:t>
      </w:r>
    </w:p>
    <w:p w14:paraId="18904BD5" w14:textId="77777777" w:rsidR="002615E3" w:rsidRDefault="00000000">
      <w:pPr>
        <w:pStyle w:val="ListBullet"/>
        <w:spacing w:after="80"/>
      </w:pPr>
      <w:r>
        <w:rPr>
          <w:rFonts w:ascii="Calibri" w:hAnsi="Calibri"/>
        </w:rPr>
        <w:t>Demographic features (age, marital status, education, number of children) contribute minimally to prediction accuracy, challenging conventional demographic-first marketing assumptions.</w:t>
      </w:r>
    </w:p>
    <w:p w14:paraId="72B9F60E" w14:textId="77777777" w:rsidR="002615E3" w:rsidRDefault="00000000">
      <w:pPr>
        <w:pStyle w:val="ListBullet"/>
        <w:spacing w:after="80"/>
      </w:pPr>
      <w:r>
        <w:rPr>
          <w:rFonts w:ascii="Calibri" w:hAnsi="Calibri"/>
        </w:rPr>
        <w:t>PySpark's distributed computing framework enabled efficient processing and is readily scalable to enterprise-scale datasets.</w:t>
      </w:r>
    </w:p>
    <w:p w14:paraId="63216275" w14:textId="77777777" w:rsidR="002615E3" w:rsidRDefault="00000000">
      <w:pPr>
        <w:pStyle w:val="ListBullet"/>
        <w:spacing w:after="80"/>
      </w:pPr>
      <w:r>
        <w:rPr>
          <w:rFonts w:ascii="Calibri" w:hAnsi="Calibri"/>
        </w:rPr>
        <w:t>The interactive prediction widget and visualization dashboard make the model accessible to non-technical business stakeholders.</w:t>
      </w:r>
    </w:p>
    <w:p w14:paraId="12CB0796" w14:textId="77777777" w:rsidR="002615E3" w:rsidRDefault="00000000">
      <w:pPr>
        <w:pStyle w:val="Heading2"/>
      </w:pPr>
      <w:r>
        <w:rPr>
          <w:rFonts w:ascii="Calibri" w:hAnsi="Calibri"/>
          <w:color w:val="1E2761"/>
          <w:sz w:val="28"/>
        </w:rPr>
        <w:t>4.2 Business Recommendations</w:t>
      </w:r>
    </w:p>
    <w:p w14:paraId="11EEBA3F" w14:textId="77777777" w:rsidR="002615E3" w:rsidRDefault="00000000">
      <w:pPr>
        <w:pStyle w:val="ListBullet"/>
        <w:spacing w:after="80"/>
      </w:pPr>
      <w:r>
        <w:rPr>
          <w:rFonts w:ascii="Calibri" w:hAnsi="Calibri"/>
        </w:rPr>
        <w:t>Prioritize re-engagement campaigns targeting customers with historically high TotalSpend rather than broad demographic segments.</w:t>
      </w:r>
    </w:p>
    <w:p w14:paraId="0E6BB192" w14:textId="77777777" w:rsidR="002615E3" w:rsidRDefault="00000000">
      <w:pPr>
        <w:pStyle w:val="ListBullet"/>
        <w:spacing w:after="80"/>
      </w:pPr>
      <w:r>
        <w:rPr>
          <w:rFonts w:ascii="Calibri" w:hAnsi="Calibri"/>
        </w:rPr>
        <w:t>Invest in purchase frequency optimization — TotalPurchases as the second most important feature suggests loyalty programs have high ROI.</w:t>
      </w:r>
    </w:p>
    <w:p w14:paraId="5487E7BC" w14:textId="77777777" w:rsidR="002615E3" w:rsidRDefault="00000000">
      <w:pPr>
        <w:pStyle w:val="ListBullet"/>
        <w:spacing w:after="80"/>
      </w:pPr>
      <w:r>
        <w:rPr>
          <w:rFonts w:ascii="Calibri" w:hAnsi="Calibri"/>
        </w:rPr>
        <w:t>Use the model for real-time lead scoring in CRM systems to dynamically rank customer lifetime value.</w:t>
      </w:r>
    </w:p>
    <w:p w14:paraId="7CD1EBE3" w14:textId="77777777" w:rsidR="002615E3" w:rsidRDefault="00000000">
      <w:pPr>
        <w:pStyle w:val="ListBullet"/>
        <w:spacing w:after="80"/>
      </w:pPr>
      <w:r>
        <w:rPr>
          <w:rFonts w:ascii="Calibri" w:hAnsi="Calibri"/>
        </w:rPr>
        <w:t>Income data should supplement but not replace behavioral data in customer targeting decisions.</w:t>
      </w:r>
    </w:p>
    <w:p w14:paraId="1C536671" w14:textId="77777777" w:rsidR="002615E3" w:rsidRDefault="00000000">
      <w:pPr>
        <w:pStyle w:val="Heading2"/>
      </w:pPr>
      <w:r>
        <w:rPr>
          <w:rFonts w:ascii="Calibri" w:hAnsi="Calibri"/>
          <w:color w:val="1E2761"/>
          <w:sz w:val="28"/>
        </w:rPr>
        <w:t>4.3 Future Enhancements</w:t>
      </w:r>
    </w:p>
    <w:p w14:paraId="468DC402" w14:textId="77777777" w:rsidR="002615E3" w:rsidRDefault="00000000">
      <w:pPr>
        <w:pStyle w:val="ListBullet"/>
        <w:spacing w:after="80"/>
      </w:pPr>
      <w:r>
        <w:rPr>
          <w:rFonts w:ascii="Calibri" w:hAnsi="Calibri"/>
        </w:rPr>
        <w:t>Deploy via REST API (Flask/FastAPI) for real-time customer scoring in production CRM systems.</w:t>
      </w:r>
    </w:p>
    <w:p w14:paraId="47A55B17" w14:textId="77777777" w:rsidR="002615E3" w:rsidRDefault="00000000">
      <w:pPr>
        <w:pStyle w:val="ListBullet"/>
        <w:spacing w:after="80"/>
      </w:pPr>
      <w:r>
        <w:rPr>
          <w:rFonts w:ascii="Calibri" w:hAnsi="Calibri"/>
        </w:rPr>
        <w:t>Implement LSTM layers for sequential purchase pattern analysis over time.</w:t>
      </w:r>
    </w:p>
    <w:p w14:paraId="2DA45D72" w14:textId="77777777" w:rsidR="002615E3" w:rsidRDefault="00000000">
      <w:pPr>
        <w:pStyle w:val="ListBullet"/>
        <w:spacing w:after="80"/>
      </w:pPr>
      <w:r>
        <w:rPr>
          <w:rFonts w:ascii="Calibri" w:hAnsi="Calibri"/>
        </w:rPr>
        <w:t>Expand to multi-class segmentation (Bronze/Silver/Gold/Platinum) for more granular customer tiering.</w:t>
      </w:r>
    </w:p>
    <w:p w14:paraId="15A19AF6" w14:textId="77777777" w:rsidR="002615E3" w:rsidRDefault="00000000">
      <w:pPr>
        <w:pStyle w:val="ListBullet"/>
        <w:spacing w:after="80"/>
      </w:pPr>
      <w:r>
        <w:rPr>
          <w:rFonts w:ascii="Calibri" w:hAnsi="Calibri"/>
        </w:rPr>
        <w:t>Integrate A/B testing framework to validate model-driven campaign decisions against control groups.</w:t>
      </w:r>
    </w:p>
    <w:p w14:paraId="73C279D9" w14:textId="77777777" w:rsidR="002615E3" w:rsidRDefault="00000000">
      <w:pPr>
        <w:pStyle w:val="ListBullet"/>
        <w:spacing w:after="80"/>
      </w:pPr>
      <w:r>
        <w:rPr>
          <w:rFonts w:ascii="Calibri" w:hAnsi="Calibri"/>
        </w:rPr>
        <w:t>Apply SHAP (SHapley Additive exPlanations) for more granular per-prediction explainability.</w:t>
      </w:r>
    </w:p>
    <w:p w14:paraId="06C979AA" w14:textId="77777777" w:rsidR="002615E3" w:rsidRDefault="002615E3"/>
    <w:p w14:paraId="7A4D1DBC" w14:textId="77777777" w:rsidR="002615E3" w:rsidRDefault="00000000">
      <w:pPr>
        <w:pStyle w:val="Heading1"/>
      </w:pPr>
      <w:r>
        <w:rPr>
          <w:rFonts w:ascii="Calibri" w:hAnsi="Calibri"/>
          <w:color w:val="1E2761"/>
          <w:sz w:val="36"/>
        </w:rPr>
        <w:t>References</w:t>
      </w:r>
    </w:p>
    <w:p w14:paraId="7B7AB13A" w14:textId="77777777" w:rsidR="002615E3" w:rsidRDefault="00000000">
      <w:pPr>
        <w:spacing w:after="80"/>
        <w:ind w:left="432" w:hanging="432"/>
      </w:pPr>
      <w:r>
        <w:rPr>
          <w:rFonts w:ascii="Calibri" w:hAnsi="Calibri"/>
          <w:color w:val="505050"/>
          <w:sz w:val="20"/>
        </w:rPr>
        <w:t>[1] Apache Spark Documentation. (2024). MLlib: Machine Learning Library. https://spark.apache.org/docs/latest/ml-guide.html</w:t>
      </w:r>
    </w:p>
    <w:p w14:paraId="2CEDE8B2" w14:textId="77777777" w:rsidR="002615E3" w:rsidRDefault="00000000">
      <w:pPr>
        <w:spacing w:after="80"/>
        <w:ind w:left="432" w:hanging="432"/>
      </w:pPr>
      <w:r>
        <w:rPr>
          <w:rFonts w:ascii="Calibri" w:hAnsi="Calibri"/>
          <w:color w:val="505050"/>
          <w:sz w:val="20"/>
        </w:rPr>
        <w:lastRenderedPageBreak/>
        <w:t>[2] Customer Personality Analysis Dataset. Kaggle. https://www.kaggle.com/datasets/imakash3011/customer-personality-analysis</w:t>
      </w:r>
    </w:p>
    <w:p w14:paraId="3E04BA6C" w14:textId="77777777" w:rsidR="002615E3" w:rsidRDefault="00000000">
      <w:pPr>
        <w:spacing w:after="80"/>
        <w:ind w:left="432" w:hanging="432"/>
      </w:pPr>
      <w:r>
        <w:rPr>
          <w:rFonts w:ascii="Calibri" w:hAnsi="Calibri"/>
          <w:color w:val="505050"/>
          <w:sz w:val="20"/>
        </w:rPr>
        <w:t>[3] Scikit-learn Developers. (2024). Permutation feature importance. https://scikit-learn.org/stable/modules/permutation_importance.html</w:t>
      </w:r>
    </w:p>
    <w:p w14:paraId="56709F32" w14:textId="77777777" w:rsidR="002615E3" w:rsidRDefault="00000000">
      <w:pPr>
        <w:spacing w:after="80"/>
        <w:ind w:left="432" w:hanging="432"/>
      </w:pPr>
      <w:r>
        <w:rPr>
          <w:rFonts w:ascii="Calibri" w:hAnsi="Calibri"/>
          <w:color w:val="505050"/>
          <w:sz w:val="20"/>
        </w:rPr>
        <w:t>[4] Goodfellow, I., Bengio, Y., &amp; Courville, A. (2016). Deep Learning. MIT Press.</w:t>
      </w:r>
    </w:p>
    <w:p w14:paraId="39981276" w14:textId="77777777" w:rsidR="002615E3" w:rsidRDefault="00000000">
      <w:pPr>
        <w:spacing w:after="80"/>
        <w:ind w:left="432" w:hanging="432"/>
      </w:pPr>
      <w:r>
        <w:rPr>
          <w:rFonts w:ascii="Calibri" w:hAnsi="Calibri"/>
          <w:color w:val="505050"/>
          <w:sz w:val="20"/>
        </w:rPr>
        <w:t>[5] Chollet, F. (2021). Deep Learning with Python (2nd ed.). Manning Publications.</w:t>
      </w:r>
    </w:p>
    <w:sectPr w:rsidR="002615E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450163">
    <w:abstractNumId w:val="8"/>
  </w:num>
  <w:num w:numId="2" w16cid:durableId="466508350">
    <w:abstractNumId w:val="6"/>
  </w:num>
  <w:num w:numId="3" w16cid:durableId="1366296906">
    <w:abstractNumId w:val="5"/>
  </w:num>
  <w:num w:numId="4" w16cid:durableId="777136603">
    <w:abstractNumId w:val="4"/>
  </w:num>
  <w:num w:numId="5" w16cid:durableId="1794321603">
    <w:abstractNumId w:val="7"/>
  </w:num>
  <w:num w:numId="6" w16cid:durableId="1985088182">
    <w:abstractNumId w:val="3"/>
  </w:num>
  <w:num w:numId="7" w16cid:durableId="1936473980">
    <w:abstractNumId w:val="2"/>
  </w:num>
  <w:num w:numId="8" w16cid:durableId="637685220">
    <w:abstractNumId w:val="1"/>
  </w:num>
  <w:num w:numId="9" w16cid:durableId="2083942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15E3"/>
    <w:rsid w:val="0029639D"/>
    <w:rsid w:val="00326F90"/>
    <w:rsid w:val="00AA1D8D"/>
    <w:rsid w:val="00B47730"/>
    <w:rsid w:val="00CB0664"/>
    <w:rsid w:val="00E123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5561F"/>
  <w14:defaultImageDpi w14:val="300"/>
  <w15:docId w15:val="{0EB658E4-57DA-4BDE-B68A-6A790D65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 hari</cp:lastModifiedBy>
  <cp:revision>2</cp:revision>
  <dcterms:created xsi:type="dcterms:W3CDTF">2026-02-28T18:42:00Z</dcterms:created>
  <dcterms:modified xsi:type="dcterms:W3CDTF">2026-02-28T18:42:00Z</dcterms:modified>
  <cp:category/>
</cp:coreProperties>
</file>