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775D3" w14:textId="77777777" w:rsidR="004E48E3" w:rsidRDefault="00EB4955">
      <w:pPr>
        <w:pStyle w:val="Title"/>
        <w:jc w:val="center"/>
      </w:pPr>
      <w:r>
        <w:t>OSI Reference Model – Professional Concept Map</w:t>
      </w:r>
    </w:p>
    <w:p w14:paraId="71D02266" w14:textId="77777777" w:rsidR="004E48E3" w:rsidRPr="006113E4" w:rsidRDefault="00EB4955">
      <w:pPr>
        <w:pStyle w:val="Heading1"/>
        <w:rPr>
          <w:rFonts w:ascii="Times New Roman" w:hAnsi="Times New Roman" w:cs="Times New Roman"/>
          <w:sz w:val="34"/>
          <w:szCs w:val="34"/>
        </w:rPr>
      </w:pPr>
      <w:r w:rsidRPr="006113E4">
        <w:rPr>
          <w:rFonts w:ascii="Times New Roman" w:hAnsi="Times New Roman" w:cs="Times New Roman"/>
          <w:sz w:val="34"/>
          <w:szCs w:val="34"/>
        </w:rPr>
        <w:t>Introduction</w:t>
      </w:r>
    </w:p>
    <w:p w14:paraId="58C4A1E8" w14:textId="77777777" w:rsidR="004E48E3" w:rsidRPr="006113E4" w:rsidRDefault="00EB4955">
      <w:pPr>
        <w:rPr>
          <w:rFonts w:ascii="Times New Roman" w:hAnsi="Times New Roman" w:cs="Times New Roman"/>
          <w:sz w:val="24"/>
          <w:szCs w:val="24"/>
        </w:rPr>
      </w:pPr>
      <w:r w:rsidRPr="006113E4">
        <w:rPr>
          <w:rFonts w:ascii="Times New Roman" w:hAnsi="Times New Roman" w:cs="Times New Roman"/>
          <w:sz w:val="24"/>
          <w:szCs w:val="24"/>
        </w:rPr>
        <w:t>The Open Systems Interconnection (OSI) Reference Model is a seven-layer framework developed to standardize communication between computer systems regardless of their hardware or software platforms. Each layer performs a specific responsibility and cooperates with adjacent layers to ensure that information is transmitted accurately, securely, and efficiently. By separating networking tasks into logical layers, the OSI model simplifies troubleshooting, improves interoperability between vendors, and provides a</w:t>
      </w:r>
      <w:r w:rsidRPr="006113E4">
        <w:rPr>
          <w:rFonts w:ascii="Times New Roman" w:hAnsi="Times New Roman" w:cs="Times New Roman"/>
          <w:sz w:val="24"/>
          <w:szCs w:val="24"/>
        </w:rPr>
        <w:t xml:space="preserve"> structured approach for designing modern communication systems. The missing layers in the given concept map are the Session layer and the Data Link layer. These two layers play a significant role in maintaining reliable communication by managing communication sessions and ensuring error-free delivery between directly connected devices.</w:t>
      </w:r>
    </w:p>
    <w:p w14:paraId="0A842F0E" w14:textId="77777777" w:rsidR="004E48E3" w:rsidRDefault="00EB4955">
      <w:pPr>
        <w:pStyle w:val="Heading1"/>
      </w:pPr>
      <w:r>
        <w:t>Professional Concept Map</w:t>
      </w:r>
    </w:p>
    <w:tbl>
      <w:tblPr>
        <w:tblW w:w="0" w:type="auto"/>
        <w:tblLook w:val="04A0" w:firstRow="1" w:lastRow="0" w:firstColumn="1" w:lastColumn="0" w:noHBand="0" w:noVBand="1"/>
      </w:tblPr>
      <w:tblGrid>
        <w:gridCol w:w="1262"/>
        <w:gridCol w:w="1391"/>
        <w:gridCol w:w="1096"/>
        <w:gridCol w:w="1183"/>
        <w:gridCol w:w="1144"/>
        <w:gridCol w:w="1176"/>
        <w:gridCol w:w="1388"/>
      </w:tblGrid>
      <w:tr w:rsidR="004E48E3" w14:paraId="049C1159" w14:textId="77777777">
        <w:tc>
          <w:tcPr>
            <w:tcW w:w="1234" w:type="dxa"/>
            <w:shd w:val="clear" w:color="auto" w:fill="4472C4"/>
          </w:tcPr>
          <w:p w14:paraId="0C0DE389" w14:textId="77777777" w:rsidR="004E48E3" w:rsidRDefault="00EB4955">
            <w:pPr>
              <w:jc w:val="center"/>
            </w:pPr>
            <w:r>
              <w:rPr>
                <w:b/>
                <w:color w:val="FFFFFF"/>
              </w:rPr>
              <w:t>Application</w:t>
            </w:r>
          </w:p>
        </w:tc>
        <w:tc>
          <w:tcPr>
            <w:tcW w:w="1234" w:type="dxa"/>
            <w:shd w:val="clear" w:color="auto" w:fill="7030A0"/>
          </w:tcPr>
          <w:p w14:paraId="0BDEC222" w14:textId="77777777" w:rsidR="004E48E3" w:rsidRDefault="00EB4955">
            <w:pPr>
              <w:jc w:val="center"/>
            </w:pPr>
            <w:r>
              <w:rPr>
                <w:b/>
                <w:color w:val="FFFFFF"/>
              </w:rPr>
              <w:t>Presentation</w:t>
            </w:r>
          </w:p>
        </w:tc>
        <w:tc>
          <w:tcPr>
            <w:tcW w:w="1234" w:type="dxa"/>
            <w:shd w:val="clear" w:color="auto" w:fill="70AD47"/>
          </w:tcPr>
          <w:p w14:paraId="7BCA5123" w14:textId="77777777" w:rsidR="004E48E3" w:rsidRDefault="00EB4955">
            <w:pPr>
              <w:jc w:val="center"/>
            </w:pPr>
            <w:r>
              <w:rPr>
                <w:b/>
                <w:color w:val="FFFFFF"/>
              </w:rPr>
              <w:t>Session</w:t>
            </w:r>
          </w:p>
        </w:tc>
        <w:tc>
          <w:tcPr>
            <w:tcW w:w="1234" w:type="dxa"/>
            <w:shd w:val="clear" w:color="auto" w:fill="ED7D31"/>
          </w:tcPr>
          <w:p w14:paraId="1B97B429" w14:textId="77777777" w:rsidR="004E48E3" w:rsidRDefault="00EB4955">
            <w:pPr>
              <w:jc w:val="center"/>
            </w:pPr>
            <w:r>
              <w:rPr>
                <w:b/>
                <w:color w:val="FFFFFF"/>
              </w:rPr>
              <w:t>Transport</w:t>
            </w:r>
          </w:p>
        </w:tc>
        <w:tc>
          <w:tcPr>
            <w:tcW w:w="1234" w:type="dxa"/>
            <w:shd w:val="clear" w:color="auto" w:fill="C00000"/>
          </w:tcPr>
          <w:p w14:paraId="25E759E5" w14:textId="77777777" w:rsidR="004E48E3" w:rsidRDefault="00EB4955">
            <w:pPr>
              <w:jc w:val="center"/>
            </w:pPr>
            <w:r>
              <w:rPr>
                <w:b/>
                <w:color w:val="FFFFFF"/>
              </w:rPr>
              <w:t>Network</w:t>
            </w:r>
          </w:p>
        </w:tc>
        <w:tc>
          <w:tcPr>
            <w:tcW w:w="1234" w:type="dxa"/>
            <w:shd w:val="clear" w:color="auto" w:fill="00B0F0"/>
          </w:tcPr>
          <w:p w14:paraId="3770673B" w14:textId="77777777" w:rsidR="004E48E3" w:rsidRDefault="00EB4955">
            <w:pPr>
              <w:jc w:val="center"/>
            </w:pPr>
            <w:r>
              <w:rPr>
                <w:b/>
                <w:color w:val="FFFFFF"/>
              </w:rPr>
              <w:t>Data Link</w:t>
            </w:r>
          </w:p>
        </w:tc>
        <w:tc>
          <w:tcPr>
            <w:tcW w:w="1234" w:type="dxa"/>
            <w:shd w:val="clear" w:color="auto" w:fill="7F7F7F"/>
          </w:tcPr>
          <w:p w14:paraId="6E350F62" w14:textId="77777777" w:rsidR="004E48E3" w:rsidRDefault="00EB4955">
            <w:pPr>
              <w:jc w:val="center"/>
            </w:pPr>
            <w:r>
              <w:rPr>
                <w:b/>
                <w:color w:val="FFFFFF"/>
              </w:rPr>
              <w:t>Physical</w:t>
            </w:r>
          </w:p>
        </w:tc>
      </w:tr>
      <w:tr w:rsidR="004E48E3" w14:paraId="179730BF" w14:textId="77777777">
        <w:tc>
          <w:tcPr>
            <w:tcW w:w="1234" w:type="dxa"/>
          </w:tcPr>
          <w:p w14:paraId="725248CA" w14:textId="77777777" w:rsidR="004E48E3" w:rsidRDefault="00EB4955">
            <w:r>
              <w:t>User Services</w:t>
            </w:r>
          </w:p>
        </w:tc>
        <w:tc>
          <w:tcPr>
            <w:tcW w:w="1234" w:type="dxa"/>
          </w:tcPr>
          <w:p w14:paraId="59BF55D5" w14:textId="77777777" w:rsidR="004E48E3" w:rsidRDefault="00EB4955">
            <w:r>
              <w:t>Translation &amp; Encryption</w:t>
            </w:r>
          </w:p>
        </w:tc>
        <w:tc>
          <w:tcPr>
            <w:tcW w:w="1234" w:type="dxa"/>
          </w:tcPr>
          <w:p w14:paraId="1C4CAE50" w14:textId="77777777" w:rsidR="004E48E3" w:rsidRDefault="00EB4955">
            <w:r>
              <w:t>Session Control</w:t>
            </w:r>
          </w:p>
        </w:tc>
        <w:tc>
          <w:tcPr>
            <w:tcW w:w="1234" w:type="dxa"/>
          </w:tcPr>
          <w:p w14:paraId="44C7F60C" w14:textId="77777777" w:rsidR="004E48E3" w:rsidRDefault="00EB4955">
            <w:r>
              <w:t>Reliable Delivery</w:t>
            </w:r>
          </w:p>
        </w:tc>
        <w:tc>
          <w:tcPr>
            <w:tcW w:w="1234" w:type="dxa"/>
          </w:tcPr>
          <w:p w14:paraId="46371309" w14:textId="77777777" w:rsidR="004E48E3" w:rsidRDefault="00EB4955">
            <w:r>
              <w:t>Routing</w:t>
            </w:r>
          </w:p>
        </w:tc>
        <w:tc>
          <w:tcPr>
            <w:tcW w:w="1234" w:type="dxa"/>
          </w:tcPr>
          <w:p w14:paraId="49E21098" w14:textId="77777777" w:rsidR="004E48E3" w:rsidRDefault="00EB4955">
            <w:r>
              <w:t>Framing &amp; Error Detection</w:t>
            </w:r>
          </w:p>
        </w:tc>
        <w:tc>
          <w:tcPr>
            <w:tcW w:w="1234" w:type="dxa"/>
          </w:tcPr>
          <w:p w14:paraId="00A36646" w14:textId="77777777" w:rsidR="004E48E3" w:rsidRDefault="00EB4955">
            <w:r>
              <w:t>Transmission Media</w:t>
            </w:r>
          </w:p>
        </w:tc>
      </w:tr>
    </w:tbl>
    <w:p w14:paraId="1E35D466" w14:textId="77777777" w:rsidR="004E48E3" w:rsidRDefault="00EB4955">
      <w:r>
        <w:br/>
        <w:t>Application → Presentation → Session → Transport → Network → Data Link → Physical</w:t>
      </w:r>
    </w:p>
    <w:p w14:paraId="12221733" w14:textId="77777777" w:rsidR="004E48E3" w:rsidRDefault="00EB4955">
      <w:pPr>
        <w:pStyle w:val="Heading1"/>
      </w:pPr>
      <w:r>
        <w:t>Detailed Explanation of Missing Layers</w:t>
      </w:r>
    </w:p>
    <w:p w14:paraId="40E0BBF5" w14:textId="77777777" w:rsidR="004E48E3" w:rsidRPr="006113E4" w:rsidRDefault="00EB4955">
      <w:pPr>
        <w:pStyle w:val="Heading2"/>
        <w:rPr>
          <w:rFonts w:ascii="Times New Roman" w:hAnsi="Times New Roman" w:cs="Times New Roman"/>
        </w:rPr>
      </w:pPr>
      <w:r w:rsidRPr="006113E4">
        <w:rPr>
          <w:rFonts w:ascii="Times New Roman" w:hAnsi="Times New Roman" w:cs="Times New Roman"/>
        </w:rPr>
        <w:t>Session Layer (Layer 5)</w:t>
      </w:r>
    </w:p>
    <w:p w14:paraId="08977F96" w14:textId="77777777" w:rsidR="004E48E3" w:rsidRPr="006113E4" w:rsidRDefault="00EB4955">
      <w:pPr>
        <w:rPr>
          <w:rFonts w:ascii="Times New Roman" w:hAnsi="Times New Roman" w:cs="Times New Roman"/>
          <w:sz w:val="24"/>
          <w:szCs w:val="24"/>
        </w:rPr>
      </w:pPr>
      <w:r>
        <w:t xml:space="preserve">• </w:t>
      </w:r>
      <w:r w:rsidRPr="006113E4">
        <w:rPr>
          <w:rFonts w:ascii="Times New Roman" w:hAnsi="Times New Roman" w:cs="Times New Roman"/>
          <w:sz w:val="24"/>
          <w:szCs w:val="24"/>
        </w:rPr>
        <w:t>Establishes, maintains and terminates communication sessions.</w:t>
      </w:r>
      <w:r w:rsidRPr="006113E4">
        <w:rPr>
          <w:rFonts w:ascii="Times New Roman" w:hAnsi="Times New Roman" w:cs="Times New Roman"/>
          <w:sz w:val="24"/>
          <w:szCs w:val="24"/>
        </w:rPr>
        <w:br/>
        <w:t>• Synchronizes long data transfers using checkpoints.</w:t>
      </w:r>
      <w:r w:rsidRPr="006113E4">
        <w:rPr>
          <w:rFonts w:ascii="Times New Roman" w:hAnsi="Times New Roman" w:cs="Times New Roman"/>
          <w:sz w:val="24"/>
          <w:szCs w:val="24"/>
        </w:rPr>
        <w:br/>
      </w:r>
      <w:r w:rsidRPr="006113E4">
        <w:rPr>
          <w:rFonts w:ascii="Times New Roman" w:hAnsi="Times New Roman" w:cs="Times New Roman"/>
          <w:sz w:val="24"/>
          <w:szCs w:val="24"/>
        </w:rPr>
        <w:t>• Supports dialog control (full-duplex or half-duplex).</w:t>
      </w:r>
      <w:r w:rsidRPr="006113E4">
        <w:rPr>
          <w:rFonts w:ascii="Times New Roman" w:hAnsi="Times New Roman" w:cs="Times New Roman"/>
          <w:sz w:val="24"/>
          <w:szCs w:val="24"/>
        </w:rPr>
        <w:br/>
        <w:t>• Enables session recovery after temporary network failures.</w:t>
      </w:r>
      <w:r w:rsidRPr="006113E4">
        <w:rPr>
          <w:rFonts w:ascii="Times New Roman" w:hAnsi="Times New Roman" w:cs="Times New Roman"/>
          <w:sz w:val="24"/>
          <w:szCs w:val="24"/>
        </w:rPr>
        <w:br/>
        <w:t>• Ensures applications exchange data in an organized and uninterrupted manner.</w:t>
      </w:r>
    </w:p>
    <w:p w14:paraId="3706438E" w14:textId="77777777" w:rsidR="004E48E3" w:rsidRPr="006113E4" w:rsidRDefault="00EB4955">
      <w:pPr>
        <w:pStyle w:val="Heading2"/>
        <w:rPr>
          <w:rFonts w:ascii="Times New Roman" w:hAnsi="Times New Roman" w:cs="Times New Roman"/>
          <w:sz w:val="28"/>
          <w:szCs w:val="28"/>
        </w:rPr>
      </w:pPr>
      <w:r w:rsidRPr="006113E4">
        <w:rPr>
          <w:rFonts w:ascii="Times New Roman" w:hAnsi="Times New Roman" w:cs="Times New Roman"/>
          <w:sz w:val="28"/>
          <w:szCs w:val="28"/>
        </w:rPr>
        <w:lastRenderedPageBreak/>
        <w:t>Data Link Layer (Layer 2)</w:t>
      </w:r>
    </w:p>
    <w:p w14:paraId="065A82EB" w14:textId="77777777" w:rsidR="004E48E3" w:rsidRPr="006113E4" w:rsidRDefault="00EB4955">
      <w:pPr>
        <w:rPr>
          <w:rFonts w:ascii="Times New Roman" w:hAnsi="Times New Roman" w:cs="Times New Roman"/>
          <w:sz w:val="24"/>
          <w:szCs w:val="24"/>
        </w:rPr>
      </w:pPr>
      <w:r w:rsidRPr="006113E4">
        <w:rPr>
          <w:rFonts w:ascii="Times New Roman" w:hAnsi="Times New Roman" w:cs="Times New Roman"/>
          <w:sz w:val="24"/>
          <w:szCs w:val="24"/>
        </w:rPr>
        <w:t>• Converts network packets into frames.</w:t>
      </w:r>
      <w:r w:rsidRPr="006113E4">
        <w:rPr>
          <w:rFonts w:ascii="Times New Roman" w:hAnsi="Times New Roman" w:cs="Times New Roman"/>
          <w:sz w:val="24"/>
          <w:szCs w:val="24"/>
        </w:rPr>
        <w:br/>
        <w:t>• Uses MAC addresses for local device identification.</w:t>
      </w:r>
      <w:r w:rsidRPr="006113E4">
        <w:rPr>
          <w:rFonts w:ascii="Times New Roman" w:hAnsi="Times New Roman" w:cs="Times New Roman"/>
          <w:sz w:val="24"/>
          <w:szCs w:val="24"/>
        </w:rPr>
        <w:br/>
        <w:t>• Detects and, in some cases, corrects transmission errors.</w:t>
      </w:r>
      <w:r w:rsidRPr="006113E4">
        <w:rPr>
          <w:rFonts w:ascii="Times New Roman" w:hAnsi="Times New Roman" w:cs="Times New Roman"/>
          <w:sz w:val="24"/>
          <w:szCs w:val="24"/>
        </w:rPr>
        <w:br/>
        <w:t>• Controls access to the physical medium.</w:t>
      </w:r>
      <w:r w:rsidRPr="006113E4">
        <w:rPr>
          <w:rFonts w:ascii="Times New Roman" w:hAnsi="Times New Roman" w:cs="Times New Roman"/>
          <w:sz w:val="24"/>
          <w:szCs w:val="24"/>
        </w:rPr>
        <w:br/>
        <w:t>• Provides reliable node-to-node communication and reduces data loss.</w:t>
      </w:r>
    </w:p>
    <w:p w14:paraId="595D2D2A" w14:textId="77777777" w:rsidR="004E48E3" w:rsidRPr="006113E4" w:rsidRDefault="00EB4955">
      <w:pPr>
        <w:pStyle w:val="Heading1"/>
        <w:rPr>
          <w:rFonts w:ascii="Times New Roman" w:hAnsi="Times New Roman" w:cs="Times New Roman"/>
        </w:rPr>
      </w:pPr>
      <w:r w:rsidRPr="006113E4">
        <w:rPr>
          <w:rFonts w:ascii="Times New Roman" w:hAnsi="Times New Roman" w:cs="Times New Roman"/>
        </w:rPr>
        <w:t>Importance</w:t>
      </w:r>
    </w:p>
    <w:p w14:paraId="669A7C26" w14:textId="77777777" w:rsidR="004E48E3" w:rsidRDefault="00EB4955">
      <w:r w:rsidRPr="006113E4">
        <w:rPr>
          <w:rFonts w:ascii="Times New Roman" w:hAnsi="Times New Roman" w:cs="Times New Roman"/>
          <w:sz w:val="24"/>
          <w:szCs w:val="24"/>
        </w:rPr>
        <w:t>The Session layer guarantees continuity of communication, while the Data Link layer guarantees reliability of local transmission. Together with the remaining OSI layers, they improve data integrity, communication efficiency, fault recovery, and interoperability across modern networks</w:t>
      </w:r>
      <w:r>
        <w:t>.</w:t>
      </w:r>
    </w:p>
    <w:sectPr w:rsidR="004E48E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1441108">
    <w:abstractNumId w:val="8"/>
  </w:num>
  <w:num w:numId="2" w16cid:durableId="938372497">
    <w:abstractNumId w:val="6"/>
  </w:num>
  <w:num w:numId="3" w16cid:durableId="960652392">
    <w:abstractNumId w:val="5"/>
  </w:num>
  <w:num w:numId="4" w16cid:durableId="1134252564">
    <w:abstractNumId w:val="4"/>
  </w:num>
  <w:num w:numId="5" w16cid:durableId="1093866718">
    <w:abstractNumId w:val="7"/>
  </w:num>
  <w:num w:numId="6" w16cid:durableId="1696812633">
    <w:abstractNumId w:val="3"/>
  </w:num>
  <w:num w:numId="7" w16cid:durableId="301035812">
    <w:abstractNumId w:val="2"/>
  </w:num>
  <w:num w:numId="8" w16cid:durableId="458109453">
    <w:abstractNumId w:val="1"/>
  </w:num>
  <w:num w:numId="9" w16cid:durableId="874971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E48E3"/>
    <w:rsid w:val="006113E4"/>
    <w:rsid w:val="006504A0"/>
    <w:rsid w:val="00AA1D8D"/>
    <w:rsid w:val="00B47730"/>
    <w:rsid w:val="00CB0664"/>
    <w:rsid w:val="00EB49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7B7085"/>
  <w14:defaultImageDpi w14:val="300"/>
  <w15:docId w15:val="{2CDE8B95-E234-4751-AD97-BBF308C6E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325</Words>
  <Characters>1858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aswini aswini</cp:lastModifiedBy>
  <cp:revision>2</cp:revision>
  <dcterms:created xsi:type="dcterms:W3CDTF">2026-07-21T08:23:00Z</dcterms:created>
  <dcterms:modified xsi:type="dcterms:W3CDTF">2026-07-21T08:23:00Z</dcterms:modified>
  <cp:category/>
</cp:coreProperties>
</file>