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1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before="0" w:line="21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before="0"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1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16" w:lineRule="auto"/>
        <w:rPr>
          <w:b w:val="1"/>
          <w:bCs w:val="1"/>
          <w:sz w:val="26"/>
          <w:szCs w:val="26"/>
        </w:rPr>
      </w:pPr>
      <w:bookmarkStart w:colFirst="0" w:colLast="0" w:name="_hgtxma4j4auk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Technical Architecture</w:t>
      </w:r>
    </w:p>
    <w:p w:rsidR="00000000" w:rsidDel="00000000" w:rsidP="00000000" w:rsidRDefault="00000000" w:rsidRPr="00000000" w14:paraId="0000000F">
      <w:pPr>
        <w:spacing w:after="0" w:before="0" w:line="21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ServiceNow Web UI → Authentication &amp; Role Validation → ACL Engine → Script-Controlled Access Evaluation → Access Decision → Protected Records</w:t>
      </w:r>
    </w:p>
    <w:p w:rsidR="00000000" w:rsidDel="00000000" w:rsidP="00000000" w:rsidRDefault="00000000" w:rsidRPr="00000000" w14:paraId="00000010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The ACL evaluation checks:</w:t>
      </w:r>
    </w:p>
    <w:p w:rsidR="00000000" w:rsidDel="00000000" w:rsidP="00000000" w:rsidRDefault="00000000" w:rsidRPr="00000000" w14:paraId="00000011">
      <w:pPr>
        <w:spacing w:after="0" w:before="0" w:line="21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Role + Record Field Value → Access Allowed / Access Denied</w:t>
      </w:r>
    </w:p>
    <w:p w:rsidR="00000000" w:rsidDel="00000000" w:rsidP="00000000" w:rsidRDefault="00000000" w:rsidRPr="00000000" w14:paraId="00000012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It controls four operations: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READ – View records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WRITE – Update records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CREATE – Create records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DELETE – Delete records</w:t>
      </w:r>
    </w:p>
    <w:p w:rsidR="00000000" w:rsidDel="00000000" w:rsidP="00000000" w:rsidRDefault="00000000" w:rsidRPr="00000000" w14:paraId="00000017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It can apply when records are accessed through Forms, Lists and Service Portal.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1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13k27ag2w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16" w:lineRule="auto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Components &amp; Technologies</w:t>
      </w:r>
    </w:p>
    <w:p w:rsidR="00000000" w:rsidDel="00000000" w:rsidP="00000000" w:rsidRDefault="00000000" w:rsidRPr="00000000" w14:paraId="0000001A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0574412532637"/>
        <w:gridCol w:w="2043.070496083551"/>
        <w:gridCol w:w="4139.906005221932"/>
        <w:gridCol w:w="2482.9660574412533"/>
        <w:tblGridChange w:id="0">
          <w:tblGrid>
            <w:gridCol w:w="694.0574412532637"/>
            <w:gridCol w:w="2043.070496083551"/>
            <w:gridCol w:w="4139.906005221932"/>
            <w:gridCol w:w="2482.96605744125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Interface through which users access ServiceNow records and perform operations such as viewing, updating, creating and deleting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Web UI, Forms, Lists, Service Portal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Authenticates the user and identifies the user's roles and permissions before allowing access to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Authentication &amp; Role Management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Evaluates ACL rules to determine whether the user can perform READ, WRITE, CREATE or DELETE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Access Control Lists (ACLs)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Executes server-side scripts to compare the user's role with the specified record field value and make an access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JavaScript / ServiceNow ACL Script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Stores the records and their field values that are protected by ACL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Platform Database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Database is managed as part of the ServiceNow cloud platform; no separate cloud database is directly configured by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dedicated file-storage component is required for the ACL solution.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external API is required for evaluating the ACL conditions.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external API is required for user-role and record-field evaluation.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is not required because access decisions are based on predefined ACL scripts, roles and field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and ACL rules run within the ServiceNow cloud instance.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0" w:before="0" w:line="216" w:lineRule="auto"/>
        <w:rPr>
          <w:b w:val="1"/>
          <w:bCs w:val="1"/>
          <w:sz w:val="30"/>
          <w:szCs w:val="30"/>
        </w:rPr>
      </w:pPr>
      <w:bookmarkStart w:colFirst="0" w:colLast="0" w:name="_a8wcje8hu0vr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Application Characteristics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2.9718456725756"/>
        <w:gridCol w:w="2083.795620437956"/>
        <w:gridCol w:w="4543.3576642335765"/>
        <w:gridCol w:w="2039.8748696558916"/>
        <w:tblGridChange w:id="0">
          <w:tblGrid>
            <w:gridCol w:w="692.9718456725756"/>
            <w:gridCol w:w="2083.795620437956"/>
            <w:gridCol w:w="4543.3576642335765"/>
            <w:gridCol w:w="2039.8748696558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separate open-source framework is required. The solution uses ServiceNow's built-in ACL and scripting capabilities.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Security is enforced using user roles, ACL rules and server-side scripts. Access to READ, WRITE, CREATE and DELETE operations is granted or denied according to the user's role and record field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ACL, Roles, JavaScript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ACL rules are centrally managed within the ServiceNow platform and can be applied to multiple records, users and tables as the number of users and records increases.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Platform &amp; ACL Engine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The solution runs within the ServiceNow cloud environment, allowing users to access the application and security controls through the ServiceNow instance when the platform is available.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ACL scripts are executed during access evaluation. Scripts should use simple role and field-value checks and avoid unnecessary database operations to reduce access-evaluation overhead.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Server-side JavaScript / ServiceNow ACL Engine</w:t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216" w:lineRule="auto"/>
        <w:rPr/>
      </w:pPr>
      <w:r w:rsidDel="00000000" w:rsidR="00000000" w:rsidRPr="00000000">
        <w:rPr/>
        <w:drawing>
          <wp:inline distB="114300" distT="114300" distL="114300" distR="114300">
            <wp:extent cx="5924550" cy="2072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462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7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loem4wjdlfi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1 – User Access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user accesses a ServiceNow record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 UI, Form, List or Service Portal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dt1yno3snw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2 – Authentication &amp; Role Validation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ServiceNow identifies the user and checks the user's assigned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roles and permissions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bq3o2dhqy6a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3 – ACL Evaluation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ServiceNow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ACL Engine</w:t>
            </w:r>
            <w:r w:rsidDel="00000000" w:rsidR="00000000" w:rsidRPr="00000000">
              <w:rPr>
                <w:rtl w:val="0"/>
              </w:rPr>
              <w:t xml:space="preserve"> evaluates the applicable ACL rule.</w:t>
            </w:r>
          </w:p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1ffik70xpo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4 – Script Evaluation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ACL script checks the combination of: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 + Record Field Value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For example, the script may allow a particular role to access records only when a specified field contains an allowed value.</w:t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lp1yljif31k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5 – Access Decision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ACL produces one of two outcomes: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Access Allowed ✅</w:t>
              <w:br w:type="textWrapping"/>
            </w:r>
            <w:r w:rsidDel="00000000" w:rsidR="00000000" w:rsidRPr="00000000">
              <w:rPr>
                <w:rtl w:val="0"/>
              </w:rPr>
              <w:t xml:space="preserve">or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Access Denied ❌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