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2A" w:rsidRPr="00A7192A" w:rsidRDefault="00C366CF" w:rsidP="00A7192A">
      <w:pPr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A7192A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15CSE211 Design and Analysis of </w:t>
      </w:r>
      <w:r w:rsidR="00265487" w:rsidRPr="00A7192A">
        <w:rPr>
          <w:rFonts w:ascii="Times New Roman" w:hAnsi="Times New Roman" w:cs="Times New Roman"/>
          <w:b/>
          <w:color w:val="000000"/>
          <w:sz w:val="27"/>
          <w:szCs w:val="27"/>
        </w:rPr>
        <w:t>Algorithm</w:t>
      </w:r>
      <w:r w:rsidRPr="00A7192A">
        <w:rPr>
          <w:rFonts w:ascii="Times New Roman" w:hAnsi="Times New Roman" w:cs="Times New Roman"/>
          <w:b/>
          <w:color w:val="000000"/>
          <w:sz w:val="27"/>
          <w:szCs w:val="27"/>
        </w:rPr>
        <w:t>s</w:t>
      </w:r>
    </w:p>
    <w:p w:rsidR="00067BFA" w:rsidRDefault="00393CF5" w:rsidP="00A7192A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Programming</w:t>
      </w:r>
      <w:r w:rsidR="00067BFA">
        <w:rPr>
          <w:rFonts w:ascii="Times New Roman" w:hAnsi="Times New Roman" w:cs="Times New Roman"/>
          <w:color w:val="000000"/>
          <w:sz w:val="27"/>
          <w:szCs w:val="27"/>
        </w:rPr>
        <w:t xml:space="preserve"> A</w:t>
      </w:r>
      <w:r>
        <w:rPr>
          <w:rFonts w:ascii="Times New Roman" w:hAnsi="Times New Roman" w:cs="Times New Roman"/>
          <w:color w:val="000000"/>
          <w:sz w:val="27"/>
          <w:szCs w:val="27"/>
        </w:rPr>
        <w:t>ssignment</w:t>
      </w:r>
      <w:r w:rsidR="0088749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="0088749A"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Due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on </w:t>
      </w:r>
      <w:r w:rsidR="000925E8">
        <w:rPr>
          <w:rFonts w:ascii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hAnsi="Times New Roman" w:cs="Times New Roman"/>
          <w:color w:val="000000"/>
          <w:sz w:val="27"/>
          <w:szCs w:val="27"/>
        </w:rPr>
        <w:t>/3/201</w:t>
      </w:r>
      <w:r w:rsidR="0057591C">
        <w:rPr>
          <w:rFonts w:ascii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bookmarkStart w:id="0" w:name="_GoBack"/>
      <w:bookmarkEnd w:id="0"/>
    </w:p>
    <w:p w:rsidR="00067BFA" w:rsidRDefault="00067BF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D14F1F" w:rsidRDefault="00067BFA" w:rsidP="00A7192A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067BFA">
        <w:rPr>
          <w:rFonts w:ascii="Times New Roman" w:hAnsi="Times New Roman" w:cs="Times New Roman"/>
          <w:color w:val="000000"/>
          <w:sz w:val="27"/>
          <w:szCs w:val="27"/>
        </w:rPr>
        <w:t xml:space="preserve">Implement Quick </w:t>
      </w:r>
      <w:proofErr w:type="gramStart"/>
      <w:r w:rsidRPr="00067BFA">
        <w:rPr>
          <w:rFonts w:ascii="Times New Roman" w:hAnsi="Times New Roman" w:cs="Times New Roman"/>
          <w:color w:val="000000"/>
          <w:sz w:val="27"/>
          <w:szCs w:val="27"/>
        </w:rPr>
        <w:t>Sort ,</w:t>
      </w:r>
      <w:proofErr w:type="gramEnd"/>
      <w:r w:rsidRPr="00067BFA">
        <w:rPr>
          <w:rFonts w:ascii="Times New Roman" w:hAnsi="Times New Roman" w:cs="Times New Roman"/>
          <w:color w:val="000000"/>
          <w:sz w:val="27"/>
          <w:szCs w:val="27"/>
        </w:rPr>
        <w:t xml:space="preserve"> Merge Sort, Bubble Sort, Insertion Sort, Selection Sort, Radix Sort , Heap Sort  algorithm </w:t>
      </w:r>
      <w:r w:rsidR="00CF3A12">
        <w:rPr>
          <w:rFonts w:ascii="Times New Roman" w:hAnsi="Times New Roman" w:cs="Times New Roman"/>
          <w:color w:val="000000"/>
          <w:sz w:val="27"/>
          <w:szCs w:val="27"/>
        </w:rPr>
        <w:t>(as a single program-</w:t>
      </w:r>
      <w:r w:rsidR="00265487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Pr="00067BFA">
        <w:rPr>
          <w:rFonts w:ascii="Times New Roman" w:hAnsi="Times New Roman" w:cs="Times New Roman"/>
          <w:color w:val="000000"/>
          <w:sz w:val="27"/>
          <w:szCs w:val="27"/>
        </w:rPr>
        <w:t>on both random and sorted lists of sizes 1000, 5000, 10000, 50000, 75000, 100000 and 500000.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Compare the </w:t>
      </w:r>
      <w:r w:rsidR="00CF3A12">
        <w:rPr>
          <w:rFonts w:ascii="Times New Roman" w:hAnsi="Times New Roman" w:cs="Times New Roman"/>
          <w:color w:val="000000"/>
          <w:sz w:val="27"/>
          <w:szCs w:val="27"/>
        </w:rPr>
        <w:t xml:space="preserve">performance of the above sorting methods in all </w:t>
      </w:r>
      <w:proofErr w:type="gramStart"/>
      <w:r w:rsidR="00CF3A12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cases</w:t>
      </w:r>
      <w:proofErr w:type="gramEnd"/>
      <w:r w:rsidR="00CF3A12">
        <w:rPr>
          <w:rFonts w:ascii="Times New Roman" w:hAnsi="Times New Roman" w:cs="Times New Roman"/>
          <w:color w:val="000000"/>
          <w:sz w:val="27"/>
          <w:szCs w:val="27"/>
        </w:rPr>
        <w:t xml:space="preserve"> and write the  results into a file in a tabular form.</w:t>
      </w:r>
    </w:p>
    <w:p w:rsidR="008E567F" w:rsidRDefault="008E567F" w:rsidP="00A7192A">
      <w:pPr>
        <w:jc w:val="both"/>
        <w:rPr>
          <w:rFonts w:ascii="Times New Roman" w:hAnsi="Times New Roman" w:cs="Times New Roman"/>
          <w:i/>
        </w:rPr>
      </w:pPr>
      <w:r w:rsidRPr="008E567F">
        <w:rPr>
          <w:rFonts w:ascii="Times New Roman" w:hAnsi="Times New Roman" w:cs="Times New Roman"/>
          <w:i/>
        </w:rPr>
        <w:t>(NB:</w:t>
      </w:r>
      <w:r>
        <w:rPr>
          <w:rFonts w:ascii="Times New Roman" w:hAnsi="Times New Roman" w:cs="Times New Roman"/>
          <w:i/>
        </w:rPr>
        <w:t xml:space="preserve"> </w:t>
      </w:r>
      <w:r w:rsidR="00CF3A12">
        <w:rPr>
          <w:rFonts w:ascii="Times New Roman" w:hAnsi="Times New Roman" w:cs="Times New Roman"/>
          <w:i/>
        </w:rPr>
        <w:t xml:space="preserve">Upload your program and output </w:t>
      </w:r>
      <w:proofErr w:type="gramStart"/>
      <w:r w:rsidR="00CF3A12">
        <w:rPr>
          <w:rFonts w:ascii="Times New Roman" w:hAnsi="Times New Roman" w:cs="Times New Roman"/>
          <w:i/>
        </w:rPr>
        <w:t>file(</w:t>
      </w:r>
      <w:proofErr w:type="gramEnd"/>
      <w:r w:rsidR="00CF3A12">
        <w:rPr>
          <w:rFonts w:ascii="Times New Roman" w:hAnsi="Times New Roman" w:cs="Times New Roman"/>
          <w:i/>
        </w:rPr>
        <w:t>comparison table )</w:t>
      </w:r>
      <w:r>
        <w:rPr>
          <w:rFonts w:ascii="Times New Roman" w:hAnsi="Times New Roman" w:cs="Times New Roman"/>
          <w:i/>
        </w:rPr>
        <w:t xml:space="preserve"> </w:t>
      </w:r>
      <w:r w:rsidR="00CF3A12">
        <w:rPr>
          <w:rFonts w:ascii="Times New Roman" w:hAnsi="Times New Roman" w:cs="Times New Roman"/>
          <w:i/>
        </w:rPr>
        <w:t>)</w:t>
      </w:r>
    </w:p>
    <w:p w:rsidR="00B20975" w:rsidRDefault="00B20975" w:rsidP="00A7192A">
      <w:pPr>
        <w:jc w:val="both"/>
        <w:rPr>
          <w:rFonts w:ascii="Times New Roman" w:hAnsi="Times New Roman" w:cs="Times New Roman"/>
          <w:i/>
        </w:rPr>
      </w:pPr>
    </w:p>
    <w:tbl>
      <w:tblPr>
        <w:tblStyle w:val="TableGrid"/>
        <w:tblW w:w="9988" w:type="dxa"/>
        <w:tblInd w:w="-522" w:type="dxa"/>
        <w:tblLook w:val="04A0"/>
      </w:tblPr>
      <w:tblGrid>
        <w:gridCol w:w="1874"/>
        <w:gridCol w:w="1352"/>
        <w:gridCol w:w="1352"/>
        <w:gridCol w:w="1352"/>
        <w:gridCol w:w="1352"/>
        <w:gridCol w:w="1353"/>
        <w:gridCol w:w="1353"/>
      </w:tblGrid>
      <w:tr w:rsidR="00B20975" w:rsidTr="00B20975">
        <w:trPr>
          <w:trHeight w:val="485"/>
        </w:trPr>
        <w:tc>
          <w:tcPr>
            <w:tcW w:w="1874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52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1000</w:t>
            </w:r>
          </w:p>
        </w:tc>
        <w:tc>
          <w:tcPr>
            <w:tcW w:w="1352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10000</w:t>
            </w:r>
          </w:p>
        </w:tc>
        <w:tc>
          <w:tcPr>
            <w:tcW w:w="1352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100000</w:t>
            </w:r>
          </w:p>
        </w:tc>
        <w:tc>
          <w:tcPr>
            <w:tcW w:w="1352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5000</w:t>
            </w:r>
          </w:p>
        </w:tc>
        <w:tc>
          <w:tcPr>
            <w:tcW w:w="1353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50000</w:t>
            </w:r>
          </w:p>
        </w:tc>
        <w:tc>
          <w:tcPr>
            <w:tcW w:w="1353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500000</w:t>
            </w:r>
          </w:p>
        </w:tc>
      </w:tr>
      <w:tr w:rsidR="00B20975" w:rsidTr="00B20975">
        <w:trPr>
          <w:trHeight w:val="485"/>
        </w:trPr>
        <w:tc>
          <w:tcPr>
            <w:tcW w:w="1874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Merge Sort</w:t>
            </w:r>
          </w:p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0.0010s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0.0050s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0.0610s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0.0020s</w:t>
            </w:r>
          </w:p>
        </w:tc>
        <w:tc>
          <w:tcPr>
            <w:tcW w:w="1353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0.0260s</w:t>
            </w:r>
          </w:p>
        </w:tc>
        <w:tc>
          <w:tcPr>
            <w:tcW w:w="1353" w:type="dxa"/>
          </w:tcPr>
          <w:p w:rsidR="00B20975" w:rsidRDefault="006D3D71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0.1050s</w:t>
            </w:r>
          </w:p>
        </w:tc>
      </w:tr>
      <w:tr w:rsidR="00B20975" w:rsidTr="00B20975">
        <w:trPr>
          <w:trHeight w:val="485"/>
        </w:trPr>
        <w:tc>
          <w:tcPr>
            <w:tcW w:w="1874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Quick Sort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0.0010s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0.0030s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0.0520s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0.0020s</w:t>
            </w:r>
          </w:p>
        </w:tc>
        <w:tc>
          <w:tcPr>
            <w:tcW w:w="1353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0.0240s</w:t>
            </w:r>
          </w:p>
        </w:tc>
        <w:tc>
          <w:tcPr>
            <w:tcW w:w="1353" w:type="dxa"/>
          </w:tcPr>
          <w:p w:rsidR="00B20975" w:rsidRDefault="006D3D71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0.1117s</w:t>
            </w:r>
          </w:p>
        </w:tc>
      </w:tr>
      <w:tr w:rsidR="00B20975" w:rsidTr="00B20975">
        <w:trPr>
          <w:trHeight w:val="456"/>
        </w:trPr>
        <w:tc>
          <w:tcPr>
            <w:tcW w:w="1874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Selection Sort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0.0030s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0.4250s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31.1230s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0.1020s</w:t>
            </w:r>
          </w:p>
        </w:tc>
        <w:tc>
          <w:tcPr>
            <w:tcW w:w="1353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10.2790s</w:t>
            </w:r>
          </w:p>
        </w:tc>
        <w:tc>
          <w:tcPr>
            <w:tcW w:w="1353" w:type="dxa"/>
          </w:tcPr>
          <w:p w:rsidR="00B20975" w:rsidRDefault="006D3D71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437.7507s</w:t>
            </w:r>
          </w:p>
        </w:tc>
      </w:tr>
      <w:tr w:rsidR="00B20975" w:rsidTr="00B20975">
        <w:trPr>
          <w:trHeight w:val="485"/>
        </w:trPr>
        <w:tc>
          <w:tcPr>
            <w:tcW w:w="1874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Insertion Sort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0.0010s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0.2370s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17.8590s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0.0530s</w:t>
            </w:r>
          </w:p>
        </w:tc>
        <w:tc>
          <w:tcPr>
            <w:tcW w:w="1353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6.0400s</w:t>
            </w:r>
          </w:p>
        </w:tc>
        <w:tc>
          <w:tcPr>
            <w:tcW w:w="1353" w:type="dxa"/>
          </w:tcPr>
          <w:p w:rsidR="00B20975" w:rsidRDefault="006D3D71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223.5326s</w:t>
            </w:r>
          </w:p>
        </w:tc>
      </w:tr>
      <w:tr w:rsidR="00B20975" w:rsidTr="00B20975">
        <w:trPr>
          <w:trHeight w:val="485"/>
        </w:trPr>
        <w:tc>
          <w:tcPr>
            <w:tcW w:w="1874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Bubble Sort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0.0070s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0.9270s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88.8050s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0.2390s</w:t>
            </w:r>
          </w:p>
        </w:tc>
        <w:tc>
          <w:tcPr>
            <w:tcW w:w="1353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33.2090s</w:t>
            </w:r>
          </w:p>
        </w:tc>
        <w:tc>
          <w:tcPr>
            <w:tcW w:w="1353" w:type="dxa"/>
          </w:tcPr>
          <w:p w:rsidR="00B20975" w:rsidRDefault="006D3D71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1127.8028s</w:t>
            </w:r>
          </w:p>
        </w:tc>
      </w:tr>
      <w:tr w:rsidR="00B20975" w:rsidTr="00B20975">
        <w:trPr>
          <w:trHeight w:val="485"/>
        </w:trPr>
        <w:tc>
          <w:tcPr>
            <w:tcW w:w="1874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Heap Sort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0.0010s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0.0070s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0.0810s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0.0040s</w:t>
            </w:r>
          </w:p>
        </w:tc>
        <w:tc>
          <w:tcPr>
            <w:tcW w:w="1353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0.0700s</w:t>
            </w:r>
          </w:p>
        </w:tc>
        <w:tc>
          <w:tcPr>
            <w:tcW w:w="1353" w:type="dxa"/>
          </w:tcPr>
          <w:p w:rsidR="00B20975" w:rsidRDefault="006D3D71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0.1587s</w:t>
            </w:r>
          </w:p>
        </w:tc>
      </w:tr>
      <w:tr w:rsidR="00B20975" w:rsidTr="00B20975">
        <w:trPr>
          <w:trHeight w:val="485"/>
        </w:trPr>
        <w:tc>
          <w:tcPr>
            <w:tcW w:w="1874" w:type="dxa"/>
          </w:tcPr>
          <w:p w:rsidR="00B20975" w:rsidRDefault="00B20975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Radix Sort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0.0000s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0.0060s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0.0480s</w:t>
            </w:r>
          </w:p>
        </w:tc>
        <w:tc>
          <w:tcPr>
            <w:tcW w:w="1352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0.0030s</w:t>
            </w:r>
          </w:p>
        </w:tc>
        <w:tc>
          <w:tcPr>
            <w:tcW w:w="1353" w:type="dxa"/>
          </w:tcPr>
          <w:p w:rsidR="00B20975" w:rsidRDefault="00036BDE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0.0600s</w:t>
            </w:r>
          </w:p>
        </w:tc>
        <w:tc>
          <w:tcPr>
            <w:tcW w:w="1353" w:type="dxa"/>
          </w:tcPr>
          <w:p w:rsidR="00B20975" w:rsidRDefault="006D3D71" w:rsidP="00A7192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0.1069s</w:t>
            </w:r>
          </w:p>
        </w:tc>
      </w:tr>
    </w:tbl>
    <w:p w:rsidR="00B20975" w:rsidRPr="008E567F" w:rsidRDefault="00B20975" w:rsidP="00A7192A">
      <w:pPr>
        <w:jc w:val="both"/>
        <w:rPr>
          <w:rFonts w:ascii="Times New Roman" w:hAnsi="Times New Roman" w:cs="Times New Roman"/>
          <w:i/>
        </w:rPr>
      </w:pPr>
    </w:p>
    <w:sectPr w:rsidR="00B20975" w:rsidRPr="008E567F" w:rsidSect="0097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1BF"/>
    <w:rsid w:val="00036BDE"/>
    <w:rsid w:val="00067BFA"/>
    <w:rsid w:val="000925E8"/>
    <w:rsid w:val="0015557C"/>
    <w:rsid w:val="001A422B"/>
    <w:rsid w:val="00265487"/>
    <w:rsid w:val="00393CF5"/>
    <w:rsid w:val="003B51BF"/>
    <w:rsid w:val="0057591C"/>
    <w:rsid w:val="006D3D71"/>
    <w:rsid w:val="0076742B"/>
    <w:rsid w:val="0088749A"/>
    <w:rsid w:val="008E567F"/>
    <w:rsid w:val="00974BF4"/>
    <w:rsid w:val="00A7192A"/>
    <w:rsid w:val="00AE2AD5"/>
    <w:rsid w:val="00B20975"/>
    <w:rsid w:val="00C366CF"/>
    <w:rsid w:val="00CF3A12"/>
    <w:rsid w:val="00D14F1F"/>
    <w:rsid w:val="00F13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Krishnaveni KS</dc:creator>
  <cp:lastModifiedBy>user</cp:lastModifiedBy>
  <cp:revision>3</cp:revision>
  <cp:lastPrinted>2018-03-08T05:59:00Z</cp:lastPrinted>
  <dcterms:created xsi:type="dcterms:W3CDTF">2019-02-28T17:02:00Z</dcterms:created>
  <dcterms:modified xsi:type="dcterms:W3CDTF">2019-03-03T16:12:00Z</dcterms:modified>
</cp:coreProperties>
</file>