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5973" w14:textId="77777777" w:rsidR="00C227F9" w:rsidRDefault="00C20995">
      <w:pPr>
        <w:spacing w:after="80" w:line="276" w:lineRule="auto"/>
        <w:jc w:val="center"/>
      </w:pPr>
      <w:r>
        <w:rPr>
          <w:b/>
          <w:color w:val="000000"/>
          <w:sz w:val="32"/>
        </w:rPr>
        <w:t>KARUNYA INSTITUTE OF TECHNOLOGY AND SCIENCES</w:t>
      </w:r>
    </w:p>
    <w:p w14:paraId="1C047FF9" w14:textId="77777777" w:rsidR="00C227F9" w:rsidRDefault="00C20995">
      <w:pPr>
        <w:spacing w:after="600" w:line="276" w:lineRule="auto"/>
        <w:jc w:val="center"/>
      </w:pPr>
      <w:r>
        <w:rPr>
          <w:color w:val="000000"/>
          <w:sz w:val="26"/>
        </w:rPr>
        <w:t>Department of Computer Science and Engineering</w:t>
      </w:r>
    </w:p>
    <w:p w14:paraId="73AE3C36" w14:textId="77777777" w:rsidR="00C227F9" w:rsidRDefault="00C20995">
      <w:pPr>
        <w:spacing w:after="80" w:line="276" w:lineRule="auto"/>
        <w:jc w:val="center"/>
      </w:pPr>
      <w:r>
        <w:rPr>
          <w:b/>
          <w:color w:val="000000"/>
          <w:sz w:val="26"/>
        </w:rPr>
        <w:t>23CS2024 – Data Science Ecosystem</w:t>
      </w:r>
    </w:p>
    <w:p w14:paraId="7E48CBC4" w14:textId="77777777" w:rsidR="00C227F9" w:rsidRDefault="00C20995">
      <w:pPr>
        <w:spacing w:after="800" w:line="276" w:lineRule="auto"/>
        <w:jc w:val="center"/>
      </w:pPr>
      <w:r>
        <w:rPr>
          <w:color w:val="000000"/>
        </w:rPr>
        <w:t>Project Based Learning – 2026-2027 Odd Semester</w:t>
      </w:r>
    </w:p>
    <w:p w14:paraId="49BE0AA0" w14:textId="77777777" w:rsidR="00C227F9" w:rsidRDefault="00C20995">
      <w:pPr>
        <w:spacing w:line="276" w:lineRule="auto"/>
        <w:jc w:val="center"/>
      </w:pPr>
      <w:r>
        <w:rPr>
          <w:b/>
          <w:color w:val="000000"/>
          <w:sz w:val="44"/>
        </w:rPr>
        <w:t>RailSaathi AI</w:t>
      </w:r>
    </w:p>
    <w:p w14:paraId="1AAA6FAC" w14:textId="77777777" w:rsidR="00C227F9" w:rsidRDefault="00C20995">
      <w:pPr>
        <w:spacing w:after="40" w:line="276" w:lineRule="auto"/>
        <w:jc w:val="center"/>
      </w:pPr>
      <w:r>
        <w:rPr>
          <w:b/>
          <w:color w:val="000000"/>
          <w:sz w:val="32"/>
        </w:rPr>
        <w:t>AI-Powered Complaint Management for Rail Madad:</w:t>
      </w:r>
    </w:p>
    <w:p w14:paraId="178AE145" w14:textId="77777777" w:rsidR="00C227F9" w:rsidRDefault="00C20995">
      <w:pPr>
        <w:spacing w:after="40" w:line="276" w:lineRule="auto"/>
        <w:jc w:val="center"/>
      </w:pPr>
      <w:r>
        <w:rPr>
          <w:b/>
          <w:color w:val="000000"/>
          <w:sz w:val="30"/>
        </w:rPr>
        <w:t>Multimodal Categorisation, Cost-Sensitive Prioritisation</w:t>
      </w:r>
    </w:p>
    <w:p w14:paraId="45F0C7FE" w14:textId="77777777" w:rsidR="00C227F9" w:rsidRDefault="00C20995">
      <w:pPr>
        <w:spacing w:after="480" w:line="276" w:lineRule="auto"/>
        <w:jc w:val="center"/>
      </w:pPr>
      <w:r>
        <w:rPr>
          <w:b/>
          <w:color w:val="000000"/>
          <w:sz w:val="30"/>
        </w:rPr>
        <w:t>and Predictive Maintenance Analytics</w:t>
      </w:r>
    </w:p>
    <w:p w14:paraId="41353064" w14:textId="77777777" w:rsidR="00C227F9" w:rsidRDefault="00C20995">
      <w:pPr>
        <w:spacing w:after="40" w:line="276" w:lineRule="auto"/>
        <w:jc w:val="center"/>
      </w:pPr>
      <w:r>
        <w:rPr>
          <w:color w:val="000000"/>
        </w:rPr>
        <w:t>Smart India Hackathon 2024 – Problem Statement SIH1711</w:t>
      </w:r>
    </w:p>
    <w:p w14:paraId="308E535B" w14:textId="77777777" w:rsidR="00C227F9" w:rsidRDefault="00C20995">
      <w:pPr>
        <w:spacing w:after="1000" w:line="276" w:lineRule="auto"/>
        <w:jc w:val="center"/>
      </w:pPr>
      <w:r>
        <w:rPr>
          <w:color w:val="000000"/>
        </w:rPr>
        <w:t>Ministry of Railways</w:t>
      </w:r>
    </w:p>
    <w:p w14:paraId="5F209A88" w14:textId="77777777" w:rsidR="00C227F9" w:rsidRDefault="00C20995">
      <w:pPr>
        <w:spacing w:after="40" w:line="276" w:lineRule="auto"/>
        <w:jc w:val="center"/>
      </w:pPr>
      <w:r>
        <w:rPr>
          <w:color w:val="000000"/>
        </w:rPr>
        <w:t>Submitted by</w:t>
      </w:r>
    </w:p>
    <w:p w14:paraId="00D53065" w14:textId="77777777" w:rsidR="00C227F9" w:rsidRDefault="00C20995">
      <w:pPr>
        <w:spacing w:after="40" w:line="276" w:lineRule="auto"/>
        <w:jc w:val="center"/>
      </w:pPr>
      <w:r>
        <w:rPr>
          <w:b/>
          <w:color w:val="000000"/>
          <w:sz w:val="28"/>
        </w:rPr>
        <w:t>Aswin Samuel.A</w:t>
      </w:r>
    </w:p>
    <w:p w14:paraId="0DAE5621" w14:textId="77777777" w:rsidR="00C227F9" w:rsidRDefault="00C20995">
      <w:pPr>
        <w:spacing w:after="40" w:line="276" w:lineRule="auto"/>
        <w:jc w:val="center"/>
      </w:pPr>
      <w:r>
        <w:rPr>
          <w:color w:val="000000"/>
        </w:rPr>
        <w:t>Register Number: URK24CS9014</w:t>
      </w:r>
    </w:p>
    <w:p w14:paraId="742AF5BF" w14:textId="77777777" w:rsidR="00C227F9" w:rsidRDefault="00C20995">
      <w:pPr>
        <w:spacing w:after="800" w:line="276" w:lineRule="auto"/>
        <w:jc w:val="center"/>
      </w:pPr>
      <w:r>
        <w:rPr>
          <w:color w:val="000000"/>
        </w:rPr>
        <w:t>III B.Tech, Semester V</w:t>
      </w:r>
    </w:p>
    <w:p w14:paraId="2F2289DA" w14:textId="77777777" w:rsidR="00C227F9" w:rsidRDefault="00C20995">
      <w:pPr>
        <w:spacing w:after="40" w:line="276" w:lineRule="auto"/>
        <w:jc w:val="center"/>
      </w:pPr>
      <w:r>
        <w:rPr>
          <w:color w:val="000000"/>
        </w:rPr>
        <w:t>Course Coordinator: Dr. Naveen Sundar</w:t>
      </w:r>
    </w:p>
    <w:p w14:paraId="5B0F29D0" w14:textId="77777777" w:rsidR="00C227F9" w:rsidRDefault="00C20995">
      <w:pPr>
        <w:spacing w:after="40" w:line="276" w:lineRule="auto"/>
        <w:jc w:val="center"/>
      </w:pPr>
      <w:r>
        <w:rPr>
          <w:color w:val="000000"/>
        </w:rPr>
        <w:t>October 2026</w:t>
      </w:r>
    </w:p>
    <w:p w14:paraId="6FC4048D" w14:textId="77777777" w:rsidR="00C227F9" w:rsidRDefault="00C20995">
      <w:r>
        <w:br w:type="page"/>
      </w:r>
    </w:p>
    <w:p w14:paraId="4DEF75F4" w14:textId="77777777" w:rsidR="00C227F9" w:rsidRDefault="00C20995">
      <w:pPr>
        <w:jc w:val="center"/>
      </w:pPr>
      <w:r>
        <w:rPr>
          <w:b/>
          <w:color w:val="000000"/>
          <w:sz w:val="32"/>
        </w:rPr>
        <w:lastRenderedPageBreak/>
        <w:t>TABLE OF CONTENTS</w:t>
      </w:r>
    </w:p>
    <w:p w14:paraId="2D78D27C" w14:textId="7997FB23" w:rsidR="00A40BEB" w:rsidRDefault="00C20995">
      <w:pPr>
        <w:pStyle w:val="TOC1"/>
        <w:tabs>
          <w:tab w:val="right" w:leader="dot" w:pos="9016"/>
        </w:tabs>
        <w:rPr>
          <w:rFonts w:asciiTheme="minorHAnsi" w:eastAsiaTheme="minorEastAsia" w:hAnsiTheme="minorHAnsi"/>
          <w:noProof/>
          <w:kern w:val="2"/>
          <w:szCs w:val="24"/>
          <w:lang w:val="en-IN" w:eastAsia="en-IN"/>
          <w14:ligatures w14:val="standardContextual"/>
        </w:rPr>
      </w:pPr>
      <w:r>
        <w:rPr>
          <w:color w:val="000000"/>
        </w:rPr>
        <w:fldChar w:fldCharType="begin"/>
      </w:r>
      <w:r>
        <w:rPr>
          <w:color w:val="000000"/>
        </w:rPr>
        <w:instrText>TOC \o "1-2" \h \z \u</w:instrText>
      </w:r>
      <w:r>
        <w:rPr>
          <w:color w:val="000000"/>
        </w:rPr>
        <w:fldChar w:fldCharType="separate"/>
      </w:r>
      <w:hyperlink w:anchor="_Toc243953025" w:history="1">
        <w:r w:rsidR="00A40BEB" w:rsidRPr="00306161">
          <w:rPr>
            <w:rStyle w:val="Hyperlink"/>
            <w:noProof/>
          </w:rPr>
          <w:t>1. Problem Statement</w:t>
        </w:r>
        <w:r w:rsidR="00A40BEB">
          <w:rPr>
            <w:noProof/>
            <w:webHidden/>
          </w:rPr>
          <w:tab/>
        </w:r>
        <w:r w:rsidR="00A40BEB">
          <w:rPr>
            <w:noProof/>
            <w:webHidden/>
          </w:rPr>
          <w:fldChar w:fldCharType="begin"/>
        </w:r>
        <w:r w:rsidR="00A40BEB">
          <w:rPr>
            <w:noProof/>
            <w:webHidden/>
          </w:rPr>
          <w:instrText xml:space="preserve"> PAGEREF _Toc243953025 \h </w:instrText>
        </w:r>
        <w:r w:rsidR="00A40BEB">
          <w:rPr>
            <w:noProof/>
            <w:webHidden/>
          </w:rPr>
        </w:r>
        <w:r w:rsidR="00A40BEB">
          <w:rPr>
            <w:noProof/>
            <w:webHidden/>
          </w:rPr>
          <w:fldChar w:fldCharType="separate"/>
        </w:r>
        <w:r w:rsidR="00A40BEB">
          <w:rPr>
            <w:noProof/>
            <w:webHidden/>
          </w:rPr>
          <w:t>1</w:t>
        </w:r>
        <w:r w:rsidR="00A40BEB">
          <w:rPr>
            <w:noProof/>
            <w:webHidden/>
          </w:rPr>
          <w:fldChar w:fldCharType="end"/>
        </w:r>
      </w:hyperlink>
    </w:p>
    <w:p w14:paraId="0F2FB571" w14:textId="17CD005D"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26" w:history="1">
        <w:r w:rsidRPr="00306161">
          <w:rPr>
            <w:rStyle w:val="Hyperlink"/>
            <w:noProof/>
          </w:rPr>
          <w:t>2. Objectives</w:t>
        </w:r>
        <w:r>
          <w:rPr>
            <w:noProof/>
            <w:webHidden/>
          </w:rPr>
          <w:tab/>
        </w:r>
        <w:r>
          <w:rPr>
            <w:noProof/>
            <w:webHidden/>
          </w:rPr>
          <w:fldChar w:fldCharType="begin"/>
        </w:r>
        <w:r>
          <w:rPr>
            <w:noProof/>
            <w:webHidden/>
          </w:rPr>
          <w:instrText xml:space="preserve"> PAGEREF _Toc243953026 \h </w:instrText>
        </w:r>
        <w:r>
          <w:rPr>
            <w:noProof/>
            <w:webHidden/>
          </w:rPr>
        </w:r>
        <w:r>
          <w:rPr>
            <w:noProof/>
            <w:webHidden/>
          </w:rPr>
          <w:fldChar w:fldCharType="separate"/>
        </w:r>
        <w:r>
          <w:rPr>
            <w:noProof/>
            <w:webHidden/>
          </w:rPr>
          <w:t>1</w:t>
        </w:r>
        <w:r>
          <w:rPr>
            <w:noProof/>
            <w:webHidden/>
          </w:rPr>
          <w:fldChar w:fldCharType="end"/>
        </w:r>
      </w:hyperlink>
    </w:p>
    <w:p w14:paraId="34507416" w14:textId="74520BD3"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27" w:history="1">
        <w:r w:rsidRPr="00306161">
          <w:rPr>
            <w:rStyle w:val="Hyperlink"/>
            <w:noProof/>
          </w:rPr>
          <w:t>3. Literature Review</w:t>
        </w:r>
        <w:r>
          <w:rPr>
            <w:noProof/>
            <w:webHidden/>
          </w:rPr>
          <w:tab/>
        </w:r>
        <w:r>
          <w:rPr>
            <w:noProof/>
            <w:webHidden/>
          </w:rPr>
          <w:fldChar w:fldCharType="begin"/>
        </w:r>
        <w:r>
          <w:rPr>
            <w:noProof/>
            <w:webHidden/>
          </w:rPr>
          <w:instrText xml:space="preserve"> PAGEREF _Toc243953027 \h </w:instrText>
        </w:r>
        <w:r>
          <w:rPr>
            <w:noProof/>
            <w:webHidden/>
          </w:rPr>
        </w:r>
        <w:r>
          <w:rPr>
            <w:noProof/>
            <w:webHidden/>
          </w:rPr>
          <w:fldChar w:fldCharType="separate"/>
        </w:r>
        <w:r>
          <w:rPr>
            <w:noProof/>
            <w:webHidden/>
          </w:rPr>
          <w:t>2</w:t>
        </w:r>
        <w:r>
          <w:rPr>
            <w:noProof/>
            <w:webHidden/>
          </w:rPr>
          <w:fldChar w:fldCharType="end"/>
        </w:r>
      </w:hyperlink>
    </w:p>
    <w:p w14:paraId="0D824723" w14:textId="3227B159"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28" w:history="1">
        <w:r w:rsidRPr="00306161">
          <w:rPr>
            <w:rStyle w:val="Hyperlink"/>
            <w:noProof/>
          </w:rPr>
          <w:t>4. Existing System</w:t>
        </w:r>
        <w:r>
          <w:rPr>
            <w:noProof/>
            <w:webHidden/>
          </w:rPr>
          <w:tab/>
        </w:r>
        <w:r>
          <w:rPr>
            <w:noProof/>
            <w:webHidden/>
          </w:rPr>
          <w:fldChar w:fldCharType="begin"/>
        </w:r>
        <w:r>
          <w:rPr>
            <w:noProof/>
            <w:webHidden/>
          </w:rPr>
          <w:instrText xml:space="preserve"> PAGEREF _Toc243953028 \h </w:instrText>
        </w:r>
        <w:r>
          <w:rPr>
            <w:noProof/>
            <w:webHidden/>
          </w:rPr>
        </w:r>
        <w:r>
          <w:rPr>
            <w:noProof/>
            <w:webHidden/>
          </w:rPr>
          <w:fldChar w:fldCharType="separate"/>
        </w:r>
        <w:r>
          <w:rPr>
            <w:noProof/>
            <w:webHidden/>
          </w:rPr>
          <w:t>2</w:t>
        </w:r>
        <w:r>
          <w:rPr>
            <w:noProof/>
            <w:webHidden/>
          </w:rPr>
          <w:fldChar w:fldCharType="end"/>
        </w:r>
      </w:hyperlink>
    </w:p>
    <w:p w14:paraId="59EFC6B5" w14:textId="13827EB0"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29" w:history="1">
        <w:r w:rsidRPr="00306161">
          <w:rPr>
            <w:rStyle w:val="Hyperlink"/>
            <w:noProof/>
          </w:rPr>
          <w:t>5. Proposed Solution</w:t>
        </w:r>
        <w:r>
          <w:rPr>
            <w:noProof/>
            <w:webHidden/>
          </w:rPr>
          <w:tab/>
        </w:r>
        <w:r>
          <w:rPr>
            <w:noProof/>
            <w:webHidden/>
          </w:rPr>
          <w:fldChar w:fldCharType="begin"/>
        </w:r>
        <w:r>
          <w:rPr>
            <w:noProof/>
            <w:webHidden/>
          </w:rPr>
          <w:instrText xml:space="preserve"> PAGEREF _Toc243953029 \h </w:instrText>
        </w:r>
        <w:r>
          <w:rPr>
            <w:noProof/>
            <w:webHidden/>
          </w:rPr>
        </w:r>
        <w:r>
          <w:rPr>
            <w:noProof/>
            <w:webHidden/>
          </w:rPr>
          <w:fldChar w:fldCharType="separate"/>
        </w:r>
        <w:r>
          <w:rPr>
            <w:noProof/>
            <w:webHidden/>
          </w:rPr>
          <w:t>3</w:t>
        </w:r>
        <w:r>
          <w:rPr>
            <w:noProof/>
            <w:webHidden/>
          </w:rPr>
          <w:fldChar w:fldCharType="end"/>
        </w:r>
      </w:hyperlink>
    </w:p>
    <w:p w14:paraId="5EA6E20C" w14:textId="6F7BEA9A"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30" w:history="1">
        <w:r w:rsidRPr="00306161">
          <w:rPr>
            <w:rStyle w:val="Hyperlink"/>
            <w:noProof/>
          </w:rPr>
          <w:t>6. Methodology</w:t>
        </w:r>
        <w:r>
          <w:rPr>
            <w:noProof/>
            <w:webHidden/>
          </w:rPr>
          <w:tab/>
        </w:r>
        <w:r>
          <w:rPr>
            <w:noProof/>
            <w:webHidden/>
          </w:rPr>
          <w:fldChar w:fldCharType="begin"/>
        </w:r>
        <w:r>
          <w:rPr>
            <w:noProof/>
            <w:webHidden/>
          </w:rPr>
          <w:instrText xml:space="preserve"> PAGEREF _Toc243953030 \h </w:instrText>
        </w:r>
        <w:r>
          <w:rPr>
            <w:noProof/>
            <w:webHidden/>
          </w:rPr>
        </w:r>
        <w:r>
          <w:rPr>
            <w:noProof/>
            <w:webHidden/>
          </w:rPr>
          <w:fldChar w:fldCharType="separate"/>
        </w:r>
        <w:r>
          <w:rPr>
            <w:noProof/>
            <w:webHidden/>
          </w:rPr>
          <w:t>4</w:t>
        </w:r>
        <w:r>
          <w:rPr>
            <w:noProof/>
            <w:webHidden/>
          </w:rPr>
          <w:fldChar w:fldCharType="end"/>
        </w:r>
      </w:hyperlink>
    </w:p>
    <w:p w14:paraId="433ACD76" w14:textId="676CD896"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1" w:history="1">
        <w:r w:rsidRPr="00306161">
          <w:rPr>
            <w:rStyle w:val="Hyperlink"/>
            <w:noProof/>
          </w:rPr>
          <w:t>6.1 Dataset</w:t>
        </w:r>
        <w:r>
          <w:rPr>
            <w:noProof/>
            <w:webHidden/>
          </w:rPr>
          <w:tab/>
        </w:r>
        <w:r>
          <w:rPr>
            <w:noProof/>
            <w:webHidden/>
          </w:rPr>
          <w:fldChar w:fldCharType="begin"/>
        </w:r>
        <w:r>
          <w:rPr>
            <w:noProof/>
            <w:webHidden/>
          </w:rPr>
          <w:instrText xml:space="preserve"> PAGEREF _Toc243953031 \h </w:instrText>
        </w:r>
        <w:r>
          <w:rPr>
            <w:noProof/>
            <w:webHidden/>
          </w:rPr>
        </w:r>
        <w:r>
          <w:rPr>
            <w:noProof/>
            <w:webHidden/>
          </w:rPr>
          <w:fldChar w:fldCharType="separate"/>
        </w:r>
        <w:r>
          <w:rPr>
            <w:noProof/>
            <w:webHidden/>
          </w:rPr>
          <w:t>4</w:t>
        </w:r>
        <w:r>
          <w:rPr>
            <w:noProof/>
            <w:webHidden/>
          </w:rPr>
          <w:fldChar w:fldCharType="end"/>
        </w:r>
      </w:hyperlink>
    </w:p>
    <w:p w14:paraId="41E8FF4F" w14:textId="731FE7D1"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2" w:history="1">
        <w:r w:rsidRPr="00306161">
          <w:rPr>
            <w:rStyle w:val="Hyperlink"/>
            <w:noProof/>
          </w:rPr>
          <w:t>6.2 Pre-processing and Feature Engineering</w:t>
        </w:r>
        <w:r>
          <w:rPr>
            <w:noProof/>
            <w:webHidden/>
          </w:rPr>
          <w:tab/>
        </w:r>
        <w:r>
          <w:rPr>
            <w:noProof/>
            <w:webHidden/>
          </w:rPr>
          <w:fldChar w:fldCharType="begin"/>
        </w:r>
        <w:r>
          <w:rPr>
            <w:noProof/>
            <w:webHidden/>
          </w:rPr>
          <w:instrText xml:space="preserve"> PAGEREF _Toc243953032 \h </w:instrText>
        </w:r>
        <w:r>
          <w:rPr>
            <w:noProof/>
            <w:webHidden/>
          </w:rPr>
        </w:r>
        <w:r>
          <w:rPr>
            <w:noProof/>
            <w:webHidden/>
          </w:rPr>
          <w:fldChar w:fldCharType="separate"/>
        </w:r>
        <w:r>
          <w:rPr>
            <w:noProof/>
            <w:webHidden/>
          </w:rPr>
          <w:t>5</w:t>
        </w:r>
        <w:r>
          <w:rPr>
            <w:noProof/>
            <w:webHidden/>
          </w:rPr>
          <w:fldChar w:fldCharType="end"/>
        </w:r>
      </w:hyperlink>
    </w:p>
    <w:p w14:paraId="22975291" w14:textId="566549F6"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3" w:history="1">
        <w:r w:rsidRPr="00306161">
          <w:rPr>
            <w:rStyle w:val="Hyperlink"/>
            <w:noProof/>
          </w:rPr>
          <w:t>6.3 Models and Evaluation</w:t>
        </w:r>
        <w:r>
          <w:rPr>
            <w:noProof/>
            <w:webHidden/>
          </w:rPr>
          <w:tab/>
        </w:r>
        <w:r>
          <w:rPr>
            <w:noProof/>
            <w:webHidden/>
          </w:rPr>
          <w:fldChar w:fldCharType="begin"/>
        </w:r>
        <w:r>
          <w:rPr>
            <w:noProof/>
            <w:webHidden/>
          </w:rPr>
          <w:instrText xml:space="preserve"> PAGEREF _Toc243953033 \h </w:instrText>
        </w:r>
        <w:r>
          <w:rPr>
            <w:noProof/>
            <w:webHidden/>
          </w:rPr>
        </w:r>
        <w:r>
          <w:rPr>
            <w:noProof/>
            <w:webHidden/>
          </w:rPr>
          <w:fldChar w:fldCharType="separate"/>
        </w:r>
        <w:r>
          <w:rPr>
            <w:noProof/>
            <w:webHidden/>
          </w:rPr>
          <w:t>5</w:t>
        </w:r>
        <w:r>
          <w:rPr>
            <w:noProof/>
            <w:webHidden/>
          </w:rPr>
          <w:fldChar w:fldCharType="end"/>
        </w:r>
      </w:hyperlink>
    </w:p>
    <w:p w14:paraId="2247487D" w14:textId="734BD14F"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34" w:history="1">
        <w:r w:rsidRPr="00306161">
          <w:rPr>
            <w:rStyle w:val="Hyperlink"/>
            <w:noProof/>
          </w:rPr>
          <w:t>7. Implementation</w:t>
        </w:r>
        <w:r>
          <w:rPr>
            <w:noProof/>
            <w:webHidden/>
          </w:rPr>
          <w:tab/>
        </w:r>
        <w:r>
          <w:rPr>
            <w:noProof/>
            <w:webHidden/>
          </w:rPr>
          <w:fldChar w:fldCharType="begin"/>
        </w:r>
        <w:r>
          <w:rPr>
            <w:noProof/>
            <w:webHidden/>
          </w:rPr>
          <w:instrText xml:space="preserve"> PAGEREF _Toc243953034 \h </w:instrText>
        </w:r>
        <w:r>
          <w:rPr>
            <w:noProof/>
            <w:webHidden/>
          </w:rPr>
        </w:r>
        <w:r>
          <w:rPr>
            <w:noProof/>
            <w:webHidden/>
          </w:rPr>
          <w:fldChar w:fldCharType="separate"/>
        </w:r>
        <w:r>
          <w:rPr>
            <w:noProof/>
            <w:webHidden/>
          </w:rPr>
          <w:t>6</w:t>
        </w:r>
        <w:r>
          <w:rPr>
            <w:noProof/>
            <w:webHidden/>
          </w:rPr>
          <w:fldChar w:fldCharType="end"/>
        </w:r>
      </w:hyperlink>
    </w:p>
    <w:p w14:paraId="23B4A5A6" w14:textId="0E498F39"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35" w:history="1">
        <w:r w:rsidRPr="00306161">
          <w:rPr>
            <w:rStyle w:val="Hyperlink"/>
            <w:noProof/>
          </w:rPr>
          <w:t>8. Results</w:t>
        </w:r>
        <w:r>
          <w:rPr>
            <w:noProof/>
            <w:webHidden/>
          </w:rPr>
          <w:tab/>
        </w:r>
        <w:r>
          <w:rPr>
            <w:noProof/>
            <w:webHidden/>
          </w:rPr>
          <w:fldChar w:fldCharType="begin"/>
        </w:r>
        <w:r>
          <w:rPr>
            <w:noProof/>
            <w:webHidden/>
          </w:rPr>
          <w:instrText xml:space="preserve"> PAGEREF _Toc243953035 \h </w:instrText>
        </w:r>
        <w:r>
          <w:rPr>
            <w:noProof/>
            <w:webHidden/>
          </w:rPr>
        </w:r>
        <w:r>
          <w:rPr>
            <w:noProof/>
            <w:webHidden/>
          </w:rPr>
          <w:fldChar w:fldCharType="separate"/>
        </w:r>
        <w:r>
          <w:rPr>
            <w:noProof/>
            <w:webHidden/>
          </w:rPr>
          <w:t>7</w:t>
        </w:r>
        <w:r>
          <w:rPr>
            <w:noProof/>
            <w:webHidden/>
          </w:rPr>
          <w:fldChar w:fldCharType="end"/>
        </w:r>
      </w:hyperlink>
    </w:p>
    <w:p w14:paraId="64439AA8" w14:textId="502E4B6D"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6" w:history="1">
        <w:r w:rsidRPr="00306161">
          <w:rPr>
            <w:rStyle w:val="Hyperlink"/>
            <w:noProof/>
          </w:rPr>
          <w:t>8.1 Complaint Categorisation and Routing</w:t>
        </w:r>
        <w:r>
          <w:rPr>
            <w:noProof/>
            <w:webHidden/>
          </w:rPr>
          <w:tab/>
        </w:r>
        <w:r>
          <w:rPr>
            <w:noProof/>
            <w:webHidden/>
          </w:rPr>
          <w:fldChar w:fldCharType="begin"/>
        </w:r>
        <w:r>
          <w:rPr>
            <w:noProof/>
            <w:webHidden/>
          </w:rPr>
          <w:instrText xml:space="preserve"> PAGEREF _Toc243953036 \h </w:instrText>
        </w:r>
        <w:r>
          <w:rPr>
            <w:noProof/>
            <w:webHidden/>
          </w:rPr>
        </w:r>
        <w:r>
          <w:rPr>
            <w:noProof/>
            <w:webHidden/>
          </w:rPr>
          <w:fldChar w:fldCharType="separate"/>
        </w:r>
        <w:r>
          <w:rPr>
            <w:noProof/>
            <w:webHidden/>
          </w:rPr>
          <w:t>7</w:t>
        </w:r>
        <w:r>
          <w:rPr>
            <w:noProof/>
            <w:webHidden/>
          </w:rPr>
          <w:fldChar w:fldCharType="end"/>
        </w:r>
      </w:hyperlink>
    </w:p>
    <w:p w14:paraId="10911891" w14:textId="629FD6E1"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7" w:history="1">
        <w:r w:rsidRPr="00306161">
          <w:rPr>
            <w:rStyle w:val="Hyperlink"/>
            <w:noProof/>
          </w:rPr>
          <w:t>8.2 Urgency Detection and Prioritisation</w:t>
        </w:r>
        <w:r>
          <w:rPr>
            <w:noProof/>
            <w:webHidden/>
          </w:rPr>
          <w:tab/>
        </w:r>
        <w:r>
          <w:rPr>
            <w:noProof/>
            <w:webHidden/>
          </w:rPr>
          <w:fldChar w:fldCharType="begin"/>
        </w:r>
        <w:r>
          <w:rPr>
            <w:noProof/>
            <w:webHidden/>
          </w:rPr>
          <w:instrText xml:space="preserve"> PAGEREF _Toc243953037 \h </w:instrText>
        </w:r>
        <w:r>
          <w:rPr>
            <w:noProof/>
            <w:webHidden/>
          </w:rPr>
        </w:r>
        <w:r>
          <w:rPr>
            <w:noProof/>
            <w:webHidden/>
          </w:rPr>
          <w:fldChar w:fldCharType="separate"/>
        </w:r>
        <w:r>
          <w:rPr>
            <w:noProof/>
            <w:webHidden/>
          </w:rPr>
          <w:t>9</w:t>
        </w:r>
        <w:r>
          <w:rPr>
            <w:noProof/>
            <w:webHidden/>
          </w:rPr>
          <w:fldChar w:fldCharType="end"/>
        </w:r>
      </w:hyperlink>
    </w:p>
    <w:p w14:paraId="29683DFB" w14:textId="03D09BBD"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8" w:history="1">
        <w:r w:rsidRPr="00306161">
          <w:rPr>
            <w:rStyle w:val="Hyperlink"/>
            <w:noProof/>
          </w:rPr>
          <w:t>8.3 Data Extraction and Duplicate Grouping</w:t>
        </w:r>
        <w:r>
          <w:rPr>
            <w:noProof/>
            <w:webHidden/>
          </w:rPr>
          <w:tab/>
        </w:r>
        <w:r>
          <w:rPr>
            <w:noProof/>
            <w:webHidden/>
          </w:rPr>
          <w:fldChar w:fldCharType="begin"/>
        </w:r>
        <w:r>
          <w:rPr>
            <w:noProof/>
            <w:webHidden/>
          </w:rPr>
          <w:instrText xml:space="preserve"> PAGEREF _Toc243953038 \h </w:instrText>
        </w:r>
        <w:r>
          <w:rPr>
            <w:noProof/>
            <w:webHidden/>
          </w:rPr>
        </w:r>
        <w:r>
          <w:rPr>
            <w:noProof/>
            <w:webHidden/>
          </w:rPr>
          <w:fldChar w:fldCharType="separate"/>
        </w:r>
        <w:r>
          <w:rPr>
            <w:noProof/>
            <w:webHidden/>
          </w:rPr>
          <w:t>10</w:t>
        </w:r>
        <w:r>
          <w:rPr>
            <w:noProof/>
            <w:webHidden/>
          </w:rPr>
          <w:fldChar w:fldCharType="end"/>
        </w:r>
      </w:hyperlink>
    </w:p>
    <w:p w14:paraId="1F1E8EB7" w14:textId="337DEF43"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39" w:history="1">
        <w:r w:rsidRPr="00306161">
          <w:rPr>
            <w:rStyle w:val="Hyperlink"/>
            <w:noProof/>
          </w:rPr>
          <w:t>8.4 Predictive Maintenance</w:t>
        </w:r>
        <w:r>
          <w:rPr>
            <w:noProof/>
            <w:webHidden/>
          </w:rPr>
          <w:tab/>
        </w:r>
        <w:r>
          <w:rPr>
            <w:noProof/>
            <w:webHidden/>
          </w:rPr>
          <w:fldChar w:fldCharType="begin"/>
        </w:r>
        <w:r>
          <w:rPr>
            <w:noProof/>
            <w:webHidden/>
          </w:rPr>
          <w:instrText xml:space="preserve"> PAGEREF _Toc243953039 \h </w:instrText>
        </w:r>
        <w:r>
          <w:rPr>
            <w:noProof/>
            <w:webHidden/>
          </w:rPr>
        </w:r>
        <w:r>
          <w:rPr>
            <w:noProof/>
            <w:webHidden/>
          </w:rPr>
          <w:fldChar w:fldCharType="separate"/>
        </w:r>
        <w:r>
          <w:rPr>
            <w:noProof/>
            <w:webHidden/>
          </w:rPr>
          <w:t>11</w:t>
        </w:r>
        <w:r>
          <w:rPr>
            <w:noProof/>
            <w:webHidden/>
          </w:rPr>
          <w:fldChar w:fldCharType="end"/>
        </w:r>
      </w:hyperlink>
    </w:p>
    <w:p w14:paraId="7255D5B9" w14:textId="0F70BE52" w:rsidR="00A40BEB" w:rsidRDefault="00A40B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53040" w:history="1">
        <w:r w:rsidRPr="00306161">
          <w:rPr>
            <w:rStyle w:val="Hyperlink"/>
            <w:noProof/>
          </w:rPr>
          <w:t>8.5 Sentiment, SLA Risk and Performance Monitoring</w:t>
        </w:r>
        <w:r>
          <w:rPr>
            <w:noProof/>
            <w:webHidden/>
          </w:rPr>
          <w:tab/>
        </w:r>
        <w:r>
          <w:rPr>
            <w:noProof/>
            <w:webHidden/>
          </w:rPr>
          <w:fldChar w:fldCharType="begin"/>
        </w:r>
        <w:r>
          <w:rPr>
            <w:noProof/>
            <w:webHidden/>
          </w:rPr>
          <w:instrText xml:space="preserve"> PAGEREF _Toc243953040 \h </w:instrText>
        </w:r>
        <w:r>
          <w:rPr>
            <w:noProof/>
            <w:webHidden/>
          </w:rPr>
        </w:r>
        <w:r>
          <w:rPr>
            <w:noProof/>
            <w:webHidden/>
          </w:rPr>
          <w:fldChar w:fldCharType="separate"/>
        </w:r>
        <w:r>
          <w:rPr>
            <w:noProof/>
            <w:webHidden/>
          </w:rPr>
          <w:t>11</w:t>
        </w:r>
        <w:r>
          <w:rPr>
            <w:noProof/>
            <w:webHidden/>
          </w:rPr>
          <w:fldChar w:fldCharType="end"/>
        </w:r>
      </w:hyperlink>
    </w:p>
    <w:p w14:paraId="61F512D7" w14:textId="44F776B9"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41" w:history="1">
        <w:r w:rsidRPr="00306161">
          <w:rPr>
            <w:rStyle w:val="Hyperlink"/>
            <w:noProof/>
          </w:rPr>
          <w:t>9. Discussion</w:t>
        </w:r>
        <w:r>
          <w:rPr>
            <w:noProof/>
            <w:webHidden/>
          </w:rPr>
          <w:tab/>
        </w:r>
        <w:r>
          <w:rPr>
            <w:noProof/>
            <w:webHidden/>
          </w:rPr>
          <w:fldChar w:fldCharType="begin"/>
        </w:r>
        <w:r>
          <w:rPr>
            <w:noProof/>
            <w:webHidden/>
          </w:rPr>
          <w:instrText xml:space="preserve"> PAGEREF _Toc243953041 \h </w:instrText>
        </w:r>
        <w:r>
          <w:rPr>
            <w:noProof/>
            <w:webHidden/>
          </w:rPr>
        </w:r>
        <w:r>
          <w:rPr>
            <w:noProof/>
            <w:webHidden/>
          </w:rPr>
          <w:fldChar w:fldCharType="separate"/>
        </w:r>
        <w:r>
          <w:rPr>
            <w:noProof/>
            <w:webHidden/>
          </w:rPr>
          <w:t>12</w:t>
        </w:r>
        <w:r>
          <w:rPr>
            <w:noProof/>
            <w:webHidden/>
          </w:rPr>
          <w:fldChar w:fldCharType="end"/>
        </w:r>
      </w:hyperlink>
    </w:p>
    <w:p w14:paraId="11E0AD08" w14:textId="62271E19"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42" w:history="1">
        <w:r w:rsidRPr="00306161">
          <w:rPr>
            <w:rStyle w:val="Hyperlink"/>
            <w:noProof/>
          </w:rPr>
          <w:t>10. Conclusion</w:t>
        </w:r>
        <w:r>
          <w:rPr>
            <w:noProof/>
            <w:webHidden/>
          </w:rPr>
          <w:tab/>
        </w:r>
        <w:r>
          <w:rPr>
            <w:noProof/>
            <w:webHidden/>
          </w:rPr>
          <w:fldChar w:fldCharType="begin"/>
        </w:r>
        <w:r>
          <w:rPr>
            <w:noProof/>
            <w:webHidden/>
          </w:rPr>
          <w:instrText xml:space="preserve"> PAGEREF _Toc243953042 \h </w:instrText>
        </w:r>
        <w:r>
          <w:rPr>
            <w:noProof/>
            <w:webHidden/>
          </w:rPr>
        </w:r>
        <w:r>
          <w:rPr>
            <w:noProof/>
            <w:webHidden/>
          </w:rPr>
          <w:fldChar w:fldCharType="separate"/>
        </w:r>
        <w:r>
          <w:rPr>
            <w:noProof/>
            <w:webHidden/>
          </w:rPr>
          <w:t>13</w:t>
        </w:r>
        <w:r>
          <w:rPr>
            <w:noProof/>
            <w:webHidden/>
          </w:rPr>
          <w:fldChar w:fldCharType="end"/>
        </w:r>
      </w:hyperlink>
    </w:p>
    <w:p w14:paraId="735AC719" w14:textId="3C0E251D"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43" w:history="1">
        <w:r w:rsidRPr="00306161">
          <w:rPr>
            <w:rStyle w:val="Hyperlink"/>
            <w:noProof/>
          </w:rPr>
          <w:t>11. Future Scope</w:t>
        </w:r>
        <w:r>
          <w:rPr>
            <w:noProof/>
            <w:webHidden/>
          </w:rPr>
          <w:tab/>
        </w:r>
        <w:r>
          <w:rPr>
            <w:noProof/>
            <w:webHidden/>
          </w:rPr>
          <w:fldChar w:fldCharType="begin"/>
        </w:r>
        <w:r>
          <w:rPr>
            <w:noProof/>
            <w:webHidden/>
          </w:rPr>
          <w:instrText xml:space="preserve"> PAGEREF _Toc243953043 \h </w:instrText>
        </w:r>
        <w:r>
          <w:rPr>
            <w:noProof/>
            <w:webHidden/>
          </w:rPr>
        </w:r>
        <w:r>
          <w:rPr>
            <w:noProof/>
            <w:webHidden/>
          </w:rPr>
          <w:fldChar w:fldCharType="separate"/>
        </w:r>
        <w:r>
          <w:rPr>
            <w:noProof/>
            <w:webHidden/>
          </w:rPr>
          <w:t>13</w:t>
        </w:r>
        <w:r>
          <w:rPr>
            <w:noProof/>
            <w:webHidden/>
          </w:rPr>
          <w:fldChar w:fldCharType="end"/>
        </w:r>
      </w:hyperlink>
    </w:p>
    <w:p w14:paraId="7C94F6F3" w14:textId="2E0D8FC2" w:rsidR="00A40BEB" w:rsidRDefault="00A40B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53044" w:history="1">
        <w:r w:rsidRPr="00306161">
          <w:rPr>
            <w:rStyle w:val="Hyperlink"/>
            <w:noProof/>
          </w:rPr>
          <w:t>References</w:t>
        </w:r>
        <w:r>
          <w:rPr>
            <w:noProof/>
            <w:webHidden/>
          </w:rPr>
          <w:tab/>
        </w:r>
        <w:r>
          <w:rPr>
            <w:noProof/>
            <w:webHidden/>
          </w:rPr>
          <w:fldChar w:fldCharType="begin"/>
        </w:r>
        <w:r>
          <w:rPr>
            <w:noProof/>
            <w:webHidden/>
          </w:rPr>
          <w:instrText xml:space="preserve"> PAGEREF _Toc243953044 \h </w:instrText>
        </w:r>
        <w:r>
          <w:rPr>
            <w:noProof/>
            <w:webHidden/>
          </w:rPr>
        </w:r>
        <w:r>
          <w:rPr>
            <w:noProof/>
            <w:webHidden/>
          </w:rPr>
          <w:fldChar w:fldCharType="separate"/>
        </w:r>
        <w:r>
          <w:rPr>
            <w:noProof/>
            <w:webHidden/>
          </w:rPr>
          <w:t>13</w:t>
        </w:r>
        <w:r>
          <w:rPr>
            <w:noProof/>
            <w:webHidden/>
          </w:rPr>
          <w:fldChar w:fldCharType="end"/>
        </w:r>
      </w:hyperlink>
    </w:p>
    <w:p w14:paraId="768CFEA9" w14:textId="79D2C5A1" w:rsidR="00C227F9" w:rsidRDefault="00C20995">
      <w:r>
        <w:rPr>
          <w:color w:val="000000"/>
        </w:rPr>
        <w:fldChar w:fldCharType="end"/>
      </w:r>
    </w:p>
    <w:p w14:paraId="1A127E40" w14:textId="77777777" w:rsidR="00C227F9" w:rsidRDefault="00C227F9">
      <w:pPr>
        <w:sectPr w:rsidR="00C227F9">
          <w:footerReference w:type="default" r:id="rId8"/>
          <w:pgSz w:w="11906" w:h="16838"/>
          <w:pgMar w:top="1440" w:right="1440" w:bottom="1440" w:left="1440" w:header="720" w:footer="720" w:gutter="0"/>
          <w:cols w:space="720"/>
          <w:docGrid w:linePitch="360"/>
        </w:sectPr>
      </w:pPr>
    </w:p>
    <w:p w14:paraId="5282239B" w14:textId="77777777" w:rsidR="00C227F9" w:rsidRDefault="00C20995">
      <w:pPr>
        <w:pStyle w:val="Heading1"/>
      </w:pPr>
      <w:bookmarkStart w:id="0" w:name="_Toc243953025"/>
      <w:r>
        <w:lastRenderedPageBreak/>
        <w:t>1. Problem Statement</w:t>
      </w:r>
      <w:bookmarkEnd w:id="0"/>
    </w:p>
    <w:p w14:paraId="659CE0A6" w14:textId="77777777" w:rsidR="00C227F9" w:rsidRDefault="00C20995">
      <w:r>
        <w:rPr>
          <w:color w:val="000000"/>
        </w:rPr>
        <w:t>Rail Madad is the single-window grievance platform of Indian Railways. Passengers lodge complaints through a mobile app, a web portal, the 139 helpline and social media, often attaching photographs, videos or voice notes. Each complaint receives a reference number, is assigned a category and is forwarded to the department that must act on it [1]. Problem statement SIH1711 of Smart India Hackathon 2024 [2] observes that this registration and categorisation is largely manual, which delays resolution, and that</w:t>
      </w:r>
      <w:r>
        <w:rPr>
          <w:color w:val="000000"/>
        </w:rPr>
        <w:t xml:space="preserve"> it is especially difficult when the passenger shares only an image, a video or an audio clip. The statement asks for AI that categorises and prioritises complaints, extracts extra information (OCR, image metadata), routes complaints to the right official, predicts recurring problems for proactive maintenance and monitors the process using feedback sentiment.</w:t>
      </w:r>
    </w:p>
    <w:p w14:paraId="4E633D5C" w14:textId="77777777" w:rsidR="00C227F9" w:rsidRDefault="00C20995">
      <w:r>
        <w:rPr>
          <w:color w:val="000000"/>
        </w:rPr>
        <w:t>In data-science terms this is a group of linked problems: multi-class text classification on noisy, code-mixed and multimodal input; ordinal severity prediction in which errors have unequal cost; information extraction; near-duplicate detection; count time-series forecasting; and sentiment and service-level analytics. As required by the course, the project focuses on these analytical methods rather than on a user interface.</w:t>
      </w:r>
    </w:p>
    <w:p w14:paraId="5035D254" w14:textId="77777777" w:rsidR="00C227F9" w:rsidRDefault="00C20995">
      <w:pPr>
        <w:pStyle w:val="Heading1"/>
      </w:pPr>
      <w:bookmarkStart w:id="1" w:name="_Toc243953026"/>
      <w:r>
        <w:t>2. Objectives</w:t>
      </w:r>
      <w:bookmarkEnd w:id="1"/>
    </w:p>
    <w:p w14:paraId="3BD2CD89" w14:textId="77777777" w:rsidR="00C227F9" w:rsidRDefault="00C20995">
      <w:pPr>
        <w:spacing w:after="40"/>
        <w:ind w:left="432" w:hanging="432"/>
      </w:pPr>
      <w:r>
        <w:rPr>
          <w:b/>
          <w:color w:val="000000"/>
        </w:rPr>
        <w:t xml:space="preserve">1.  </w:t>
      </w:r>
      <w:r>
        <w:rPr>
          <w:color w:val="000000"/>
        </w:rPr>
        <w:t>Build a realistic, multimodal complaint dataset that reflects Rail Madad categories, departments, severity levels, language noise and operational seasonality.</w:t>
      </w:r>
    </w:p>
    <w:p w14:paraId="2123E5A0" w14:textId="77777777" w:rsidR="00C227F9" w:rsidRDefault="00C20995">
      <w:pPr>
        <w:spacing w:after="40"/>
        <w:ind w:left="432" w:hanging="432"/>
      </w:pPr>
      <w:r>
        <w:rPr>
          <w:b/>
          <w:color w:val="000000"/>
        </w:rPr>
        <w:t xml:space="preserve">2.  </w:t>
      </w:r>
      <w:r>
        <w:rPr>
          <w:color w:val="000000"/>
        </w:rPr>
        <w:t>Categorise complaints into 13 classes and 7 departments by fusing text, OCR text and image tags, and measure what each input stream contributes.</w:t>
      </w:r>
    </w:p>
    <w:p w14:paraId="792CF154" w14:textId="77777777" w:rsidR="00C227F9" w:rsidRDefault="00C20995">
      <w:pPr>
        <w:spacing w:after="40"/>
        <w:ind w:left="432" w:hanging="432"/>
      </w:pPr>
      <w:r>
        <w:rPr>
          <w:b/>
          <w:color w:val="000000"/>
        </w:rPr>
        <w:t xml:space="preserve">3.  </w:t>
      </w:r>
      <w:r>
        <w:rPr>
          <w:color w:val="000000"/>
        </w:rPr>
        <w:t>Route complaints automatically only when the model is confident, and defer the rest to a human desk.</w:t>
      </w:r>
    </w:p>
    <w:p w14:paraId="4C332B49" w14:textId="77777777" w:rsidR="00C227F9" w:rsidRDefault="00C20995">
      <w:pPr>
        <w:spacing w:after="40"/>
        <w:ind w:left="432" w:hanging="432"/>
      </w:pPr>
      <w:r>
        <w:rPr>
          <w:b/>
          <w:color w:val="000000"/>
        </w:rPr>
        <w:t xml:space="preserve">4.  </w:t>
      </w:r>
      <w:r>
        <w:rPr>
          <w:color w:val="000000"/>
        </w:rPr>
        <w:t>Predict urgency with a cost-sensitive decision rule that minimises dangerous under-prioritisation, and quantify the effect on waiting times through queue simulation.</w:t>
      </w:r>
    </w:p>
    <w:p w14:paraId="62106E74" w14:textId="77777777" w:rsidR="00C227F9" w:rsidRDefault="00C20995">
      <w:pPr>
        <w:spacing w:after="40"/>
        <w:ind w:left="432" w:hanging="432"/>
      </w:pPr>
      <w:r>
        <w:rPr>
          <w:b/>
          <w:color w:val="000000"/>
        </w:rPr>
        <w:t xml:space="preserve">5.  </w:t>
      </w:r>
      <w:r>
        <w:rPr>
          <w:color w:val="000000"/>
        </w:rPr>
        <w:t>Extract train number, coach, PNR and location from text, OCR and EXIF/GPS metadata, and merge duplicate reports of the same incident into one ticket.</w:t>
      </w:r>
    </w:p>
    <w:p w14:paraId="2B6A374D" w14:textId="77777777" w:rsidR="00C227F9" w:rsidRDefault="00C20995">
      <w:pPr>
        <w:spacing w:after="40"/>
        <w:ind w:left="432" w:hanging="432"/>
      </w:pPr>
      <w:r>
        <w:rPr>
          <w:b/>
          <w:color w:val="000000"/>
        </w:rPr>
        <w:t xml:space="preserve">6.  </w:t>
      </w:r>
      <w:r>
        <w:rPr>
          <w:color w:val="000000"/>
        </w:rPr>
        <w:t>Forecast weekly maintenance-related complaints per train and flag deteriorating trains early.</w:t>
      </w:r>
    </w:p>
    <w:p w14:paraId="24D852AD" w14:textId="77777777" w:rsidR="00C227F9" w:rsidRDefault="00C20995">
      <w:pPr>
        <w:spacing w:after="40"/>
        <w:ind w:left="432" w:hanging="432"/>
      </w:pPr>
      <w:r>
        <w:rPr>
          <w:b/>
          <w:color w:val="000000"/>
        </w:rPr>
        <w:lastRenderedPageBreak/>
        <w:t xml:space="preserve">7.  </w:t>
      </w:r>
      <w:r>
        <w:rPr>
          <w:color w:val="000000"/>
        </w:rPr>
        <w:t>Analyse feedback sentiment, predict service-level (SLA) breaches at registration time and define monitoring KPIs.</w:t>
      </w:r>
    </w:p>
    <w:p w14:paraId="19E87830" w14:textId="77777777" w:rsidR="00C227F9" w:rsidRDefault="00C20995">
      <w:pPr>
        <w:pStyle w:val="Heading1"/>
      </w:pPr>
      <w:bookmarkStart w:id="2" w:name="_Toc243953027"/>
      <w:r>
        <w:t>3. Literature Review</w:t>
      </w:r>
      <w:bookmarkEnd w:id="2"/>
    </w:p>
    <w:p w14:paraId="06578BE7" w14:textId="77777777" w:rsidR="00C227F9" w:rsidRDefault="00C20995">
      <w:r>
        <w:rPr>
          <w:color w:val="000000"/>
        </w:rPr>
        <w:t xml:space="preserve">Text categorisation. Representing documents with TF-IDF weights [3] and training a linear classifier remains a strong baseline for short texts. Joachims showed that support vector machines suit the high-dimensional, sparse feature spaces of text [4], and Rennie et al. proposed Complement Naive Bayes to correct the bias of standard Naive Bayes on imbalanced classes [5]. Ensemble methods such as random forests [6] and gradient boosting [7] are widely used for tabular prediction. Character n-grams make models </w:t>
      </w:r>
      <w:r>
        <w:rPr>
          <w:color w:val="000000"/>
        </w:rPr>
        <w:t>robust to spelling variation, which is important because Indian users frequently mix Hindi and English in Roman script [8].</w:t>
      </w:r>
    </w:p>
    <w:p w14:paraId="679ED4D0" w14:textId="77777777" w:rsidR="00C227F9" w:rsidRDefault="00C20995">
      <w:r>
        <w:rPr>
          <w:color w:val="000000"/>
        </w:rPr>
        <w:t>Calibration and selective prediction. SVM scores are not probabilities; Platt scaling maps them to calibrated probabilities [9]. Selective classification lets a model abstain on low-confidence inputs, trading coverage for accuracy [10], which matches a human-in-the-loop routing desk.</w:t>
      </w:r>
    </w:p>
    <w:p w14:paraId="53571CBB" w14:textId="77777777" w:rsidR="00C227F9" w:rsidRDefault="00C20995">
      <w:r>
        <w:rPr>
          <w:color w:val="000000"/>
        </w:rPr>
        <w:t>Cost-sensitive decisions. When misclassification costs are unequal, the optimal decision is the class with minimum expected cost under the predicted class probabilities rather than the most probable class [11]. Ordinal agreement can be measured with weighted kappa [12]. Priority queues from queueing theory [13] explain why ordering by urgency shortens waits for critical jobs.</w:t>
      </w:r>
    </w:p>
    <w:p w14:paraId="4FF624B9" w14:textId="77777777" w:rsidR="00C227F9" w:rsidRDefault="00C20995">
      <w:r>
        <w:rPr>
          <w:color w:val="000000"/>
        </w:rPr>
        <w:t>Multimodal extraction and analytics. OCR engines such as Tesseract [14], image classifiers such as ResNet [15] and speech recognisers such as Whisper [16] turn images and audio into text or tags that a text pipeline can use. Count data are modelled with Poisson generalised linear models [17]. Clustering quality is measured with the adjusted Rand index [18], feature relevance with permutation importance [19], and opinion mining techniques are surveyed in [20]. scikit-learn [21] implements most of these metho</w:t>
      </w:r>
      <w:r>
        <w:rPr>
          <w:color w:val="000000"/>
        </w:rPr>
        <w:t>ds.</w:t>
      </w:r>
    </w:p>
    <w:p w14:paraId="30EBB18A" w14:textId="77777777" w:rsidR="00C227F9" w:rsidRDefault="00C20995">
      <w:pPr>
        <w:pStyle w:val="Heading1"/>
      </w:pPr>
      <w:bookmarkStart w:id="3" w:name="_Toc243953028"/>
      <w:r>
        <w:t>4. Existing System</w:t>
      </w:r>
      <w:bookmarkEnd w:id="3"/>
    </w:p>
    <w:p w14:paraId="5D06B6ED" w14:textId="77777777" w:rsidR="00C227F9" w:rsidRDefault="00C20995">
      <w:r>
        <w:rPr>
          <w:color w:val="000000"/>
        </w:rPr>
        <w:t>In the present workflow described in SIH1711 [2], a complaint is registered, acknowledged with an ID and categorised by staff or by the passenger choosing from drop-down menus, then forwarded to a department. Its main limitations are:</w:t>
      </w:r>
    </w:p>
    <w:p w14:paraId="65A479FD" w14:textId="77777777" w:rsidR="00C227F9" w:rsidRDefault="00C20995">
      <w:pPr>
        <w:pStyle w:val="ListBullet"/>
        <w:spacing w:after="40"/>
      </w:pPr>
      <w:r>
        <w:rPr>
          <w:b/>
          <w:color w:val="000000"/>
        </w:rPr>
        <w:lastRenderedPageBreak/>
        <w:t xml:space="preserve">Manual categorisation: </w:t>
      </w:r>
      <w:r>
        <w:rPr>
          <w:color w:val="000000"/>
        </w:rPr>
        <w:t>slow, and wrong categories cause re-routing between departments.</w:t>
      </w:r>
    </w:p>
    <w:p w14:paraId="71E8BB38" w14:textId="77777777" w:rsidR="00C227F9" w:rsidRDefault="00C20995">
      <w:pPr>
        <w:pStyle w:val="ListBullet"/>
        <w:spacing w:after="40"/>
      </w:pPr>
      <w:r>
        <w:rPr>
          <w:b/>
          <w:color w:val="000000"/>
        </w:rPr>
        <w:t xml:space="preserve">First-come-first-served handling: </w:t>
      </w:r>
      <w:r>
        <w:rPr>
          <w:color w:val="000000"/>
        </w:rPr>
        <w:t>a medical emergency can wait behind dozens of minor complaints.</w:t>
      </w:r>
    </w:p>
    <w:p w14:paraId="08634B28" w14:textId="77777777" w:rsidR="00C227F9" w:rsidRDefault="00C20995">
      <w:pPr>
        <w:pStyle w:val="ListBullet"/>
        <w:spacing w:after="40"/>
      </w:pPr>
      <w:r>
        <w:rPr>
          <w:b/>
          <w:color w:val="000000"/>
        </w:rPr>
        <w:t xml:space="preserve">Unused media: </w:t>
      </w:r>
      <w:r>
        <w:rPr>
          <w:color w:val="000000"/>
        </w:rPr>
        <w:t>photos, videos and audio are viewed manually; their text and metadata are not extracted.</w:t>
      </w:r>
    </w:p>
    <w:p w14:paraId="64470217" w14:textId="77777777" w:rsidR="00C227F9" w:rsidRDefault="00C20995">
      <w:pPr>
        <w:pStyle w:val="ListBullet"/>
        <w:spacing w:after="40"/>
      </w:pPr>
      <w:r>
        <w:rPr>
          <w:b/>
          <w:color w:val="000000"/>
        </w:rPr>
        <w:t xml:space="preserve">Duplicate tickets: </w:t>
      </w:r>
      <w:r>
        <w:rPr>
          <w:color w:val="000000"/>
        </w:rPr>
        <w:t>many passengers in one coach report the same AC or water failure separately.</w:t>
      </w:r>
    </w:p>
    <w:p w14:paraId="13280DEA" w14:textId="77777777" w:rsidR="00C227F9" w:rsidRDefault="00C20995">
      <w:pPr>
        <w:pStyle w:val="ListBullet"/>
        <w:spacing w:after="40"/>
      </w:pPr>
      <w:r>
        <w:rPr>
          <w:b/>
          <w:color w:val="000000"/>
        </w:rPr>
        <w:t xml:space="preserve">Reactive maintenance: </w:t>
      </w:r>
      <w:r>
        <w:rPr>
          <w:color w:val="000000"/>
        </w:rPr>
        <w:t>recurring faults on particular trains are not predicted from complaint trends.</w:t>
      </w:r>
    </w:p>
    <w:p w14:paraId="02AA9085" w14:textId="77777777" w:rsidR="00C227F9" w:rsidRDefault="00C20995">
      <w:pPr>
        <w:pStyle w:val="ListBullet"/>
        <w:spacing w:after="40"/>
      </w:pPr>
      <w:r>
        <w:rPr>
          <w:b/>
          <w:color w:val="000000"/>
        </w:rPr>
        <w:t xml:space="preserve">Limited feedback analytics: </w:t>
      </w:r>
      <w:r>
        <w:rPr>
          <w:color w:val="000000"/>
        </w:rPr>
        <w:t>free-text feedback is not systematically analysed.</w:t>
      </w:r>
    </w:p>
    <w:p w14:paraId="6476EEDE" w14:textId="77777777" w:rsidR="00C227F9" w:rsidRDefault="00C20995">
      <w:pPr>
        <w:pStyle w:val="Heading1"/>
      </w:pPr>
      <w:bookmarkStart w:id="4" w:name="_Toc243953029"/>
      <w:r>
        <w:t>5. Proposed Solution</w:t>
      </w:r>
      <w:bookmarkEnd w:id="4"/>
    </w:p>
    <w:p w14:paraId="41B6AF77" w14:textId="77777777" w:rsidR="00C227F9" w:rsidRDefault="00C20995">
      <w:r>
        <w:rPr>
          <w:color w:val="000000"/>
        </w:rPr>
        <w:t>The proposed system, named RailSaathi AI (Fig. 1), is an analytical pipeline that sits behind the existing Rail Madad front end. Every complaint, whatever its medium, is converted into a single fused document: typed text or an ASR transcript, OCR text from attached images, tags from an image classifier, and structured metadata (channel, media type, train type, time). Three models act on this document: a calibrated categoriser that decides the department, a cost-sensitive urgency model that decides the prior</w:t>
      </w:r>
      <w:r>
        <w:rPr>
          <w:color w:val="000000"/>
        </w:rPr>
        <w:t>ity, and a grouping step that merges duplicate reports. An analytics layer forecasts maintenance hotspots, predicts SLA breaches and tracks sentiment.</w:t>
      </w:r>
    </w:p>
    <w:p w14:paraId="18763988" w14:textId="77777777" w:rsidR="00C227F9" w:rsidRDefault="00C20995">
      <w:pPr>
        <w:keepNext/>
        <w:spacing w:line="240" w:lineRule="auto"/>
        <w:jc w:val="center"/>
      </w:pPr>
      <w:r>
        <w:rPr>
          <w:noProof/>
        </w:rPr>
        <w:drawing>
          <wp:inline distT="0" distB="0" distL="0" distR="0" wp14:anchorId="57993A10" wp14:editId="2C5552B4">
            <wp:extent cx="5303520" cy="23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9"/>
                    <a:stretch>
                      <a:fillRect/>
                    </a:stretch>
                  </pic:blipFill>
                  <pic:spPr>
                    <a:xfrm>
                      <a:off x="0" y="0"/>
                      <a:ext cx="5303520" cy="2395400"/>
                    </a:xfrm>
                    <a:prstGeom prst="rect">
                      <a:avLst/>
                    </a:prstGeom>
                  </pic:spPr>
                </pic:pic>
              </a:graphicData>
            </a:graphic>
          </wp:inline>
        </w:drawing>
      </w:r>
    </w:p>
    <w:p w14:paraId="0A89CCF5" w14:textId="77777777" w:rsidR="00C227F9" w:rsidRDefault="00C20995">
      <w:pPr>
        <w:spacing w:after="200" w:line="276" w:lineRule="auto"/>
        <w:jc w:val="center"/>
      </w:pPr>
      <w:r>
        <w:rPr>
          <w:b/>
          <w:color w:val="000000"/>
          <w:sz w:val="22"/>
        </w:rPr>
        <w:t xml:space="preserve">Fig. 1. </w:t>
      </w:r>
      <w:r>
        <w:rPr>
          <w:color w:val="000000"/>
          <w:sz w:val="22"/>
        </w:rPr>
        <w:t>Architecture of RailSaathi AI, the proposed AI-assisted Rail Madad complaint pipeline.</w:t>
      </w:r>
    </w:p>
    <w:p w14:paraId="63888F78" w14:textId="77777777" w:rsidR="00C227F9" w:rsidRDefault="00C20995">
      <w:r>
        <w:rPr>
          <w:color w:val="000000"/>
        </w:rPr>
        <w:lastRenderedPageBreak/>
        <w:t>The novel elements, compared with a plain text classifier, are: (i) multimodal late-fusion of text, OCR and vision tags in one sparse feature space; (ii) confidence-aware routing with a tunable accuracy target; (iii) a minimum-expected-cost severity rule evaluated with a discrete-event queue simulation; (iv) graph-based incident grouping; and (v) Poisson forecasting that turns complaints into predictive maintenance signals.</w:t>
      </w:r>
    </w:p>
    <w:p w14:paraId="08F4DED7" w14:textId="77777777" w:rsidR="00C227F9" w:rsidRDefault="00C20995">
      <w:pPr>
        <w:pStyle w:val="Heading1"/>
      </w:pPr>
      <w:bookmarkStart w:id="5" w:name="_Toc243953030"/>
      <w:r>
        <w:t>6. Methodology</w:t>
      </w:r>
      <w:bookmarkEnd w:id="5"/>
    </w:p>
    <w:p w14:paraId="35159554" w14:textId="77777777" w:rsidR="00C227F9" w:rsidRDefault="00C20995">
      <w:pPr>
        <w:pStyle w:val="Heading2"/>
      </w:pPr>
      <w:bookmarkStart w:id="6" w:name="_Toc243953031"/>
      <w:r>
        <w:t>6.1 Dataset</w:t>
      </w:r>
      <w:bookmarkEnd w:id="6"/>
    </w:p>
    <w:p w14:paraId="180E8C56" w14:textId="77777777" w:rsidR="00C227F9" w:rsidRDefault="00C20995">
      <w:r>
        <w:rPr>
          <w:color w:val="000000"/>
        </w:rPr>
        <w:t>Real Rail Madad records are not publicly released, so a synthetic dataset was generated with a purpose-built simulator (src/generate_dataset.py). The 13 categories and their departments follow the Rail Madad portal [1]. The simulator is process-driven rather than random: every train carries a latent condition score per category that evolves as an AR(1) process, eight trains deteriorate steadily, older rakes produce more mechanical and electrical faults, and seasonal multipliers raise AC and water complaints</w:t>
      </w:r>
      <w:r>
        <w:rPr>
          <w:color w:val="000000"/>
        </w:rPr>
        <w:t xml:space="preserve"> in summer, leakage in the monsoon, fog-related delays in winter and crowding in festival months. Weekly complaint counts are drawn from a Poisson distribution and each complaint is then written in natural language.</w:t>
      </w:r>
    </w:p>
    <w:p w14:paraId="012A8A66" w14:textId="77777777" w:rsidR="00C227F9" w:rsidRDefault="00C20995">
      <w:r>
        <w:rPr>
          <w:color w:val="000000"/>
        </w:rPr>
        <w:t>To keep the task realistic, 18.2% of complaints are in Hinglish, about 30% contain typing errors or SMS spellings, 15% mention a second minor issue, 4% are vague, and 3% carry a deliberately wrong label (annotation noise). Photos and videos come with OCR text, imperfect vision tags (correct about 70% of the time, mimicking a CNN), EXIF capture time and GPS, while audio complaints arrive as noisy ASR transcripts. Some faults are reported by 2 to 5 passengers, giving ground-truth incident IDs. Resolution time</w:t>
      </w:r>
      <w:r>
        <w:rPr>
          <w:color w:val="000000"/>
        </w:rPr>
        <w:t xml:space="preserve"> follows a log-normal model driven by department, severity, zone efficiency, night-time and evidence; feedback ratings fall as resolution time exceeds the SLA.</w:t>
      </w:r>
    </w:p>
    <w:p w14:paraId="580C25A6" w14:textId="77777777" w:rsidR="00C227F9" w:rsidRDefault="00C20995">
      <w:pPr>
        <w:keepNext/>
        <w:spacing w:before="120" w:line="276" w:lineRule="auto"/>
        <w:jc w:val="center"/>
      </w:pPr>
      <w:r>
        <w:rPr>
          <w:b/>
          <w:color w:val="000000"/>
          <w:sz w:val="22"/>
        </w:rPr>
        <w:t xml:space="preserve">Table 1. </w:t>
      </w:r>
      <w:r>
        <w:rPr>
          <w:color w:val="000000"/>
          <w:sz w:val="22"/>
        </w:rPr>
        <w:t>Schema of the synthetic Rail Madad dataset.</w:t>
      </w:r>
    </w:p>
    <w:tbl>
      <w:tblPr>
        <w:tblStyle w:val="TableGrid"/>
        <w:tblW w:w="0" w:type="auto"/>
        <w:jc w:val="center"/>
        <w:tblLook w:val="04A0" w:firstRow="1" w:lastRow="0" w:firstColumn="1" w:lastColumn="0" w:noHBand="0" w:noVBand="1"/>
      </w:tblPr>
      <w:tblGrid>
        <w:gridCol w:w="1872"/>
        <w:gridCol w:w="7056"/>
      </w:tblGrid>
      <w:tr w:rsidR="00C227F9" w14:paraId="4B65A3BB" w14:textId="77777777">
        <w:trPr>
          <w:jc w:val="center"/>
        </w:trPr>
        <w:tc>
          <w:tcPr>
            <w:tcW w:w="1872" w:type="dxa"/>
            <w:shd w:val="clear" w:color="auto" w:fill="D9E2F3"/>
          </w:tcPr>
          <w:p w14:paraId="650D2CCB" w14:textId="77777777" w:rsidR="00C227F9" w:rsidRDefault="00C20995">
            <w:pPr>
              <w:spacing w:after="20" w:line="240" w:lineRule="auto"/>
              <w:jc w:val="center"/>
            </w:pPr>
            <w:r>
              <w:rPr>
                <w:b/>
                <w:color w:val="000000"/>
                <w:sz w:val="20"/>
              </w:rPr>
              <w:t>Group</w:t>
            </w:r>
          </w:p>
        </w:tc>
        <w:tc>
          <w:tcPr>
            <w:tcW w:w="7056" w:type="dxa"/>
            <w:shd w:val="clear" w:color="auto" w:fill="D9E2F3"/>
          </w:tcPr>
          <w:p w14:paraId="457C44BB" w14:textId="77777777" w:rsidR="00C227F9" w:rsidRDefault="00C20995">
            <w:pPr>
              <w:spacing w:after="20" w:line="240" w:lineRule="auto"/>
              <w:jc w:val="center"/>
            </w:pPr>
            <w:r>
              <w:rPr>
                <w:b/>
                <w:color w:val="000000"/>
                <w:sz w:val="20"/>
              </w:rPr>
              <w:t>Attributes</w:t>
            </w:r>
          </w:p>
        </w:tc>
      </w:tr>
      <w:tr w:rsidR="00C227F9" w14:paraId="7D4C89A7" w14:textId="77777777">
        <w:trPr>
          <w:jc w:val="center"/>
        </w:trPr>
        <w:tc>
          <w:tcPr>
            <w:tcW w:w="1872" w:type="dxa"/>
          </w:tcPr>
          <w:p w14:paraId="1547290F" w14:textId="77777777" w:rsidR="00C227F9" w:rsidRDefault="00C20995">
            <w:pPr>
              <w:spacing w:after="20" w:line="240" w:lineRule="auto"/>
              <w:jc w:val="left"/>
            </w:pPr>
            <w:r>
              <w:rPr>
                <w:color w:val="000000"/>
                <w:sz w:val="20"/>
              </w:rPr>
              <w:t>Complaint</w:t>
            </w:r>
          </w:p>
        </w:tc>
        <w:tc>
          <w:tcPr>
            <w:tcW w:w="7056" w:type="dxa"/>
          </w:tcPr>
          <w:p w14:paraId="65FEDC0B" w14:textId="77777777" w:rsidR="00C227F9" w:rsidRDefault="00C20995">
            <w:pPr>
              <w:spacing w:after="20" w:line="240" w:lineRule="auto"/>
              <w:jc w:val="center"/>
            </w:pPr>
            <w:r>
              <w:rPr>
                <w:color w:val="000000"/>
                <w:sz w:val="20"/>
              </w:rPr>
              <w:t>complaint_text, channel, media_type, timestamp, is_hinglish</w:t>
            </w:r>
          </w:p>
        </w:tc>
      </w:tr>
      <w:tr w:rsidR="00C227F9" w14:paraId="06F1378F" w14:textId="77777777">
        <w:trPr>
          <w:jc w:val="center"/>
        </w:trPr>
        <w:tc>
          <w:tcPr>
            <w:tcW w:w="1872" w:type="dxa"/>
          </w:tcPr>
          <w:p w14:paraId="7C49CEF0" w14:textId="77777777" w:rsidR="00C227F9" w:rsidRDefault="00C20995">
            <w:pPr>
              <w:spacing w:after="20" w:line="240" w:lineRule="auto"/>
              <w:jc w:val="left"/>
            </w:pPr>
            <w:r>
              <w:rPr>
                <w:color w:val="000000"/>
                <w:sz w:val="20"/>
              </w:rPr>
              <w:t>Media-derived</w:t>
            </w:r>
          </w:p>
        </w:tc>
        <w:tc>
          <w:tcPr>
            <w:tcW w:w="7056" w:type="dxa"/>
          </w:tcPr>
          <w:p w14:paraId="3694D662" w14:textId="77777777" w:rsidR="00C227F9" w:rsidRDefault="00C20995">
            <w:pPr>
              <w:spacing w:after="20" w:line="240" w:lineRule="auto"/>
              <w:jc w:val="center"/>
            </w:pPr>
            <w:r>
              <w:rPr>
                <w:color w:val="000000"/>
                <w:sz w:val="20"/>
              </w:rPr>
              <w:t>ocr_text, vision_tags, exif_capture_lag_min, gps_lat, gps_lon</w:t>
            </w:r>
          </w:p>
        </w:tc>
      </w:tr>
      <w:tr w:rsidR="00C227F9" w14:paraId="6BA47DE5" w14:textId="77777777">
        <w:trPr>
          <w:jc w:val="center"/>
        </w:trPr>
        <w:tc>
          <w:tcPr>
            <w:tcW w:w="1872" w:type="dxa"/>
          </w:tcPr>
          <w:p w14:paraId="6EED2723" w14:textId="77777777" w:rsidR="00C227F9" w:rsidRDefault="00C20995">
            <w:pPr>
              <w:spacing w:after="20" w:line="240" w:lineRule="auto"/>
              <w:jc w:val="left"/>
            </w:pPr>
            <w:r>
              <w:rPr>
                <w:color w:val="000000"/>
                <w:sz w:val="20"/>
              </w:rPr>
              <w:t>Journey</w:t>
            </w:r>
          </w:p>
        </w:tc>
        <w:tc>
          <w:tcPr>
            <w:tcW w:w="7056" w:type="dxa"/>
          </w:tcPr>
          <w:p w14:paraId="1B0360C7" w14:textId="77777777" w:rsidR="00C227F9" w:rsidRDefault="00C20995">
            <w:pPr>
              <w:spacing w:after="20" w:line="240" w:lineRule="auto"/>
              <w:jc w:val="center"/>
            </w:pPr>
            <w:r>
              <w:rPr>
                <w:color w:val="000000"/>
                <w:sz w:val="20"/>
              </w:rPr>
              <w:t>train_no, train_type, zone, train_age_years, coach, pnr, nearest_station</w:t>
            </w:r>
          </w:p>
        </w:tc>
      </w:tr>
      <w:tr w:rsidR="00C227F9" w14:paraId="234101BE" w14:textId="77777777">
        <w:trPr>
          <w:jc w:val="center"/>
        </w:trPr>
        <w:tc>
          <w:tcPr>
            <w:tcW w:w="1872" w:type="dxa"/>
          </w:tcPr>
          <w:p w14:paraId="207E9E99" w14:textId="77777777" w:rsidR="00C227F9" w:rsidRDefault="00C20995">
            <w:pPr>
              <w:spacing w:after="20" w:line="240" w:lineRule="auto"/>
              <w:jc w:val="left"/>
            </w:pPr>
            <w:r>
              <w:rPr>
                <w:color w:val="000000"/>
                <w:sz w:val="20"/>
              </w:rPr>
              <w:t>Labels</w:t>
            </w:r>
          </w:p>
        </w:tc>
        <w:tc>
          <w:tcPr>
            <w:tcW w:w="7056" w:type="dxa"/>
          </w:tcPr>
          <w:p w14:paraId="34971658" w14:textId="77777777" w:rsidR="00C227F9" w:rsidRDefault="00C20995">
            <w:pPr>
              <w:spacing w:after="20" w:line="240" w:lineRule="auto"/>
              <w:jc w:val="center"/>
            </w:pPr>
            <w:r>
              <w:rPr>
                <w:color w:val="000000"/>
                <w:sz w:val="20"/>
              </w:rPr>
              <w:t>category (13), department (7), severity (4), incident_id</w:t>
            </w:r>
          </w:p>
        </w:tc>
      </w:tr>
      <w:tr w:rsidR="00C227F9" w14:paraId="6D03BA37" w14:textId="77777777">
        <w:trPr>
          <w:jc w:val="center"/>
        </w:trPr>
        <w:tc>
          <w:tcPr>
            <w:tcW w:w="1872" w:type="dxa"/>
          </w:tcPr>
          <w:p w14:paraId="0FEC8C5A" w14:textId="77777777" w:rsidR="00C227F9" w:rsidRDefault="00C20995">
            <w:pPr>
              <w:spacing w:after="20" w:line="240" w:lineRule="auto"/>
              <w:jc w:val="left"/>
            </w:pPr>
            <w:r>
              <w:rPr>
                <w:color w:val="000000"/>
                <w:sz w:val="20"/>
              </w:rPr>
              <w:t>Process</w:t>
            </w:r>
          </w:p>
        </w:tc>
        <w:tc>
          <w:tcPr>
            <w:tcW w:w="7056" w:type="dxa"/>
          </w:tcPr>
          <w:p w14:paraId="00D10043" w14:textId="77777777" w:rsidR="00C227F9" w:rsidRDefault="00C20995">
            <w:pPr>
              <w:spacing w:after="20" w:line="240" w:lineRule="auto"/>
              <w:jc w:val="center"/>
            </w:pPr>
            <w:r>
              <w:rPr>
                <w:color w:val="000000"/>
                <w:sz w:val="20"/>
              </w:rPr>
              <w:t>resolution_hours, sla_hours, sla_breached, feedback_rating, feedback_text</w:t>
            </w:r>
          </w:p>
        </w:tc>
      </w:tr>
    </w:tbl>
    <w:p w14:paraId="430BD2CE" w14:textId="77777777" w:rsidR="00C227F9" w:rsidRDefault="00C227F9">
      <w:pPr>
        <w:spacing w:after="40"/>
      </w:pPr>
    </w:p>
    <w:p w14:paraId="37A313C2" w14:textId="77777777" w:rsidR="00C227F9" w:rsidRDefault="00C20995">
      <w:r>
        <w:rPr>
          <w:color w:val="000000"/>
        </w:rPr>
        <w:t xml:space="preserve">The final dataset holds 25,133 complaints (20,605 distinct incidents) on 60 trains from 2025-01-06 to 2026-09-30. A time-based split is used: complaints before 1 April 2026 (17,077) for </w:t>
      </w:r>
      <w:r>
        <w:rPr>
          <w:color w:val="000000"/>
        </w:rPr>
        <w:lastRenderedPageBreak/>
        <w:t>training and the last six months (8,056) for testing, so every model is evaluated on future data exactly as it would be deployed.</w:t>
      </w:r>
    </w:p>
    <w:p w14:paraId="0639DB09" w14:textId="77777777" w:rsidR="00C227F9" w:rsidRDefault="00C20995">
      <w:pPr>
        <w:keepNext/>
        <w:spacing w:line="240" w:lineRule="auto"/>
        <w:jc w:val="center"/>
      </w:pPr>
      <w:r>
        <w:rPr>
          <w:noProof/>
        </w:rPr>
        <w:drawing>
          <wp:inline distT="0" distB="0" distL="0" distR="0" wp14:anchorId="60528387" wp14:editId="588CBE77">
            <wp:extent cx="4114800" cy="242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ategory_severity.png"/>
                    <pic:cNvPicPr/>
                  </pic:nvPicPr>
                  <pic:blipFill>
                    <a:blip r:embed="rId10"/>
                    <a:stretch>
                      <a:fillRect/>
                    </a:stretch>
                  </pic:blipFill>
                  <pic:spPr>
                    <a:xfrm>
                      <a:off x="0" y="0"/>
                      <a:ext cx="4114800" cy="2425254"/>
                    </a:xfrm>
                    <a:prstGeom prst="rect">
                      <a:avLst/>
                    </a:prstGeom>
                  </pic:spPr>
                </pic:pic>
              </a:graphicData>
            </a:graphic>
          </wp:inline>
        </w:drawing>
      </w:r>
    </w:p>
    <w:p w14:paraId="7494AEC6" w14:textId="77777777" w:rsidR="00C227F9" w:rsidRDefault="00C20995">
      <w:pPr>
        <w:spacing w:after="200" w:line="276" w:lineRule="auto"/>
        <w:jc w:val="center"/>
      </w:pPr>
      <w:r>
        <w:rPr>
          <w:b/>
          <w:color w:val="000000"/>
          <w:sz w:val="22"/>
        </w:rPr>
        <w:t xml:space="preserve">Fig. 2. </w:t>
      </w:r>
      <w:r>
        <w:rPr>
          <w:color w:val="000000"/>
          <w:sz w:val="22"/>
        </w:rPr>
        <w:t>Complaint volume by category, split by severity level.</w:t>
      </w:r>
    </w:p>
    <w:p w14:paraId="0701DF37" w14:textId="77777777" w:rsidR="00C227F9" w:rsidRDefault="00C20995">
      <w:pPr>
        <w:pStyle w:val="Heading2"/>
      </w:pPr>
      <w:bookmarkStart w:id="7" w:name="_Toc243953032"/>
      <w:r>
        <w:t>6.2 Pre-processing and Feature Engineering</w:t>
      </w:r>
      <w:bookmarkEnd w:id="7"/>
    </w:p>
    <w:p w14:paraId="6DDCE911" w14:textId="77777777" w:rsidR="00C227F9" w:rsidRDefault="00C20995">
      <w:r>
        <w:rPr>
          <w:color w:val="000000"/>
        </w:rPr>
        <w:t>Text is lower-cased; handles, PNRs and train numbers are replaced by placeholder tokens so that the classifier cannot memorise them; a compact (about 50-word) Hinglish lexicon (for example pani to water, ganda to dirty) and an SMS dictionary normalise code-mixed and abbreviated words. OCR tokens are prefixed with ocr_ and vision tags with img_, and all are concatenated into one document. Features are word 1-2-gram and character 2-5-gram TF-IDF vectors [3]; the urgency model also receives one-hot metadata.</w:t>
      </w:r>
    </w:p>
    <w:p w14:paraId="4EE611D5" w14:textId="77777777" w:rsidR="00C227F9" w:rsidRDefault="00C20995">
      <w:pPr>
        <w:pStyle w:val="Heading2"/>
      </w:pPr>
      <w:bookmarkStart w:id="8" w:name="_Toc243953033"/>
      <w:r>
        <w:t>6.3 Models and Evaluation</w:t>
      </w:r>
      <w:bookmarkEnd w:id="8"/>
    </w:p>
    <w:p w14:paraId="6B46FE81" w14:textId="77777777" w:rsidR="00C227F9" w:rsidRDefault="00C20995">
      <w:pPr>
        <w:pStyle w:val="ListBullet"/>
        <w:spacing w:after="40"/>
      </w:pPr>
      <w:r>
        <w:rPr>
          <w:b/>
          <w:color w:val="000000"/>
        </w:rPr>
        <w:t xml:space="preserve">Categorisation: </w:t>
      </w:r>
      <w:r>
        <w:rPr>
          <w:color w:val="000000"/>
        </w:rPr>
        <w:t>Complement Naive Bayes, Logistic Regression, a Platt-calibrated linear SVM and a Random Forest, compared on accuracy, macro-F1 and department-routing accuracy.</w:t>
      </w:r>
    </w:p>
    <w:p w14:paraId="1D9E8ACF" w14:textId="77777777" w:rsidR="00C227F9" w:rsidRDefault="00C20995">
      <w:pPr>
        <w:pStyle w:val="ListBullet"/>
        <w:spacing w:after="40"/>
      </w:pPr>
      <w:r>
        <w:rPr>
          <w:b/>
          <w:color w:val="000000"/>
        </w:rPr>
        <w:t xml:space="preserve">Routing: </w:t>
      </w:r>
      <w:r>
        <w:rPr>
          <w:color w:val="000000"/>
        </w:rPr>
        <w:t>a complaint is auto-assigned if the top calibrated probability exceeds a threshold chosen so that auto-routed complaints reach 97% accuracy; the rest go to a human desk.</w:t>
      </w:r>
    </w:p>
    <w:p w14:paraId="663FE90F" w14:textId="77777777" w:rsidR="00C227F9" w:rsidRDefault="00C20995">
      <w:pPr>
        <w:pStyle w:val="ListBullet"/>
        <w:spacing w:after="40"/>
      </w:pPr>
      <w:r>
        <w:rPr>
          <w:b/>
          <w:color w:val="000000"/>
        </w:rPr>
        <w:t xml:space="preserve">Urgency: </w:t>
      </w:r>
      <w:r>
        <w:rPr>
          <w:color w:val="000000"/>
        </w:rPr>
        <w:t>a cost matrix C penalises under-triage quadratically (Critical predicted as Low costs 16, over-triage costs 1). The predicted class is argmin_k sum_j p(j|x) C[j,k] [11].</w:t>
      </w:r>
    </w:p>
    <w:p w14:paraId="3CDCD7B0" w14:textId="77777777" w:rsidR="00C227F9" w:rsidRDefault="00C20995">
      <w:pPr>
        <w:pStyle w:val="ListBullet"/>
        <w:spacing w:after="40"/>
      </w:pPr>
      <w:r>
        <w:rPr>
          <w:b/>
          <w:color w:val="000000"/>
        </w:rPr>
        <w:t xml:space="preserve">Queue simulation: </w:t>
      </w:r>
      <w:r>
        <w:rPr>
          <w:color w:val="000000"/>
        </w:rPr>
        <w:t>test complaints arrive at their real timestamps at a single triage desk (mean handling 30 min, 92% utilisation), handled by FIFO, by AI priority or by true priority.</w:t>
      </w:r>
    </w:p>
    <w:p w14:paraId="7F4B62B6" w14:textId="77777777" w:rsidR="00C227F9" w:rsidRDefault="00C20995">
      <w:pPr>
        <w:pStyle w:val="ListBullet"/>
        <w:spacing w:after="40"/>
      </w:pPr>
      <w:r>
        <w:rPr>
          <w:b/>
          <w:color w:val="000000"/>
        </w:rPr>
        <w:lastRenderedPageBreak/>
        <w:t xml:space="preserve">Extraction and grouping: </w:t>
      </w:r>
      <w:r>
        <w:rPr>
          <w:color w:val="000000"/>
        </w:rPr>
        <w:t>regular expressions for train number, coach and PNR; haversine nearest station from GPS; complaints on the same train within 6 h with the same predicted category are linked if they share the booked coach or exceed a cosine-similarity threshold, and connected components become incidents, scored with pairwise F1 and ARI [18].</w:t>
      </w:r>
    </w:p>
    <w:p w14:paraId="0A16CFEA" w14:textId="77777777" w:rsidR="00C227F9" w:rsidRDefault="00C20995">
      <w:pPr>
        <w:pStyle w:val="ListBullet"/>
        <w:spacing w:after="40"/>
      </w:pPr>
      <w:r>
        <w:rPr>
          <w:b/>
          <w:color w:val="000000"/>
        </w:rPr>
        <w:t xml:space="preserve">Forecasting: </w:t>
      </w:r>
      <w:r>
        <w:rPr>
          <w:color w:val="000000"/>
        </w:rPr>
        <w:t>weekly counts per train of five maintenance categories, predicted with lag, rolling, trend and seasonal features using a Poisson GLM [17] and Poisson-loss gradient boosting [7].</w:t>
      </w:r>
    </w:p>
    <w:p w14:paraId="2832F7C9" w14:textId="77777777" w:rsidR="00C227F9" w:rsidRDefault="00C20995">
      <w:pPr>
        <w:pStyle w:val="ListBullet"/>
        <w:spacing w:after="40"/>
      </w:pPr>
      <w:r>
        <w:rPr>
          <w:b/>
          <w:color w:val="000000"/>
        </w:rPr>
        <w:t xml:space="preserve">Sentiment and SLA: </w:t>
      </w:r>
      <w:r>
        <w:rPr>
          <w:color w:val="000000"/>
        </w:rPr>
        <w:t>a TF-IDF logistic-regression sentiment model trained on feedback text with labels from star ratings, and a gradient-boosting SLA-breach classifier explained by permutation importance [19].</w:t>
      </w:r>
    </w:p>
    <w:p w14:paraId="4658A134" w14:textId="77777777" w:rsidR="00C227F9" w:rsidRDefault="00C20995">
      <w:pPr>
        <w:pStyle w:val="Heading1"/>
      </w:pPr>
      <w:bookmarkStart w:id="9" w:name="_Toc243953034"/>
      <w:r>
        <w:t>7. Implementation</w:t>
      </w:r>
      <w:bookmarkEnd w:id="9"/>
    </w:p>
    <w:p w14:paraId="512D10CC" w14:textId="77777777" w:rsidR="00C227F9" w:rsidRDefault="00C20995">
      <w:r>
        <w:rPr>
          <w:color w:val="000000"/>
        </w:rPr>
        <w:t>The project is written in Python 3.11 using pandas, NumPy, SciPy, scikit-learn [21] and Matplotlib. Each stage is a separate module in src/, and run_all.py executes the full pipeline (data generation, EDA, modelling, figures and result tables) in under two minutes on a laptop. All random processes are seeded, so every number in this report can be reproduced. Results are written as CSV/JSON files to results/ and figures as 300-dpi PNG files to figures/. The source code is available at https://github.com/aswi</w:t>
      </w:r>
      <w:r>
        <w:rPr>
          <w:color w:val="000000"/>
        </w:rPr>
        <w:t>nsamuel-codes/RailSaathi-AI.</w:t>
      </w:r>
    </w:p>
    <w:p w14:paraId="48EA31D5" w14:textId="77777777" w:rsidR="00C227F9" w:rsidRDefault="00C20995">
      <w:pPr>
        <w:keepNext/>
        <w:spacing w:before="120" w:line="276" w:lineRule="auto"/>
        <w:jc w:val="center"/>
      </w:pPr>
      <w:r>
        <w:rPr>
          <w:b/>
          <w:color w:val="000000"/>
          <w:sz w:val="22"/>
        </w:rPr>
        <w:t xml:space="preserve">Table 2. </w:t>
      </w:r>
      <w:r>
        <w:rPr>
          <w:color w:val="000000"/>
          <w:sz w:val="22"/>
        </w:rPr>
        <w:t>Implementation modules.</w:t>
      </w:r>
    </w:p>
    <w:tbl>
      <w:tblPr>
        <w:tblStyle w:val="TableGrid"/>
        <w:tblW w:w="0" w:type="auto"/>
        <w:jc w:val="center"/>
        <w:tblLook w:val="04A0" w:firstRow="1" w:lastRow="0" w:firstColumn="1" w:lastColumn="0" w:noHBand="0" w:noVBand="1"/>
      </w:tblPr>
      <w:tblGrid>
        <w:gridCol w:w="3024"/>
        <w:gridCol w:w="5904"/>
      </w:tblGrid>
      <w:tr w:rsidR="00C227F9" w14:paraId="51A0F3F9" w14:textId="77777777">
        <w:trPr>
          <w:jc w:val="center"/>
        </w:trPr>
        <w:tc>
          <w:tcPr>
            <w:tcW w:w="3024" w:type="dxa"/>
            <w:shd w:val="clear" w:color="auto" w:fill="D9E2F3"/>
          </w:tcPr>
          <w:p w14:paraId="5B869C68" w14:textId="77777777" w:rsidR="00C227F9" w:rsidRDefault="00C20995">
            <w:pPr>
              <w:spacing w:after="20" w:line="240" w:lineRule="auto"/>
              <w:jc w:val="center"/>
            </w:pPr>
            <w:r>
              <w:rPr>
                <w:b/>
                <w:color w:val="000000"/>
                <w:sz w:val="20"/>
              </w:rPr>
              <w:t>Module</w:t>
            </w:r>
          </w:p>
        </w:tc>
        <w:tc>
          <w:tcPr>
            <w:tcW w:w="5904" w:type="dxa"/>
            <w:shd w:val="clear" w:color="auto" w:fill="D9E2F3"/>
          </w:tcPr>
          <w:p w14:paraId="562B2E6D" w14:textId="77777777" w:rsidR="00C227F9" w:rsidRDefault="00C20995">
            <w:pPr>
              <w:spacing w:after="20" w:line="240" w:lineRule="auto"/>
              <w:jc w:val="center"/>
            </w:pPr>
            <w:r>
              <w:rPr>
                <w:b/>
                <w:color w:val="000000"/>
                <w:sz w:val="20"/>
              </w:rPr>
              <w:t>Responsibility</w:t>
            </w:r>
          </w:p>
        </w:tc>
      </w:tr>
      <w:tr w:rsidR="00C227F9" w14:paraId="7CB5FE1F" w14:textId="77777777">
        <w:trPr>
          <w:jc w:val="center"/>
        </w:trPr>
        <w:tc>
          <w:tcPr>
            <w:tcW w:w="3024" w:type="dxa"/>
          </w:tcPr>
          <w:p w14:paraId="26BC7246" w14:textId="77777777" w:rsidR="00C227F9" w:rsidRDefault="00C20995">
            <w:pPr>
              <w:spacing w:after="20" w:line="240" w:lineRule="auto"/>
              <w:jc w:val="left"/>
            </w:pPr>
            <w:r>
              <w:rPr>
                <w:color w:val="000000"/>
                <w:sz w:val="20"/>
              </w:rPr>
              <w:t>generate_dataset.py</w:t>
            </w:r>
          </w:p>
        </w:tc>
        <w:tc>
          <w:tcPr>
            <w:tcW w:w="5904" w:type="dxa"/>
          </w:tcPr>
          <w:p w14:paraId="2678A09A" w14:textId="77777777" w:rsidR="00C227F9" w:rsidRDefault="00C20995">
            <w:pPr>
              <w:spacing w:after="20" w:line="240" w:lineRule="auto"/>
              <w:jc w:val="center"/>
            </w:pPr>
            <w:r>
              <w:rPr>
                <w:color w:val="000000"/>
                <w:sz w:val="20"/>
              </w:rPr>
              <w:t>Process-driven multimodal complaint simulator</w:t>
            </w:r>
          </w:p>
        </w:tc>
      </w:tr>
      <w:tr w:rsidR="00C227F9" w14:paraId="17E0EE19" w14:textId="77777777">
        <w:trPr>
          <w:jc w:val="center"/>
        </w:trPr>
        <w:tc>
          <w:tcPr>
            <w:tcW w:w="3024" w:type="dxa"/>
          </w:tcPr>
          <w:p w14:paraId="6CE2E4B8" w14:textId="77777777" w:rsidR="00C227F9" w:rsidRDefault="00C20995">
            <w:pPr>
              <w:spacing w:after="20" w:line="240" w:lineRule="auto"/>
              <w:jc w:val="left"/>
            </w:pPr>
            <w:r>
              <w:rPr>
                <w:color w:val="000000"/>
                <w:sz w:val="20"/>
              </w:rPr>
              <w:t>common.py</w:t>
            </w:r>
          </w:p>
        </w:tc>
        <w:tc>
          <w:tcPr>
            <w:tcW w:w="5904" w:type="dxa"/>
          </w:tcPr>
          <w:p w14:paraId="576D519E" w14:textId="77777777" w:rsidR="00C227F9" w:rsidRDefault="00C20995">
            <w:pPr>
              <w:spacing w:after="20" w:line="240" w:lineRule="auto"/>
              <w:jc w:val="center"/>
            </w:pPr>
            <w:r>
              <w:rPr>
                <w:color w:val="000000"/>
                <w:sz w:val="20"/>
              </w:rPr>
              <w:t>Paths, plotting style, Hinglish/SMS normalisation, multimodal fusion</w:t>
            </w:r>
          </w:p>
        </w:tc>
      </w:tr>
      <w:tr w:rsidR="00C227F9" w14:paraId="2836F82B" w14:textId="77777777">
        <w:trPr>
          <w:jc w:val="center"/>
        </w:trPr>
        <w:tc>
          <w:tcPr>
            <w:tcW w:w="3024" w:type="dxa"/>
          </w:tcPr>
          <w:p w14:paraId="2B1AE470" w14:textId="77777777" w:rsidR="00C227F9" w:rsidRDefault="00C20995">
            <w:pPr>
              <w:spacing w:after="20" w:line="240" w:lineRule="auto"/>
              <w:jc w:val="left"/>
            </w:pPr>
            <w:r>
              <w:rPr>
                <w:color w:val="000000"/>
                <w:sz w:val="20"/>
              </w:rPr>
              <w:t>eda.py</w:t>
            </w:r>
          </w:p>
        </w:tc>
        <w:tc>
          <w:tcPr>
            <w:tcW w:w="5904" w:type="dxa"/>
          </w:tcPr>
          <w:p w14:paraId="41BA6EBC" w14:textId="77777777" w:rsidR="00C227F9" w:rsidRDefault="00C20995">
            <w:pPr>
              <w:spacing w:after="20" w:line="240" w:lineRule="auto"/>
              <w:jc w:val="center"/>
            </w:pPr>
            <w:r>
              <w:rPr>
                <w:color w:val="000000"/>
                <w:sz w:val="20"/>
              </w:rPr>
              <w:t>Descriptive statistics, seasonality and operational analysis</w:t>
            </w:r>
          </w:p>
        </w:tc>
      </w:tr>
      <w:tr w:rsidR="00C227F9" w14:paraId="5A47E589" w14:textId="77777777">
        <w:trPr>
          <w:jc w:val="center"/>
        </w:trPr>
        <w:tc>
          <w:tcPr>
            <w:tcW w:w="3024" w:type="dxa"/>
          </w:tcPr>
          <w:p w14:paraId="5FDB433D" w14:textId="77777777" w:rsidR="00C227F9" w:rsidRDefault="00C20995">
            <w:pPr>
              <w:spacing w:after="20" w:line="240" w:lineRule="auto"/>
              <w:jc w:val="left"/>
            </w:pPr>
            <w:r>
              <w:rPr>
                <w:color w:val="000000"/>
                <w:sz w:val="20"/>
              </w:rPr>
              <w:t>categorize.py</w:t>
            </w:r>
          </w:p>
        </w:tc>
        <w:tc>
          <w:tcPr>
            <w:tcW w:w="5904" w:type="dxa"/>
          </w:tcPr>
          <w:p w14:paraId="79AF6F25" w14:textId="77777777" w:rsidR="00C227F9" w:rsidRDefault="00C20995">
            <w:pPr>
              <w:spacing w:after="20" w:line="240" w:lineRule="auto"/>
              <w:jc w:val="center"/>
            </w:pPr>
            <w:r>
              <w:rPr>
                <w:color w:val="000000"/>
                <w:sz w:val="20"/>
              </w:rPr>
              <w:t>Model comparison, ablation, confusion matrix, confidence routing</w:t>
            </w:r>
          </w:p>
        </w:tc>
      </w:tr>
      <w:tr w:rsidR="00C227F9" w14:paraId="1B37B95F" w14:textId="77777777">
        <w:trPr>
          <w:jc w:val="center"/>
        </w:trPr>
        <w:tc>
          <w:tcPr>
            <w:tcW w:w="3024" w:type="dxa"/>
          </w:tcPr>
          <w:p w14:paraId="133DA5CB" w14:textId="77777777" w:rsidR="00C227F9" w:rsidRDefault="00C20995">
            <w:pPr>
              <w:spacing w:after="20" w:line="240" w:lineRule="auto"/>
              <w:jc w:val="left"/>
            </w:pPr>
            <w:r>
              <w:rPr>
                <w:color w:val="000000"/>
                <w:sz w:val="20"/>
              </w:rPr>
              <w:t>urgency.py</w:t>
            </w:r>
          </w:p>
        </w:tc>
        <w:tc>
          <w:tcPr>
            <w:tcW w:w="5904" w:type="dxa"/>
          </w:tcPr>
          <w:p w14:paraId="3F0E1B3D" w14:textId="77777777" w:rsidR="00C227F9" w:rsidRDefault="00C20995">
            <w:pPr>
              <w:spacing w:after="20" w:line="240" w:lineRule="auto"/>
              <w:jc w:val="center"/>
            </w:pPr>
            <w:r>
              <w:rPr>
                <w:color w:val="000000"/>
                <w:sz w:val="20"/>
              </w:rPr>
              <w:t>Cost-sensitive severity prediction and queue simulation</w:t>
            </w:r>
          </w:p>
        </w:tc>
      </w:tr>
      <w:tr w:rsidR="00C227F9" w14:paraId="0D52277B" w14:textId="77777777">
        <w:trPr>
          <w:jc w:val="center"/>
        </w:trPr>
        <w:tc>
          <w:tcPr>
            <w:tcW w:w="3024" w:type="dxa"/>
          </w:tcPr>
          <w:p w14:paraId="43CF2C8E" w14:textId="77777777" w:rsidR="00C227F9" w:rsidRDefault="00C20995">
            <w:pPr>
              <w:spacing w:after="20" w:line="240" w:lineRule="auto"/>
              <w:jc w:val="left"/>
            </w:pPr>
            <w:r>
              <w:rPr>
                <w:color w:val="000000"/>
                <w:sz w:val="20"/>
              </w:rPr>
              <w:t>extraction_dedup.py</w:t>
            </w:r>
          </w:p>
        </w:tc>
        <w:tc>
          <w:tcPr>
            <w:tcW w:w="5904" w:type="dxa"/>
          </w:tcPr>
          <w:p w14:paraId="7DED2284" w14:textId="77777777" w:rsidR="00C227F9" w:rsidRDefault="00C20995">
            <w:pPr>
              <w:spacing w:after="20" w:line="240" w:lineRule="auto"/>
              <w:jc w:val="center"/>
            </w:pPr>
            <w:r>
              <w:rPr>
                <w:color w:val="000000"/>
                <w:sz w:val="20"/>
              </w:rPr>
              <w:t>Entity extraction, GPS location, duplicate-incident grouping</w:t>
            </w:r>
          </w:p>
        </w:tc>
      </w:tr>
      <w:tr w:rsidR="00C227F9" w14:paraId="11263890" w14:textId="77777777">
        <w:trPr>
          <w:jc w:val="center"/>
        </w:trPr>
        <w:tc>
          <w:tcPr>
            <w:tcW w:w="3024" w:type="dxa"/>
          </w:tcPr>
          <w:p w14:paraId="23C1412C" w14:textId="77777777" w:rsidR="00C227F9" w:rsidRDefault="00C20995">
            <w:pPr>
              <w:spacing w:after="20" w:line="240" w:lineRule="auto"/>
              <w:jc w:val="left"/>
            </w:pPr>
            <w:r>
              <w:rPr>
                <w:color w:val="000000"/>
                <w:sz w:val="20"/>
              </w:rPr>
              <w:t>predictive_maintenance.py</w:t>
            </w:r>
          </w:p>
        </w:tc>
        <w:tc>
          <w:tcPr>
            <w:tcW w:w="5904" w:type="dxa"/>
          </w:tcPr>
          <w:p w14:paraId="47EE0442" w14:textId="77777777" w:rsidR="00C227F9" w:rsidRDefault="00C20995">
            <w:pPr>
              <w:spacing w:after="20" w:line="240" w:lineRule="auto"/>
              <w:jc w:val="center"/>
            </w:pPr>
            <w:r>
              <w:rPr>
                <w:color w:val="000000"/>
                <w:sz w:val="20"/>
              </w:rPr>
              <w:t>Weekly Poisson forecasting and hotspot detection</w:t>
            </w:r>
          </w:p>
        </w:tc>
      </w:tr>
      <w:tr w:rsidR="00C227F9" w14:paraId="06EEAEF0" w14:textId="77777777">
        <w:trPr>
          <w:jc w:val="center"/>
        </w:trPr>
        <w:tc>
          <w:tcPr>
            <w:tcW w:w="3024" w:type="dxa"/>
          </w:tcPr>
          <w:p w14:paraId="0254A4F6" w14:textId="77777777" w:rsidR="00C227F9" w:rsidRDefault="00C20995">
            <w:pPr>
              <w:spacing w:after="20" w:line="240" w:lineRule="auto"/>
              <w:jc w:val="left"/>
            </w:pPr>
            <w:r>
              <w:rPr>
                <w:color w:val="000000"/>
                <w:sz w:val="20"/>
              </w:rPr>
              <w:t>sentiment_sla.py</w:t>
            </w:r>
          </w:p>
        </w:tc>
        <w:tc>
          <w:tcPr>
            <w:tcW w:w="5904" w:type="dxa"/>
          </w:tcPr>
          <w:p w14:paraId="04493123" w14:textId="77777777" w:rsidR="00C227F9" w:rsidRDefault="00C20995">
            <w:pPr>
              <w:spacing w:after="20" w:line="240" w:lineRule="auto"/>
              <w:jc w:val="center"/>
            </w:pPr>
            <w:r>
              <w:rPr>
                <w:color w:val="000000"/>
                <w:sz w:val="20"/>
              </w:rPr>
              <w:t>Sentiment model, SLA-breach risk model, KPI monitoring</w:t>
            </w:r>
          </w:p>
        </w:tc>
      </w:tr>
    </w:tbl>
    <w:p w14:paraId="0DB9DF89" w14:textId="77777777" w:rsidR="00C227F9" w:rsidRDefault="00C227F9">
      <w:pPr>
        <w:spacing w:after="40"/>
      </w:pPr>
    </w:p>
    <w:p w14:paraId="2EC13163" w14:textId="77777777" w:rsidR="00C227F9" w:rsidRDefault="00C20995">
      <w:r>
        <w:rPr>
          <w:color w:val="000000"/>
        </w:rPr>
        <w:t>Exploratory analysis confirmed that the simulated operational patterns are visible in the data. Fig. 3 shows the relative monthly share of each category: electrical and water complaints peak in April-June, maintenance complaints in the monsoon, punctuality complaints in the foggy months of December-January and security complaints around festivals. The overall SLA breach rate is 28.1%, ranging from 19.0% in the best zone to 43.6% in the worst.</w:t>
      </w:r>
    </w:p>
    <w:p w14:paraId="449072C3" w14:textId="77777777" w:rsidR="00C227F9" w:rsidRDefault="00C20995">
      <w:pPr>
        <w:keepNext/>
        <w:spacing w:line="240" w:lineRule="auto"/>
        <w:jc w:val="center"/>
      </w:pPr>
      <w:r>
        <w:rPr>
          <w:noProof/>
        </w:rPr>
        <w:lastRenderedPageBreak/>
        <w:drawing>
          <wp:inline distT="0" distB="0" distL="0" distR="0" wp14:anchorId="2A73AEB4" wp14:editId="3301F034">
            <wp:extent cx="4846320" cy="221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easonality.png"/>
                    <pic:cNvPicPr/>
                  </pic:nvPicPr>
                  <pic:blipFill>
                    <a:blip r:embed="rId11"/>
                    <a:stretch>
                      <a:fillRect/>
                    </a:stretch>
                  </pic:blipFill>
                  <pic:spPr>
                    <a:xfrm>
                      <a:off x="0" y="0"/>
                      <a:ext cx="4846320" cy="2217420"/>
                    </a:xfrm>
                    <a:prstGeom prst="rect">
                      <a:avLst/>
                    </a:prstGeom>
                  </pic:spPr>
                </pic:pic>
              </a:graphicData>
            </a:graphic>
          </wp:inline>
        </w:drawing>
      </w:r>
    </w:p>
    <w:p w14:paraId="748F8DD6" w14:textId="77777777" w:rsidR="00C227F9" w:rsidRDefault="00C20995">
      <w:pPr>
        <w:spacing w:after="200" w:line="276" w:lineRule="auto"/>
        <w:jc w:val="center"/>
      </w:pPr>
      <w:r>
        <w:rPr>
          <w:b/>
          <w:color w:val="000000"/>
          <w:sz w:val="22"/>
        </w:rPr>
        <w:t xml:space="preserve">Fig. 3. </w:t>
      </w:r>
      <w:r>
        <w:rPr>
          <w:color w:val="000000"/>
          <w:sz w:val="22"/>
        </w:rPr>
        <w:t>Seasonality of complaint categories (share relative to the category average).</w:t>
      </w:r>
    </w:p>
    <w:p w14:paraId="42413344" w14:textId="77777777" w:rsidR="00C227F9" w:rsidRDefault="00C20995">
      <w:pPr>
        <w:pStyle w:val="Heading1"/>
      </w:pPr>
      <w:bookmarkStart w:id="10" w:name="_Toc243953035"/>
      <w:r>
        <w:t>8. Results</w:t>
      </w:r>
      <w:bookmarkEnd w:id="10"/>
    </w:p>
    <w:p w14:paraId="5A58A087" w14:textId="77777777" w:rsidR="00C227F9" w:rsidRDefault="00C20995">
      <w:pPr>
        <w:pStyle w:val="Heading2"/>
      </w:pPr>
      <w:bookmarkStart w:id="11" w:name="_Toc243953036"/>
      <w:r>
        <w:t>8.1 Complaint Categorisation and Routing</w:t>
      </w:r>
      <w:bookmarkEnd w:id="11"/>
    </w:p>
    <w:p w14:paraId="1513394E" w14:textId="77777777" w:rsidR="00C227F9" w:rsidRDefault="00C20995">
      <w:pPr>
        <w:keepNext/>
        <w:spacing w:before="120" w:line="276" w:lineRule="auto"/>
        <w:jc w:val="center"/>
      </w:pPr>
      <w:r>
        <w:rPr>
          <w:b/>
          <w:color w:val="000000"/>
          <w:sz w:val="22"/>
        </w:rPr>
        <w:t xml:space="preserve">Table 3. </w:t>
      </w:r>
      <w:r>
        <w:rPr>
          <w:color w:val="000000"/>
          <w:sz w:val="22"/>
        </w:rPr>
        <w:t>Categorisation performance on the six-month test set (* best model).</w:t>
      </w:r>
    </w:p>
    <w:tbl>
      <w:tblPr>
        <w:tblStyle w:val="TableGrid"/>
        <w:tblW w:w="0" w:type="auto"/>
        <w:jc w:val="center"/>
        <w:tblLook w:val="04A0" w:firstRow="1" w:lastRow="0" w:firstColumn="1" w:lastColumn="0" w:noHBand="0" w:noVBand="1"/>
      </w:tblPr>
      <w:tblGrid>
        <w:gridCol w:w="3168"/>
        <w:gridCol w:w="1440"/>
        <w:gridCol w:w="1440"/>
        <w:gridCol w:w="1728"/>
        <w:gridCol w:w="1440"/>
      </w:tblGrid>
      <w:tr w:rsidR="00C227F9" w14:paraId="44DD1B6E" w14:textId="77777777">
        <w:trPr>
          <w:jc w:val="center"/>
        </w:trPr>
        <w:tc>
          <w:tcPr>
            <w:tcW w:w="3168" w:type="dxa"/>
            <w:shd w:val="clear" w:color="auto" w:fill="D9E2F3"/>
          </w:tcPr>
          <w:p w14:paraId="1D8A2C25" w14:textId="77777777" w:rsidR="00C227F9" w:rsidRDefault="00C20995">
            <w:pPr>
              <w:spacing w:after="20" w:line="240" w:lineRule="auto"/>
              <w:jc w:val="center"/>
            </w:pPr>
            <w:r>
              <w:rPr>
                <w:b/>
                <w:color w:val="000000"/>
                <w:sz w:val="20"/>
              </w:rPr>
              <w:t>Model</w:t>
            </w:r>
          </w:p>
        </w:tc>
        <w:tc>
          <w:tcPr>
            <w:tcW w:w="1440" w:type="dxa"/>
            <w:shd w:val="clear" w:color="auto" w:fill="D9E2F3"/>
          </w:tcPr>
          <w:p w14:paraId="58CC53DE" w14:textId="77777777" w:rsidR="00C227F9" w:rsidRDefault="00C20995">
            <w:pPr>
              <w:spacing w:after="20" w:line="240" w:lineRule="auto"/>
              <w:jc w:val="center"/>
            </w:pPr>
            <w:r>
              <w:rPr>
                <w:b/>
                <w:color w:val="000000"/>
                <w:sz w:val="20"/>
              </w:rPr>
              <w:t>Accuracy (%)</w:t>
            </w:r>
          </w:p>
        </w:tc>
        <w:tc>
          <w:tcPr>
            <w:tcW w:w="1440" w:type="dxa"/>
            <w:shd w:val="clear" w:color="auto" w:fill="D9E2F3"/>
          </w:tcPr>
          <w:p w14:paraId="31BA4FFB" w14:textId="77777777" w:rsidR="00C227F9" w:rsidRDefault="00C20995">
            <w:pPr>
              <w:spacing w:after="20" w:line="240" w:lineRule="auto"/>
              <w:jc w:val="center"/>
            </w:pPr>
            <w:r>
              <w:rPr>
                <w:b/>
                <w:color w:val="000000"/>
                <w:sz w:val="20"/>
              </w:rPr>
              <w:t>Macro-F1 (%)</w:t>
            </w:r>
          </w:p>
        </w:tc>
        <w:tc>
          <w:tcPr>
            <w:tcW w:w="1728" w:type="dxa"/>
            <w:shd w:val="clear" w:color="auto" w:fill="D9E2F3"/>
          </w:tcPr>
          <w:p w14:paraId="539B0BFA" w14:textId="77777777" w:rsidR="00C227F9" w:rsidRDefault="00C20995">
            <w:pPr>
              <w:spacing w:after="20" w:line="240" w:lineRule="auto"/>
              <w:jc w:val="center"/>
            </w:pPr>
            <w:r>
              <w:rPr>
                <w:b/>
                <w:color w:val="000000"/>
                <w:sz w:val="20"/>
              </w:rPr>
              <w:t>Dept. routing (%)</w:t>
            </w:r>
          </w:p>
        </w:tc>
        <w:tc>
          <w:tcPr>
            <w:tcW w:w="1440" w:type="dxa"/>
            <w:shd w:val="clear" w:color="auto" w:fill="D9E2F3"/>
          </w:tcPr>
          <w:p w14:paraId="7E274DB5" w14:textId="77777777" w:rsidR="00C227F9" w:rsidRDefault="00C20995">
            <w:pPr>
              <w:spacing w:after="20" w:line="240" w:lineRule="auto"/>
              <w:jc w:val="center"/>
            </w:pPr>
            <w:r>
              <w:rPr>
                <w:b/>
                <w:color w:val="000000"/>
                <w:sz w:val="20"/>
              </w:rPr>
              <w:t>Train time (s)</w:t>
            </w:r>
          </w:p>
        </w:tc>
      </w:tr>
      <w:tr w:rsidR="00C227F9" w14:paraId="213FEDAD" w14:textId="77777777">
        <w:trPr>
          <w:jc w:val="center"/>
        </w:trPr>
        <w:tc>
          <w:tcPr>
            <w:tcW w:w="3168" w:type="dxa"/>
          </w:tcPr>
          <w:p w14:paraId="71721C68" w14:textId="77777777" w:rsidR="00C227F9" w:rsidRDefault="00C20995">
            <w:pPr>
              <w:spacing w:after="20" w:line="240" w:lineRule="auto"/>
              <w:jc w:val="left"/>
            </w:pPr>
            <w:r>
              <w:rPr>
                <w:color w:val="000000"/>
                <w:sz w:val="20"/>
              </w:rPr>
              <w:t>Complement Naive Bayes</w:t>
            </w:r>
          </w:p>
        </w:tc>
        <w:tc>
          <w:tcPr>
            <w:tcW w:w="1440" w:type="dxa"/>
          </w:tcPr>
          <w:p w14:paraId="41B8ACA1" w14:textId="77777777" w:rsidR="00C227F9" w:rsidRDefault="00C20995">
            <w:pPr>
              <w:spacing w:after="20" w:line="240" w:lineRule="auto"/>
              <w:jc w:val="center"/>
            </w:pPr>
            <w:r>
              <w:rPr>
                <w:color w:val="000000"/>
                <w:sz w:val="20"/>
              </w:rPr>
              <w:t>93.17</w:t>
            </w:r>
          </w:p>
        </w:tc>
        <w:tc>
          <w:tcPr>
            <w:tcW w:w="1440" w:type="dxa"/>
          </w:tcPr>
          <w:p w14:paraId="64C37739" w14:textId="77777777" w:rsidR="00C227F9" w:rsidRDefault="00C20995">
            <w:pPr>
              <w:spacing w:after="20" w:line="240" w:lineRule="auto"/>
              <w:jc w:val="center"/>
            </w:pPr>
            <w:r>
              <w:rPr>
                <w:color w:val="000000"/>
                <w:sz w:val="20"/>
              </w:rPr>
              <w:t>90.63</w:t>
            </w:r>
          </w:p>
        </w:tc>
        <w:tc>
          <w:tcPr>
            <w:tcW w:w="1728" w:type="dxa"/>
          </w:tcPr>
          <w:p w14:paraId="39C1C4A3" w14:textId="77777777" w:rsidR="00C227F9" w:rsidRDefault="00C20995">
            <w:pPr>
              <w:spacing w:after="20" w:line="240" w:lineRule="auto"/>
              <w:jc w:val="center"/>
            </w:pPr>
            <w:r>
              <w:rPr>
                <w:color w:val="000000"/>
                <w:sz w:val="20"/>
              </w:rPr>
              <w:t>94.23</w:t>
            </w:r>
          </w:p>
        </w:tc>
        <w:tc>
          <w:tcPr>
            <w:tcW w:w="1440" w:type="dxa"/>
          </w:tcPr>
          <w:p w14:paraId="59A16F83" w14:textId="77777777" w:rsidR="00C227F9" w:rsidRDefault="00C20995">
            <w:pPr>
              <w:spacing w:after="20" w:line="240" w:lineRule="auto"/>
              <w:jc w:val="center"/>
            </w:pPr>
            <w:r>
              <w:rPr>
                <w:color w:val="000000"/>
                <w:sz w:val="20"/>
              </w:rPr>
              <w:t>0.1</w:t>
            </w:r>
          </w:p>
        </w:tc>
      </w:tr>
      <w:tr w:rsidR="00C227F9" w14:paraId="26BAA867" w14:textId="77777777">
        <w:trPr>
          <w:jc w:val="center"/>
        </w:trPr>
        <w:tc>
          <w:tcPr>
            <w:tcW w:w="3168" w:type="dxa"/>
          </w:tcPr>
          <w:p w14:paraId="2C8DCDB5" w14:textId="77777777" w:rsidR="00C227F9" w:rsidRDefault="00C20995">
            <w:pPr>
              <w:spacing w:after="20" w:line="240" w:lineRule="auto"/>
              <w:jc w:val="left"/>
            </w:pPr>
            <w:r>
              <w:rPr>
                <w:color w:val="000000"/>
                <w:sz w:val="20"/>
              </w:rPr>
              <w:t>Logistic Regression</w:t>
            </w:r>
          </w:p>
        </w:tc>
        <w:tc>
          <w:tcPr>
            <w:tcW w:w="1440" w:type="dxa"/>
          </w:tcPr>
          <w:p w14:paraId="571953A5" w14:textId="77777777" w:rsidR="00C227F9" w:rsidRDefault="00C20995">
            <w:pPr>
              <w:spacing w:after="20" w:line="240" w:lineRule="auto"/>
              <w:jc w:val="center"/>
            </w:pPr>
            <w:r>
              <w:rPr>
                <w:color w:val="000000"/>
                <w:sz w:val="20"/>
              </w:rPr>
              <w:t>93.81</w:t>
            </w:r>
          </w:p>
        </w:tc>
        <w:tc>
          <w:tcPr>
            <w:tcW w:w="1440" w:type="dxa"/>
          </w:tcPr>
          <w:p w14:paraId="01AAD84E" w14:textId="77777777" w:rsidR="00C227F9" w:rsidRDefault="00C20995">
            <w:pPr>
              <w:spacing w:after="20" w:line="240" w:lineRule="auto"/>
              <w:jc w:val="center"/>
            </w:pPr>
            <w:r>
              <w:rPr>
                <w:color w:val="000000"/>
                <w:sz w:val="20"/>
              </w:rPr>
              <w:t>90.35</w:t>
            </w:r>
          </w:p>
        </w:tc>
        <w:tc>
          <w:tcPr>
            <w:tcW w:w="1728" w:type="dxa"/>
          </w:tcPr>
          <w:p w14:paraId="1238E960" w14:textId="77777777" w:rsidR="00C227F9" w:rsidRDefault="00C20995">
            <w:pPr>
              <w:spacing w:after="20" w:line="240" w:lineRule="auto"/>
              <w:jc w:val="center"/>
            </w:pPr>
            <w:r>
              <w:rPr>
                <w:color w:val="000000"/>
                <w:sz w:val="20"/>
              </w:rPr>
              <w:t>94.55</w:t>
            </w:r>
          </w:p>
        </w:tc>
        <w:tc>
          <w:tcPr>
            <w:tcW w:w="1440" w:type="dxa"/>
          </w:tcPr>
          <w:p w14:paraId="2C5DD4D5" w14:textId="77777777" w:rsidR="00C227F9" w:rsidRDefault="00C20995">
            <w:pPr>
              <w:spacing w:after="20" w:line="240" w:lineRule="auto"/>
              <w:jc w:val="center"/>
            </w:pPr>
            <w:r>
              <w:rPr>
                <w:color w:val="000000"/>
                <w:sz w:val="20"/>
              </w:rPr>
              <w:t>6.4</w:t>
            </w:r>
          </w:p>
        </w:tc>
      </w:tr>
      <w:tr w:rsidR="00C227F9" w14:paraId="4C256B10" w14:textId="77777777">
        <w:trPr>
          <w:jc w:val="center"/>
        </w:trPr>
        <w:tc>
          <w:tcPr>
            <w:tcW w:w="3168" w:type="dxa"/>
          </w:tcPr>
          <w:p w14:paraId="61DB33A9" w14:textId="77777777" w:rsidR="00C227F9" w:rsidRDefault="00C20995">
            <w:pPr>
              <w:spacing w:after="20" w:line="240" w:lineRule="auto"/>
              <w:jc w:val="left"/>
            </w:pPr>
            <w:r>
              <w:rPr>
                <w:b/>
                <w:color w:val="000000"/>
                <w:sz w:val="20"/>
              </w:rPr>
              <w:t>Linear SVM (calibrated)*</w:t>
            </w:r>
          </w:p>
        </w:tc>
        <w:tc>
          <w:tcPr>
            <w:tcW w:w="1440" w:type="dxa"/>
          </w:tcPr>
          <w:p w14:paraId="3159B5BC" w14:textId="77777777" w:rsidR="00C227F9" w:rsidRDefault="00C20995">
            <w:pPr>
              <w:spacing w:after="20" w:line="240" w:lineRule="auto"/>
              <w:jc w:val="center"/>
            </w:pPr>
            <w:r>
              <w:rPr>
                <w:color w:val="000000"/>
                <w:sz w:val="20"/>
              </w:rPr>
              <w:t>95.05</w:t>
            </w:r>
          </w:p>
        </w:tc>
        <w:tc>
          <w:tcPr>
            <w:tcW w:w="1440" w:type="dxa"/>
          </w:tcPr>
          <w:p w14:paraId="599DB0E2" w14:textId="77777777" w:rsidR="00C227F9" w:rsidRDefault="00C20995">
            <w:pPr>
              <w:spacing w:after="20" w:line="240" w:lineRule="auto"/>
              <w:jc w:val="center"/>
            </w:pPr>
            <w:r>
              <w:rPr>
                <w:color w:val="000000"/>
                <w:sz w:val="20"/>
              </w:rPr>
              <w:t>93.42</w:t>
            </w:r>
          </w:p>
        </w:tc>
        <w:tc>
          <w:tcPr>
            <w:tcW w:w="1728" w:type="dxa"/>
          </w:tcPr>
          <w:p w14:paraId="1197A1CD" w14:textId="77777777" w:rsidR="00C227F9" w:rsidRDefault="00C20995">
            <w:pPr>
              <w:spacing w:after="20" w:line="240" w:lineRule="auto"/>
              <w:jc w:val="center"/>
            </w:pPr>
            <w:r>
              <w:rPr>
                <w:color w:val="000000"/>
                <w:sz w:val="20"/>
              </w:rPr>
              <w:t>95.93</w:t>
            </w:r>
          </w:p>
        </w:tc>
        <w:tc>
          <w:tcPr>
            <w:tcW w:w="1440" w:type="dxa"/>
          </w:tcPr>
          <w:p w14:paraId="0126E4D5" w14:textId="77777777" w:rsidR="00C227F9" w:rsidRDefault="00C20995">
            <w:pPr>
              <w:spacing w:after="20" w:line="240" w:lineRule="auto"/>
              <w:jc w:val="center"/>
            </w:pPr>
            <w:r>
              <w:rPr>
                <w:color w:val="000000"/>
                <w:sz w:val="20"/>
              </w:rPr>
              <w:t>5.7</w:t>
            </w:r>
          </w:p>
        </w:tc>
      </w:tr>
      <w:tr w:rsidR="00C227F9" w14:paraId="1C8D40EB" w14:textId="77777777">
        <w:trPr>
          <w:jc w:val="center"/>
        </w:trPr>
        <w:tc>
          <w:tcPr>
            <w:tcW w:w="3168" w:type="dxa"/>
          </w:tcPr>
          <w:p w14:paraId="52891AAE" w14:textId="77777777" w:rsidR="00C227F9" w:rsidRDefault="00C20995">
            <w:pPr>
              <w:spacing w:after="20" w:line="240" w:lineRule="auto"/>
              <w:jc w:val="left"/>
            </w:pPr>
            <w:r>
              <w:rPr>
                <w:color w:val="000000"/>
                <w:sz w:val="20"/>
              </w:rPr>
              <w:t>Random Forest</w:t>
            </w:r>
          </w:p>
        </w:tc>
        <w:tc>
          <w:tcPr>
            <w:tcW w:w="1440" w:type="dxa"/>
          </w:tcPr>
          <w:p w14:paraId="70D170A8" w14:textId="77777777" w:rsidR="00C227F9" w:rsidRDefault="00C20995">
            <w:pPr>
              <w:spacing w:after="20" w:line="240" w:lineRule="auto"/>
              <w:jc w:val="center"/>
            </w:pPr>
            <w:r>
              <w:rPr>
                <w:color w:val="000000"/>
                <w:sz w:val="20"/>
              </w:rPr>
              <w:t>92.90</w:t>
            </w:r>
          </w:p>
        </w:tc>
        <w:tc>
          <w:tcPr>
            <w:tcW w:w="1440" w:type="dxa"/>
          </w:tcPr>
          <w:p w14:paraId="2DDBC901" w14:textId="77777777" w:rsidR="00C227F9" w:rsidRDefault="00C20995">
            <w:pPr>
              <w:spacing w:after="20" w:line="240" w:lineRule="auto"/>
              <w:jc w:val="center"/>
            </w:pPr>
            <w:r>
              <w:rPr>
                <w:color w:val="000000"/>
                <w:sz w:val="20"/>
              </w:rPr>
              <w:t>90.38</w:t>
            </w:r>
          </w:p>
        </w:tc>
        <w:tc>
          <w:tcPr>
            <w:tcW w:w="1728" w:type="dxa"/>
          </w:tcPr>
          <w:p w14:paraId="63BAFB76" w14:textId="77777777" w:rsidR="00C227F9" w:rsidRDefault="00C20995">
            <w:pPr>
              <w:spacing w:after="20" w:line="240" w:lineRule="auto"/>
              <w:jc w:val="center"/>
            </w:pPr>
            <w:r>
              <w:rPr>
                <w:color w:val="000000"/>
                <w:sz w:val="20"/>
              </w:rPr>
              <w:t>93.94</w:t>
            </w:r>
          </w:p>
        </w:tc>
        <w:tc>
          <w:tcPr>
            <w:tcW w:w="1440" w:type="dxa"/>
          </w:tcPr>
          <w:p w14:paraId="174DBE61" w14:textId="77777777" w:rsidR="00C227F9" w:rsidRDefault="00C20995">
            <w:pPr>
              <w:spacing w:after="20" w:line="240" w:lineRule="auto"/>
              <w:jc w:val="center"/>
            </w:pPr>
            <w:r>
              <w:rPr>
                <w:color w:val="000000"/>
                <w:sz w:val="20"/>
              </w:rPr>
              <w:t>19.3</w:t>
            </w:r>
          </w:p>
        </w:tc>
      </w:tr>
    </w:tbl>
    <w:p w14:paraId="72003B41" w14:textId="77777777" w:rsidR="00C227F9" w:rsidRDefault="00C227F9">
      <w:pPr>
        <w:spacing w:after="40"/>
      </w:pPr>
    </w:p>
    <w:p w14:paraId="0DEE1C2F" w14:textId="77777777" w:rsidR="00C227F9" w:rsidRDefault="00C20995">
      <w:r>
        <w:rPr>
          <w:color w:val="000000"/>
        </w:rPr>
        <w:t>The calibrated linear SVM is the best model with 95.05% accuracy and 93.42% macro-F1, and it sends 95.93% of complaints to the correct department. It needs about 6 s to train and well under 0.1 ms per complaint to predict, so it can classify a complaint the moment it is lodged. Fig. 4 shows that most remaining errors involve the two smallest classes, Divyangjan Facilities and Women Safety, whose complaints share vocabulary with other classes.</w:t>
      </w:r>
    </w:p>
    <w:p w14:paraId="02BBFC63" w14:textId="77777777" w:rsidR="00C227F9" w:rsidRDefault="00C20995">
      <w:pPr>
        <w:keepNext/>
        <w:spacing w:line="240" w:lineRule="auto"/>
        <w:jc w:val="center"/>
      </w:pPr>
      <w:r>
        <w:rPr>
          <w:noProof/>
        </w:rPr>
        <w:lastRenderedPageBreak/>
        <w:drawing>
          <wp:inline distT="0" distB="0" distL="0" distR="0" wp14:anchorId="6C68D94C" wp14:editId="0D6533B8">
            <wp:extent cx="3566160" cy="3206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nfusion_matrix.png"/>
                    <pic:cNvPicPr/>
                  </pic:nvPicPr>
                  <pic:blipFill>
                    <a:blip r:embed="rId12"/>
                    <a:stretch>
                      <a:fillRect/>
                    </a:stretch>
                  </pic:blipFill>
                  <pic:spPr>
                    <a:xfrm>
                      <a:off x="0" y="0"/>
                      <a:ext cx="3566160" cy="3206043"/>
                    </a:xfrm>
                    <a:prstGeom prst="rect">
                      <a:avLst/>
                    </a:prstGeom>
                  </pic:spPr>
                </pic:pic>
              </a:graphicData>
            </a:graphic>
          </wp:inline>
        </w:drawing>
      </w:r>
    </w:p>
    <w:p w14:paraId="00CE161E" w14:textId="77777777" w:rsidR="00C227F9" w:rsidRDefault="00C20995">
      <w:pPr>
        <w:spacing w:after="200" w:line="276" w:lineRule="auto"/>
        <w:jc w:val="center"/>
      </w:pPr>
      <w:r>
        <w:rPr>
          <w:b/>
          <w:color w:val="000000"/>
          <w:sz w:val="22"/>
        </w:rPr>
        <w:t xml:space="preserve">Fig. 4. </w:t>
      </w:r>
      <w:r>
        <w:rPr>
          <w:color w:val="000000"/>
          <w:sz w:val="22"/>
        </w:rPr>
        <w:t>Normalised confusion matrix of the calibrated linear SVM.</w:t>
      </w:r>
    </w:p>
    <w:p w14:paraId="7D33408F" w14:textId="77777777" w:rsidR="00C227F9" w:rsidRDefault="00C20995">
      <w:pPr>
        <w:keepNext/>
        <w:spacing w:before="120" w:line="276" w:lineRule="auto"/>
        <w:jc w:val="center"/>
      </w:pPr>
      <w:r>
        <w:rPr>
          <w:b/>
          <w:color w:val="000000"/>
          <w:sz w:val="22"/>
        </w:rPr>
        <w:t xml:space="preserve">Table 4. </w:t>
      </w:r>
      <w:r>
        <w:rPr>
          <w:color w:val="000000"/>
          <w:sz w:val="22"/>
        </w:rPr>
        <w:t>Ablation study: contribution of each input stream (accuracy and macro-F1 in %).</w:t>
      </w:r>
    </w:p>
    <w:tbl>
      <w:tblPr>
        <w:tblStyle w:val="TableGrid"/>
        <w:tblW w:w="0" w:type="auto"/>
        <w:jc w:val="center"/>
        <w:tblLook w:val="04A0" w:firstRow="1" w:lastRow="0" w:firstColumn="1" w:lastColumn="0" w:noHBand="0" w:noVBand="1"/>
      </w:tblPr>
      <w:tblGrid>
        <w:gridCol w:w="3456"/>
        <w:gridCol w:w="1368"/>
        <w:gridCol w:w="1368"/>
        <w:gridCol w:w="1440"/>
        <w:gridCol w:w="1368"/>
      </w:tblGrid>
      <w:tr w:rsidR="00C227F9" w14:paraId="6F3FDB3D" w14:textId="77777777">
        <w:trPr>
          <w:jc w:val="center"/>
        </w:trPr>
        <w:tc>
          <w:tcPr>
            <w:tcW w:w="3456" w:type="dxa"/>
            <w:shd w:val="clear" w:color="auto" w:fill="D9E2F3"/>
          </w:tcPr>
          <w:p w14:paraId="32409F9C" w14:textId="77777777" w:rsidR="00C227F9" w:rsidRDefault="00C20995">
            <w:pPr>
              <w:spacing w:after="20" w:line="240" w:lineRule="auto"/>
              <w:jc w:val="center"/>
            </w:pPr>
            <w:r>
              <w:rPr>
                <w:b/>
                <w:color w:val="000000"/>
                <w:sz w:val="18"/>
              </w:rPr>
              <w:t>Input streams (linear SVM)</w:t>
            </w:r>
          </w:p>
        </w:tc>
        <w:tc>
          <w:tcPr>
            <w:tcW w:w="1368" w:type="dxa"/>
            <w:shd w:val="clear" w:color="auto" w:fill="D9E2F3"/>
          </w:tcPr>
          <w:p w14:paraId="7437FF75" w14:textId="77777777" w:rsidR="00C227F9" w:rsidRDefault="00C20995">
            <w:pPr>
              <w:spacing w:after="20" w:line="240" w:lineRule="auto"/>
              <w:jc w:val="center"/>
            </w:pPr>
            <w:r>
              <w:rPr>
                <w:b/>
                <w:color w:val="000000"/>
                <w:sz w:val="18"/>
              </w:rPr>
              <w:t>Macro-F1 (all)</w:t>
            </w:r>
          </w:p>
        </w:tc>
        <w:tc>
          <w:tcPr>
            <w:tcW w:w="1368" w:type="dxa"/>
            <w:shd w:val="clear" w:color="auto" w:fill="D9E2F3"/>
          </w:tcPr>
          <w:p w14:paraId="235018E7" w14:textId="77777777" w:rsidR="00C227F9" w:rsidRDefault="00C20995">
            <w:pPr>
              <w:spacing w:after="20" w:line="240" w:lineRule="auto"/>
              <w:jc w:val="center"/>
            </w:pPr>
            <w:r>
              <w:rPr>
                <w:b/>
                <w:color w:val="000000"/>
                <w:sz w:val="18"/>
              </w:rPr>
              <w:t>Accuracy (all)</w:t>
            </w:r>
          </w:p>
        </w:tc>
        <w:tc>
          <w:tcPr>
            <w:tcW w:w="1440" w:type="dxa"/>
            <w:shd w:val="clear" w:color="auto" w:fill="D9E2F3"/>
          </w:tcPr>
          <w:p w14:paraId="52D810E3" w14:textId="77777777" w:rsidR="00C227F9" w:rsidRDefault="00C20995">
            <w:pPr>
              <w:spacing w:after="20" w:line="240" w:lineRule="auto"/>
              <w:jc w:val="center"/>
            </w:pPr>
            <w:r>
              <w:rPr>
                <w:b/>
                <w:color w:val="000000"/>
                <w:sz w:val="18"/>
              </w:rPr>
              <w:t>Accuracy (photo/video)</w:t>
            </w:r>
          </w:p>
        </w:tc>
        <w:tc>
          <w:tcPr>
            <w:tcW w:w="1368" w:type="dxa"/>
            <w:shd w:val="clear" w:color="auto" w:fill="D9E2F3"/>
          </w:tcPr>
          <w:p w14:paraId="460CAC6E" w14:textId="77777777" w:rsidR="00C227F9" w:rsidRDefault="00C20995">
            <w:pPr>
              <w:spacing w:after="20" w:line="240" w:lineRule="auto"/>
              <w:jc w:val="center"/>
            </w:pPr>
            <w:r>
              <w:rPr>
                <w:b/>
                <w:color w:val="000000"/>
                <w:sz w:val="18"/>
              </w:rPr>
              <w:t>Accuracy (Hinglish)</w:t>
            </w:r>
          </w:p>
        </w:tc>
      </w:tr>
      <w:tr w:rsidR="00C227F9" w14:paraId="5688F8EE" w14:textId="77777777">
        <w:trPr>
          <w:jc w:val="center"/>
        </w:trPr>
        <w:tc>
          <w:tcPr>
            <w:tcW w:w="3456" w:type="dxa"/>
          </w:tcPr>
          <w:p w14:paraId="7FCAA6D9" w14:textId="77777777" w:rsidR="00C227F9" w:rsidRDefault="00C20995">
            <w:pPr>
              <w:spacing w:after="20" w:line="240" w:lineRule="auto"/>
              <w:jc w:val="left"/>
            </w:pPr>
            <w:r>
              <w:rPr>
                <w:color w:val="000000"/>
                <w:sz w:val="18"/>
              </w:rPr>
              <w:t>Word n-grams, raw text</w:t>
            </w:r>
          </w:p>
        </w:tc>
        <w:tc>
          <w:tcPr>
            <w:tcW w:w="1368" w:type="dxa"/>
          </w:tcPr>
          <w:p w14:paraId="1C6FBE0F" w14:textId="77777777" w:rsidR="00C227F9" w:rsidRDefault="00C20995">
            <w:pPr>
              <w:spacing w:after="20" w:line="240" w:lineRule="auto"/>
              <w:jc w:val="center"/>
            </w:pPr>
            <w:r>
              <w:rPr>
                <w:color w:val="000000"/>
                <w:sz w:val="18"/>
              </w:rPr>
              <w:t>90.12</w:t>
            </w:r>
          </w:p>
        </w:tc>
        <w:tc>
          <w:tcPr>
            <w:tcW w:w="1368" w:type="dxa"/>
          </w:tcPr>
          <w:p w14:paraId="05DAF63B" w14:textId="77777777" w:rsidR="00C227F9" w:rsidRDefault="00C20995">
            <w:pPr>
              <w:spacing w:after="20" w:line="240" w:lineRule="auto"/>
              <w:jc w:val="center"/>
            </w:pPr>
            <w:r>
              <w:rPr>
                <w:color w:val="000000"/>
                <w:sz w:val="18"/>
              </w:rPr>
              <w:t>93.52</w:t>
            </w:r>
          </w:p>
        </w:tc>
        <w:tc>
          <w:tcPr>
            <w:tcW w:w="1440" w:type="dxa"/>
          </w:tcPr>
          <w:p w14:paraId="3C24F26D" w14:textId="77777777" w:rsidR="00C227F9" w:rsidRDefault="00C20995">
            <w:pPr>
              <w:spacing w:after="20" w:line="240" w:lineRule="auto"/>
              <w:jc w:val="center"/>
            </w:pPr>
            <w:r>
              <w:rPr>
                <w:color w:val="000000"/>
                <w:sz w:val="18"/>
              </w:rPr>
              <w:t>93.74</w:t>
            </w:r>
          </w:p>
        </w:tc>
        <w:tc>
          <w:tcPr>
            <w:tcW w:w="1368" w:type="dxa"/>
          </w:tcPr>
          <w:p w14:paraId="707513E4" w14:textId="77777777" w:rsidR="00C227F9" w:rsidRDefault="00C20995">
            <w:pPr>
              <w:spacing w:after="20" w:line="240" w:lineRule="auto"/>
              <w:jc w:val="center"/>
            </w:pPr>
            <w:r>
              <w:rPr>
                <w:color w:val="000000"/>
                <w:sz w:val="18"/>
              </w:rPr>
              <w:t>93.74</w:t>
            </w:r>
          </w:p>
        </w:tc>
      </w:tr>
      <w:tr w:rsidR="00C227F9" w14:paraId="2BDCD749" w14:textId="77777777">
        <w:trPr>
          <w:jc w:val="center"/>
        </w:trPr>
        <w:tc>
          <w:tcPr>
            <w:tcW w:w="3456" w:type="dxa"/>
          </w:tcPr>
          <w:p w14:paraId="5FC299E7" w14:textId="77777777" w:rsidR="00C227F9" w:rsidRDefault="00C20995">
            <w:pPr>
              <w:spacing w:after="20" w:line="240" w:lineRule="auto"/>
              <w:jc w:val="left"/>
            </w:pPr>
            <w:r>
              <w:rPr>
                <w:color w:val="000000"/>
                <w:sz w:val="18"/>
              </w:rPr>
              <w:t>Word n-grams + Hinglish/SMS lexicon</w:t>
            </w:r>
          </w:p>
        </w:tc>
        <w:tc>
          <w:tcPr>
            <w:tcW w:w="1368" w:type="dxa"/>
          </w:tcPr>
          <w:p w14:paraId="47970BC8" w14:textId="77777777" w:rsidR="00C227F9" w:rsidRDefault="00C20995">
            <w:pPr>
              <w:spacing w:after="20" w:line="240" w:lineRule="auto"/>
              <w:jc w:val="center"/>
            </w:pPr>
            <w:r>
              <w:rPr>
                <w:color w:val="000000"/>
                <w:sz w:val="18"/>
              </w:rPr>
              <w:t>90.16</w:t>
            </w:r>
          </w:p>
        </w:tc>
        <w:tc>
          <w:tcPr>
            <w:tcW w:w="1368" w:type="dxa"/>
          </w:tcPr>
          <w:p w14:paraId="08ABE1D5" w14:textId="77777777" w:rsidR="00C227F9" w:rsidRDefault="00C20995">
            <w:pPr>
              <w:spacing w:after="20" w:line="240" w:lineRule="auto"/>
              <w:jc w:val="center"/>
            </w:pPr>
            <w:r>
              <w:rPr>
                <w:color w:val="000000"/>
                <w:sz w:val="18"/>
              </w:rPr>
              <w:t>93.55</w:t>
            </w:r>
          </w:p>
        </w:tc>
        <w:tc>
          <w:tcPr>
            <w:tcW w:w="1440" w:type="dxa"/>
          </w:tcPr>
          <w:p w14:paraId="45036A9E" w14:textId="77777777" w:rsidR="00C227F9" w:rsidRDefault="00C20995">
            <w:pPr>
              <w:spacing w:after="20" w:line="240" w:lineRule="auto"/>
              <w:jc w:val="center"/>
            </w:pPr>
            <w:r>
              <w:rPr>
                <w:color w:val="000000"/>
                <w:sz w:val="18"/>
              </w:rPr>
              <w:t>93.71</w:t>
            </w:r>
          </w:p>
        </w:tc>
        <w:tc>
          <w:tcPr>
            <w:tcW w:w="1368" w:type="dxa"/>
          </w:tcPr>
          <w:p w14:paraId="2F1DF8C1" w14:textId="77777777" w:rsidR="00C227F9" w:rsidRDefault="00C20995">
            <w:pPr>
              <w:spacing w:after="20" w:line="240" w:lineRule="auto"/>
              <w:jc w:val="center"/>
            </w:pPr>
            <w:r>
              <w:rPr>
                <w:color w:val="000000"/>
                <w:sz w:val="18"/>
              </w:rPr>
              <w:t>93.74</w:t>
            </w:r>
          </w:p>
        </w:tc>
      </w:tr>
      <w:tr w:rsidR="00C227F9" w14:paraId="5E4DE711" w14:textId="77777777">
        <w:trPr>
          <w:jc w:val="center"/>
        </w:trPr>
        <w:tc>
          <w:tcPr>
            <w:tcW w:w="3456" w:type="dxa"/>
          </w:tcPr>
          <w:p w14:paraId="523BD6D2" w14:textId="77777777" w:rsidR="00C227F9" w:rsidRDefault="00C20995">
            <w:pPr>
              <w:spacing w:after="20" w:line="240" w:lineRule="auto"/>
              <w:jc w:val="left"/>
            </w:pPr>
            <w:r>
              <w:rPr>
                <w:color w:val="000000"/>
                <w:sz w:val="18"/>
              </w:rPr>
              <w:t>+ Character n-grams</w:t>
            </w:r>
          </w:p>
        </w:tc>
        <w:tc>
          <w:tcPr>
            <w:tcW w:w="1368" w:type="dxa"/>
          </w:tcPr>
          <w:p w14:paraId="5CAD252E" w14:textId="77777777" w:rsidR="00C227F9" w:rsidRDefault="00C20995">
            <w:pPr>
              <w:spacing w:after="20" w:line="240" w:lineRule="auto"/>
              <w:jc w:val="center"/>
            </w:pPr>
            <w:r>
              <w:rPr>
                <w:color w:val="000000"/>
                <w:sz w:val="18"/>
              </w:rPr>
              <w:t>90.45</w:t>
            </w:r>
          </w:p>
        </w:tc>
        <w:tc>
          <w:tcPr>
            <w:tcW w:w="1368" w:type="dxa"/>
          </w:tcPr>
          <w:p w14:paraId="79784F51" w14:textId="77777777" w:rsidR="00C227F9" w:rsidRDefault="00C20995">
            <w:pPr>
              <w:spacing w:after="20" w:line="240" w:lineRule="auto"/>
              <w:jc w:val="center"/>
            </w:pPr>
            <w:r>
              <w:rPr>
                <w:color w:val="000000"/>
                <w:sz w:val="18"/>
              </w:rPr>
              <w:t>93.57</w:t>
            </w:r>
          </w:p>
        </w:tc>
        <w:tc>
          <w:tcPr>
            <w:tcW w:w="1440" w:type="dxa"/>
          </w:tcPr>
          <w:p w14:paraId="1787CF10" w14:textId="77777777" w:rsidR="00C227F9" w:rsidRDefault="00C20995">
            <w:pPr>
              <w:spacing w:after="20" w:line="240" w:lineRule="auto"/>
              <w:jc w:val="center"/>
            </w:pPr>
            <w:r>
              <w:rPr>
                <w:color w:val="000000"/>
                <w:sz w:val="18"/>
              </w:rPr>
              <w:t>93.74</w:t>
            </w:r>
          </w:p>
        </w:tc>
        <w:tc>
          <w:tcPr>
            <w:tcW w:w="1368" w:type="dxa"/>
          </w:tcPr>
          <w:p w14:paraId="501F5D5F" w14:textId="77777777" w:rsidR="00C227F9" w:rsidRDefault="00C20995">
            <w:pPr>
              <w:spacing w:after="20" w:line="240" w:lineRule="auto"/>
              <w:jc w:val="center"/>
            </w:pPr>
            <w:r>
              <w:rPr>
                <w:color w:val="000000"/>
                <w:sz w:val="18"/>
              </w:rPr>
              <w:t>93.74</w:t>
            </w:r>
          </w:p>
        </w:tc>
      </w:tr>
      <w:tr w:rsidR="00C227F9" w14:paraId="6E0247F1" w14:textId="77777777">
        <w:trPr>
          <w:jc w:val="center"/>
        </w:trPr>
        <w:tc>
          <w:tcPr>
            <w:tcW w:w="3456" w:type="dxa"/>
          </w:tcPr>
          <w:p w14:paraId="6DA6640B" w14:textId="77777777" w:rsidR="00C227F9" w:rsidRDefault="00C20995">
            <w:pPr>
              <w:spacing w:after="20" w:line="240" w:lineRule="auto"/>
              <w:jc w:val="left"/>
            </w:pPr>
            <w:r>
              <w:rPr>
                <w:color w:val="000000"/>
                <w:sz w:val="18"/>
              </w:rPr>
              <w:t>+ OCR text</w:t>
            </w:r>
          </w:p>
        </w:tc>
        <w:tc>
          <w:tcPr>
            <w:tcW w:w="1368" w:type="dxa"/>
          </w:tcPr>
          <w:p w14:paraId="2358F747" w14:textId="77777777" w:rsidR="00C227F9" w:rsidRDefault="00C20995">
            <w:pPr>
              <w:spacing w:after="20" w:line="240" w:lineRule="auto"/>
              <w:jc w:val="center"/>
            </w:pPr>
            <w:r>
              <w:rPr>
                <w:color w:val="000000"/>
                <w:sz w:val="18"/>
              </w:rPr>
              <w:t>90.25</w:t>
            </w:r>
          </w:p>
        </w:tc>
        <w:tc>
          <w:tcPr>
            <w:tcW w:w="1368" w:type="dxa"/>
          </w:tcPr>
          <w:p w14:paraId="27132D3F" w14:textId="77777777" w:rsidR="00C227F9" w:rsidRDefault="00C20995">
            <w:pPr>
              <w:spacing w:after="20" w:line="240" w:lineRule="auto"/>
              <w:jc w:val="center"/>
            </w:pPr>
            <w:r>
              <w:rPr>
                <w:color w:val="000000"/>
                <w:sz w:val="18"/>
              </w:rPr>
              <w:t>93.74</w:t>
            </w:r>
          </w:p>
        </w:tc>
        <w:tc>
          <w:tcPr>
            <w:tcW w:w="1440" w:type="dxa"/>
          </w:tcPr>
          <w:p w14:paraId="25BB842F" w14:textId="77777777" w:rsidR="00C227F9" w:rsidRDefault="00C20995">
            <w:pPr>
              <w:spacing w:after="20" w:line="240" w:lineRule="auto"/>
              <w:jc w:val="center"/>
            </w:pPr>
            <w:r>
              <w:rPr>
                <w:color w:val="000000"/>
                <w:sz w:val="18"/>
              </w:rPr>
              <w:t>94.25</w:t>
            </w:r>
          </w:p>
        </w:tc>
        <w:tc>
          <w:tcPr>
            <w:tcW w:w="1368" w:type="dxa"/>
          </w:tcPr>
          <w:p w14:paraId="25CABEB1" w14:textId="77777777" w:rsidR="00C227F9" w:rsidRDefault="00C20995">
            <w:pPr>
              <w:spacing w:after="20" w:line="240" w:lineRule="auto"/>
              <w:jc w:val="center"/>
            </w:pPr>
            <w:r>
              <w:rPr>
                <w:color w:val="000000"/>
                <w:sz w:val="18"/>
              </w:rPr>
              <w:t>93.94</w:t>
            </w:r>
          </w:p>
        </w:tc>
      </w:tr>
      <w:tr w:rsidR="00C227F9" w14:paraId="62B69AE2" w14:textId="77777777">
        <w:trPr>
          <w:jc w:val="center"/>
        </w:trPr>
        <w:tc>
          <w:tcPr>
            <w:tcW w:w="3456" w:type="dxa"/>
          </w:tcPr>
          <w:p w14:paraId="688ED8DE" w14:textId="77777777" w:rsidR="00C227F9" w:rsidRDefault="00C20995">
            <w:pPr>
              <w:spacing w:after="20" w:line="240" w:lineRule="auto"/>
              <w:jc w:val="left"/>
            </w:pPr>
            <w:r>
              <w:rPr>
                <w:color w:val="000000"/>
                <w:sz w:val="18"/>
              </w:rPr>
              <w:t>+ Vision tags (full fusion)</w:t>
            </w:r>
          </w:p>
        </w:tc>
        <w:tc>
          <w:tcPr>
            <w:tcW w:w="1368" w:type="dxa"/>
          </w:tcPr>
          <w:p w14:paraId="4B22A147" w14:textId="77777777" w:rsidR="00C227F9" w:rsidRDefault="00C20995">
            <w:pPr>
              <w:spacing w:after="20" w:line="240" w:lineRule="auto"/>
              <w:jc w:val="center"/>
            </w:pPr>
            <w:r>
              <w:rPr>
                <w:color w:val="000000"/>
                <w:sz w:val="18"/>
              </w:rPr>
              <w:t>92.2</w:t>
            </w:r>
          </w:p>
        </w:tc>
        <w:tc>
          <w:tcPr>
            <w:tcW w:w="1368" w:type="dxa"/>
          </w:tcPr>
          <w:p w14:paraId="0A91F876" w14:textId="77777777" w:rsidR="00C227F9" w:rsidRDefault="00C20995">
            <w:pPr>
              <w:spacing w:after="20" w:line="240" w:lineRule="auto"/>
              <w:jc w:val="center"/>
            </w:pPr>
            <w:r>
              <w:rPr>
                <w:color w:val="000000"/>
                <w:sz w:val="18"/>
              </w:rPr>
              <w:t>94.8</w:t>
            </w:r>
          </w:p>
        </w:tc>
        <w:tc>
          <w:tcPr>
            <w:tcW w:w="1440" w:type="dxa"/>
          </w:tcPr>
          <w:p w14:paraId="1CF58E47" w14:textId="77777777" w:rsidR="00C227F9" w:rsidRDefault="00C20995">
            <w:pPr>
              <w:spacing w:after="20" w:line="240" w:lineRule="auto"/>
              <w:jc w:val="center"/>
            </w:pPr>
            <w:r>
              <w:rPr>
                <w:color w:val="000000"/>
                <w:sz w:val="18"/>
              </w:rPr>
              <w:t>96.47</w:t>
            </w:r>
          </w:p>
        </w:tc>
        <w:tc>
          <w:tcPr>
            <w:tcW w:w="1368" w:type="dxa"/>
          </w:tcPr>
          <w:p w14:paraId="135FF13E" w14:textId="77777777" w:rsidR="00C227F9" w:rsidRDefault="00C20995">
            <w:pPr>
              <w:spacing w:after="20" w:line="240" w:lineRule="auto"/>
              <w:jc w:val="center"/>
            </w:pPr>
            <w:r>
              <w:rPr>
                <w:color w:val="000000"/>
                <w:sz w:val="18"/>
              </w:rPr>
              <w:t>94.98</w:t>
            </w:r>
          </w:p>
        </w:tc>
      </w:tr>
    </w:tbl>
    <w:p w14:paraId="1260B542" w14:textId="77777777" w:rsidR="00C227F9" w:rsidRDefault="00C227F9">
      <w:pPr>
        <w:spacing w:after="40"/>
      </w:pPr>
    </w:p>
    <w:p w14:paraId="231660B2" w14:textId="77777777" w:rsidR="00C227F9" w:rsidRDefault="00C20995">
      <w:r>
        <w:rPr>
          <w:color w:val="000000"/>
        </w:rPr>
        <w:t>The ablation (Table 4) shows that the Hinglish lexicon and character n-grams add only small gains, because character n-grams already match spelling variants. OCR text and especially vision tags help most: with full fusion, accuracy on photo/video complaints rises from 93.74% to 96.47%, showing that the media passengers attach carry useful category information. Across sub-groups the model stays robust: 94.1% on audio transcripts and 95.0% on Hinglish complaints.</w:t>
      </w:r>
    </w:p>
    <w:p w14:paraId="2C885D97" w14:textId="77777777" w:rsidR="00C227F9" w:rsidRDefault="00C20995">
      <w:r>
        <w:rPr>
          <w:color w:val="000000"/>
        </w:rPr>
        <w:t>For confidence-aware routing (Fig. 5), a threshold of 0.19 auto-routes 97.6% of complaints with 97.0% accuracy. Only 2.4% go to the human desk, and on these the model would have been right just 15.4% of the time, which confirms that the abstention targets genuinely ambiguous complaints.</w:t>
      </w:r>
    </w:p>
    <w:p w14:paraId="067B23EE" w14:textId="77777777" w:rsidR="00C227F9" w:rsidRDefault="00C20995">
      <w:pPr>
        <w:keepNext/>
        <w:spacing w:line="240" w:lineRule="auto"/>
        <w:jc w:val="center"/>
      </w:pPr>
      <w:r>
        <w:rPr>
          <w:noProof/>
        </w:rPr>
        <w:lastRenderedPageBreak/>
        <w:drawing>
          <wp:inline distT="0" distB="0" distL="0" distR="0" wp14:anchorId="7E7DDE1A" wp14:editId="3DBE777E">
            <wp:extent cx="3383280" cy="2222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outing_tradeoff.png"/>
                    <pic:cNvPicPr/>
                  </pic:nvPicPr>
                  <pic:blipFill>
                    <a:blip r:embed="rId13"/>
                    <a:stretch>
                      <a:fillRect/>
                    </a:stretch>
                  </pic:blipFill>
                  <pic:spPr>
                    <a:xfrm>
                      <a:off x="0" y="0"/>
                      <a:ext cx="3383280" cy="2222003"/>
                    </a:xfrm>
                    <a:prstGeom prst="rect">
                      <a:avLst/>
                    </a:prstGeom>
                  </pic:spPr>
                </pic:pic>
              </a:graphicData>
            </a:graphic>
          </wp:inline>
        </w:drawing>
      </w:r>
    </w:p>
    <w:p w14:paraId="3D1E0C2C" w14:textId="77777777" w:rsidR="00C227F9" w:rsidRDefault="00C20995">
      <w:pPr>
        <w:spacing w:after="200" w:line="276" w:lineRule="auto"/>
        <w:jc w:val="center"/>
      </w:pPr>
      <w:r>
        <w:rPr>
          <w:b/>
          <w:color w:val="000000"/>
          <w:sz w:val="22"/>
        </w:rPr>
        <w:t xml:space="preserve">Fig. 5. </w:t>
      </w:r>
      <w:r>
        <w:rPr>
          <w:color w:val="000000"/>
          <w:sz w:val="22"/>
        </w:rPr>
        <w:t>Coverage versus accuracy of confidence-aware routing.</w:t>
      </w:r>
    </w:p>
    <w:p w14:paraId="44C5BBFE" w14:textId="77777777" w:rsidR="00C227F9" w:rsidRDefault="00C20995">
      <w:pPr>
        <w:pStyle w:val="Heading2"/>
      </w:pPr>
      <w:bookmarkStart w:id="12" w:name="_Toc243953037"/>
      <w:r>
        <w:t>8.2 Urgency Detection and Prioritisation</w:t>
      </w:r>
      <w:bookmarkEnd w:id="12"/>
    </w:p>
    <w:p w14:paraId="70C9C81A" w14:textId="77777777" w:rsidR="00C227F9" w:rsidRDefault="00C20995">
      <w:pPr>
        <w:keepNext/>
        <w:spacing w:before="120" w:line="276" w:lineRule="auto"/>
        <w:jc w:val="center"/>
      </w:pPr>
      <w:r>
        <w:rPr>
          <w:b/>
          <w:color w:val="000000"/>
          <w:sz w:val="22"/>
        </w:rPr>
        <w:t xml:space="preserve">Table 5. </w:t>
      </w:r>
      <w:r>
        <w:rPr>
          <w:color w:val="000000"/>
          <w:sz w:val="22"/>
        </w:rPr>
        <w:t>Severity prediction on the test set (* proposed). Lower cost and under-triage are better.</w:t>
      </w:r>
    </w:p>
    <w:tbl>
      <w:tblPr>
        <w:tblStyle w:val="TableGrid"/>
        <w:tblW w:w="0" w:type="auto"/>
        <w:jc w:val="center"/>
        <w:tblLook w:val="04A0" w:firstRow="1" w:lastRow="0" w:firstColumn="1" w:lastColumn="0" w:noHBand="0" w:noVBand="1"/>
      </w:tblPr>
      <w:tblGrid>
        <w:gridCol w:w="2880"/>
        <w:gridCol w:w="864"/>
        <w:gridCol w:w="936"/>
        <w:gridCol w:w="1080"/>
        <w:gridCol w:w="1224"/>
        <w:gridCol w:w="1152"/>
        <w:gridCol w:w="936"/>
      </w:tblGrid>
      <w:tr w:rsidR="00C227F9" w14:paraId="0AF6C3DD" w14:textId="77777777">
        <w:trPr>
          <w:jc w:val="center"/>
        </w:trPr>
        <w:tc>
          <w:tcPr>
            <w:tcW w:w="2880" w:type="dxa"/>
            <w:shd w:val="clear" w:color="auto" w:fill="D9E2F3"/>
          </w:tcPr>
          <w:p w14:paraId="080E7C91" w14:textId="77777777" w:rsidR="00C227F9" w:rsidRDefault="00C20995">
            <w:pPr>
              <w:spacing w:after="20" w:line="240" w:lineRule="auto"/>
              <w:jc w:val="center"/>
            </w:pPr>
            <w:r>
              <w:rPr>
                <w:b/>
                <w:color w:val="000000"/>
                <w:sz w:val="18"/>
              </w:rPr>
              <w:t>Method</w:t>
            </w:r>
          </w:p>
        </w:tc>
        <w:tc>
          <w:tcPr>
            <w:tcW w:w="864" w:type="dxa"/>
            <w:shd w:val="clear" w:color="auto" w:fill="D9E2F3"/>
          </w:tcPr>
          <w:p w14:paraId="2ECD888A" w14:textId="77777777" w:rsidR="00C227F9" w:rsidRDefault="00C20995">
            <w:pPr>
              <w:spacing w:after="20" w:line="240" w:lineRule="auto"/>
              <w:jc w:val="center"/>
            </w:pPr>
            <w:r>
              <w:rPr>
                <w:b/>
                <w:color w:val="000000"/>
                <w:sz w:val="18"/>
              </w:rPr>
              <w:t>Acc. (%)</w:t>
            </w:r>
          </w:p>
        </w:tc>
        <w:tc>
          <w:tcPr>
            <w:tcW w:w="936" w:type="dxa"/>
            <w:shd w:val="clear" w:color="auto" w:fill="D9E2F3"/>
          </w:tcPr>
          <w:p w14:paraId="1DFBE303" w14:textId="77777777" w:rsidR="00C227F9" w:rsidRDefault="00C20995">
            <w:pPr>
              <w:spacing w:after="20" w:line="240" w:lineRule="auto"/>
              <w:jc w:val="center"/>
            </w:pPr>
            <w:r>
              <w:rPr>
                <w:b/>
                <w:color w:val="000000"/>
                <w:sz w:val="18"/>
              </w:rPr>
              <w:t>QW kappa</w:t>
            </w:r>
          </w:p>
        </w:tc>
        <w:tc>
          <w:tcPr>
            <w:tcW w:w="1080" w:type="dxa"/>
            <w:shd w:val="clear" w:color="auto" w:fill="D9E2F3"/>
          </w:tcPr>
          <w:p w14:paraId="6340AB80" w14:textId="77777777" w:rsidR="00C227F9" w:rsidRDefault="00C20995">
            <w:pPr>
              <w:spacing w:after="20" w:line="240" w:lineRule="auto"/>
              <w:jc w:val="center"/>
            </w:pPr>
            <w:r>
              <w:rPr>
                <w:b/>
                <w:color w:val="000000"/>
                <w:sz w:val="18"/>
              </w:rPr>
              <w:t>Crit. recall (%)</w:t>
            </w:r>
          </w:p>
        </w:tc>
        <w:tc>
          <w:tcPr>
            <w:tcW w:w="1224" w:type="dxa"/>
            <w:shd w:val="clear" w:color="auto" w:fill="D9E2F3"/>
          </w:tcPr>
          <w:p w14:paraId="43003D4B" w14:textId="77777777" w:rsidR="00C227F9" w:rsidRDefault="00C20995">
            <w:pPr>
              <w:spacing w:after="20" w:line="240" w:lineRule="auto"/>
              <w:jc w:val="center"/>
            </w:pPr>
            <w:r>
              <w:rPr>
                <w:b/>
                <w:color w:val="000000"/>
                <w:sz w:val="18"/>
              </w:rPr>
              <w:t>Crit.+High recall (%)</w:t>
            </w:r>
          </w:p>
        </w:tc>
        <w:tc>
          <w:tcPr>
            <w:tcW w:w="1152" w:type="dxa"/>
            <w:shd w:val="clear" w:color="auto" w:fill="D9E2F3"/>
          </w:tcPr>
          <w:p w14:paraId="7B3C4062" w14:textId="77777777" w:rsidR="00C227F9" w:rsidRDefault="00C20995">
            <w:pPr>
              <w:spacing w:after="20" w:line="240" w:lineRule="auto"/>
              <w:jc w:val="center"/>
            </w:pPr>
            <w:r>
              <w:rPr>
                <w:b/>
                <w:color w:val="000000"/>
                <w:sz w:val="18"/>
              </w:rPr>
              <w:t>Under-triage (%)</w:t>
            </w:r>
          </w:p>
        </w:tc>
        <w:tc>
          <w:tcPr>
            <w:tcW w:w="936" w:type="dxa"/>
            <w:shd w:val="clear" w:color="auto" w:fill="D9E2F3"/>
          </w:tcPr>
          <w:p w14:paraId="517EDD25" w14:textId="77777777" w:rsidR="00C227F9" w:rsidRDefault="00C20995">
            <w:pPr>
              <w:spacing w:after="20" w:line="240" w:lineRule="auto"/>
              <w:jc w:val="center"/>
            </w:pPr>
            <w:r>
              <w:rPr>
                <w:b/>
                <w:color w:val="000000"/>
                <w:sz w:val="18"/>
              </w:rPr>
              <w:t>Mean cost</w:t>
            </w:r>
          </w:p>
        </w:tc>
      </w:tr>
      <w:tr w:rsidR="00C227F9" w14:paraId="6295107C" w14:textId="77777777">
        <w:trPr>
          <w:jc w:val="center"/>
        </w:trPr>
        <w:tc>
          <w:tcPr>
            <w:tcW w:w="2880" w:type="dxa"/>
          </w:tcPr>
          <w:p w14:paraId="37C4AC95" w14:textId="77777777" w:rsidR="00C227F9" w:rsidRDefault="00C20995">
            <w:pPr>
              <w:spacing w:after="20" w:line="240" w:lineRule="auto"/>
              <w:jc w:val="left"/>
            </w:pPr>
            <w:r>
              <w:rPr>
                <w:color w:val="000000"/>
                <w:sz w:val="18"/>
              </w:rPr>
              <w:t>Keyword rules only</w:t>
            </w:r>
          </w:p>
        </w:tc>
        <w:tc>
          <w:tcPr>
            <w:tcW w:w="864" w:type="dxa"/>
          </w:tcPr>
          <w:p w14:paraId="0F1DABEB" w14:textId="77777777" w:rsidR="00C227F9" w:rsidRDefault="00C20995">
            <w:pPr>
              <w:spacing w:after="20" w:line="240" w:lineRule="auto"/>
              <w:jc w:val="center"/>
            </w:pPr>
            <w:r>
              <w:rPr>
                <w:color w:val="000000"/>
                <w:sz w:val="18"/>
              </w:rPr>
              <w:t>48.2</w:t>
            </w:r>
          </w:p>
        </w:tc>
        <w:tc>
          <w:tcPr>
            <w:tcW w:w="936" w:type="dxa"/>
          </w:tcPr>
          <w:p w14:paraId="00591D68" w14:textId="77777777" w:rsidR="00C227F9" w:rsidRDefault="00C20995">
            <w:pPr>
              <w:spacing w:after="20" w:line="240" w:lineRule="auto"/>
              <w:jc w:val="center"/>
            </w:pPr>
            <w:r>
              <w:rPr>
                <w:color w:val="000000"/>
                <w:sz w:val="18"/>
              </w:rPr>
              <w:t>0.299</w:t>
            </w:r>
          </w:p>
        </w:tc>
        <w:tc>
          <w:tcPr>
            <w:tcW w:w="1080" w:type="dxa"/>
          </w:tcPr>
          <w:p w14:paraId="75C9D9BF" w14:textId="77777777" w:rsidR="00C227F9" w:rsidRDefault="00C20995">
            <w:pPr>
              <w:spacing w:after="20" w:line="240" w:lineRule="auto"/>
              <w:jc w:val="center"/>
            </w:pPr>
            <w:r>
              <w:rPr>
                <w:color w:val="000000"/>
                <w:sz w:val="18"/>
              </w:rPr>
              <w:t>70.5</w:t>
            </w:r>
          </w:p>
        </w:tc>
        <w:tc>
          <w:tcPr>
            <w:tcW w:w="1224" w:type="dxa"/>
          </w:tcPr>
          <w:p w14:paraId="5BB372B7" w14:textId="77777777" w:rsidR="00C227F9" w:rsidRDefault="00C20995">
            <w:pPr>
              <w:spacing w:after="20" w:line="240" w:lineRule="auto"/>
              <w:jc w:val="center"/>
            </w:pPr>
            <w:r>
              <w:rPr>
                <w:color w:val="000000"/>
                <w:sz w:val="18"/>
              </w:rPr>
              <w:t>11.3</w:t>
            </w:r>
          </w:p>
        </w:tc>
        <w:tc>
          <w:tcPr>
            <w:tcW w:w="1152" w:type="dxa"/>
          </w:tcPr>
          <w:p w14:paraId="0E44C826" w14:textId="77777777" w:rsidR="00C227F9" w:rsidRDefault="00C20995">
            <w:pPr>
              <w:spacing w:after="20" w:line="240" w:lineRule="auto"/>
              <w:jc w:val="center"/>
            </w:pPr>
            <w:r>
              <w:rPr>
                <w:color w:val="000000"/>
                <w:sz w:val="18"/>
              </w:rPr>
              <w:t>24.2</w:t>
            </w:r>
          </w:p>
        </w:tc>
        <w:tc>
          <w:tcPr>
            <w:tcW w:w="936" w:type="dxa"/>
          </w:tcPr>
          <w:p w14:paraId="7FBF2255" w14:textId="77777777" w:rsidR="00C227F9" w:rsidRDefault="00C20995">
            <w:pPr>
              <w:spacing w:after="20" w:line="240" w:lineRule="auto"/>
              <w:jc w:val="center"/>
            </w:pPr>
            <w:r>
              <w:rPr>
                <w:color w:val="000000"/>
                <w:sz w:val="18"/>
              </w:rPr>
              <w:t>1.078</w:t>
            </w:r>
          </w:p>
        </w:tc>
      </w:tr>
      <w:tr w:rsidR="00C227F9" w14:paraId="35B5AF59" w14:textId="77777777">
        <w:trPr>
          <w:jc w:val="center"/>
        </w:trPr>
        <w:tc>
          <w:tcPr>
            <w:tcW w:w="2880" w:type="dxa"/>
          </w:tcPr>
          <w:p w14:paraId="0BA65DC3" w14:textId="77777777" w:rsidR="00C227F9" w:rsidRDefault="00C20995">
            <w:pPr>
              <w:spacing w:after="20" w:line="240" w:lineRule="auto"/>
              <w:jc w:val="left"/>
            </w:pPr>
            <w:r>
              <w:rPr>
                <w:color w:val="000000"/>
                <w:sz w:val="18"/>
              </w:rPr>
              <w:t>Linear SVM</w:t>
            </w:r>
          </w:p>
        </w:tc>
        <w:tc>
          <w:tcPr>
            <w:tcW w:w="864" w:type="dxa"/>
          </w:tcPr>
          <w:p w14:paraId="0867A6DC" w14:textId="77777777" w:rsidR="00C227F9" w:rsidRDefault="00C20995">
            <w:pPr>
              <w:spacing w:after="20" w:line="240" w:lineRule="auto"/>
              <w:jc w:val="center"/>
            </w:pPr>
            <w:r>
              <w:rPr>
                <w:color w:val="000000"/>
                <w:sz w:val="18"/>
              </w:rPr>
              <w:t>87.7</w:t>
            </w:r>
          </w:p>
        </w:tc>
        <w:tc>
          <w:tcPr>
            <w:tcW w:w="936" w:type="dxa"/>
          </w:tcPr>
          <w:p w14:paraId="0B78EF10" w14:textId="77777777" w:rsidR="00C227F9" w:rsidRDefault="00C20995">
            <w:pPr>
              <w:spacing w:after="20" w:line="240" w:lineRule="auto"/>
              <w:jc w:val="center"/>
            </w:pPr>
            <w:r>
              <w:rPr>
                <w:color w:val="000000"/>
                <w:sz w:val="18"/>
              </w:rPr>
              <w:t>0.873</w:t>
            </w:r>
          </w:p>
        </w:tc>
        <w:tc>
          <w:tcPr>
            <w:tcW w:w="1080" w:type="dxa"/>
          </w:tcPr>
          <w:p w14:paraId="3977E193" w14:textId="77777777" w:rsidR="00C227F9" w:rsidRDefault="00C20995">
            <w:pPr>
              <w:spacing w:after="20" w:line="240" w:lineRule="auto"/>
              <w:jc w:val="center"/>
            </w:pPr>
            <w:r>
              <w:rPr>
                <w:color w:val="000000"/>
                <w:sz w:val="18"/>
              </w:rPr>
              <w:t>90.9</w:t>
            </w:r>
          </w:p>
        </w:tc>
        <w:tc>
          <w:tcPr>
            <w:tcW w:w="1224" w:type="dxa"/>
          </w:tcPr>
          <w:p w14:paraId="4715970C" w14:textId="77777777" w:rsidR="00C227F9" w:rsidRDefault="00C20995">
            <w:pPr>
              <w:spacing w:after="20" w:line="240" w:lineRule="auto"/>
              <w:jc w:val="center"/>
            </w:pPr>
            <w:r>
              <w:rPr>
                <w:color w:val="000000"/>
                <w:sz w:val="18"/>
              </w:rPr>
              <w:t>88.3</w:t>
            </w:r>
          </w:p>
        </w:tc>
        <w:tc>
          <w:tcPr>
            <w:tcW w:w="1152" w:type="dxa"/>
          </w:tcPr>
          <w:p w14:paraId="22508E9D" w14:textId="77777777" w:rsidR="00C227F9" w:rsidRDefault="00C20995">
            <w:pPr>
              <w:spacing w:after="20" w:line="240" w:lineRule="auto"/>
              <w:jc w:val="center"/>
            </w:pPr>
            <w:r>
              <w:rPr>
                <w:color w:val="000000"/>
                <w:sz w:val="18"/>
              </w:rPr>
              <w:t>6.1</w:t>
            </w:r>
          </w:p>
        </w:tc>
        <w:tc>
          <w:tcPr>
            <w:tcW w:w="936" w:type="dxa"/>
          </w:tcPr>
          <w:p w14:paraId="077BDC0E" w14:textId="77777777" w:rsidR="00C227F9" w:rsidRDefault="00C20995">
            <w:pPr>
              <w:spacing w:after="20" w:line="240" w:lineRule="auto"/>
              <w:jc w:val="center"/>
            </w:pPr>
            <w:r>
              <w:rPr>
                <w:color w:val="000000"/>
                <w:sz w:val="18"/>
              </w:rPr>
              <w:t>0.250</w:t>
            </w:r>
          </w:p>
        </w:tc>
      </w:tr>
      <w:tr w:rsidR="00C227F9" w14:paraId="6E7AEDDA" w14:textId="77777777">
        <w:trPr>
          <w:jc w:val="center"/>
        </w:trPr>
        <w:tc>
          <w:tcPr>
            <w:tcW w:w="2880" w:type="dxa"/>
          </w:tcPr>
          <w:p w14:paraId="1614ADE5" w14:textId="77777777" w:rsidR="00C227F9" w:rsidRDefault="00C20995">
            <w:pPr>
              <w:spacing w:after="20" w:line="240" w:lineRule="auto"/>
              <w:jc w:val="left"/>
            </w:pPr>
            <w:r>
              <w:rPr>
                <w:color w:val="000000"/>
                <w:sz w:val="18"/>
              </w:rPr>
              <w:t>Logistic Regression (arg-max)</w:t>
            </w:r>
          </w:p>
        </w:tc>
        <w:tc>
          <w:tcPr>
            <w:tcW w:w="864" w:type="dxa"/>
          </w:tcPr>
          <w:p w14:paraId="325FE563" w14:textId="77777777" w:rsidR="00C227F9" w:rsidRDefault="00C20995">
            <w:pPr>
              <w:spacing w:after="20" w:line="240" w:lineRule="auto"/>
              <w:jc w:val="center"/>
            </w:pPr>
            <w:r>
              <w:rPr>
                <w:color w:val="000000"/>
                <w:sz w:val="18"/>
              </w:rPr>
              <w:t>86.7</w:t>
            </w:r>
          </w:p>
        </w:tc>
        <w:tc>
          <w:tcPr>
            <w:tcW w:w="936" w:type="dxa"/>
          </w:tcPr>
          <w:p w14:paraId="23EFCD79" w14:textId="77777777" w:rsidR="00C227F9" w:rsidRDefault="00C20995">
            <w:pPr>
              <w:spacing w:after="20" w:line="240" w:lineRule="auto"/>
              <w:jc w:val="center"/>
            </w:pPr>
            <w:r>
              <w:rPr>
                <w:color w:val="000000"/>
                <w:sz w:val="18"/>
              </w:rPr>
              <w:t>0.839</w:t>
            </w:r>
          </w:p>
        </w:tc>
        <w:tc>
          <w:tcPr>
            <w:tcW w:w="1080" w:type="dxa"/>
          </w:tcPr>
          <w:p w14:paraId="41AA71E0" w14:textId="77777777" w:rsidR="00C227F9" w:rsidRDefault="00C20995">
            <w:pPr>
              <w:spacing w:after="20" w:line="240" w:lineRule="auto"/>
              <w:jc w:val="center"/>
            </w:pPr>
            <w:r>
              <w:rPr>
                <w:color w:val="000000"/>
                <w:sz w:val="18"/>
              </w:rPr>
              <w:t>90.9</w:t>
            </w:r>
          </w:p>
        </w:tc>
        <w:tc>
          <w:tcPr>
            <w:tcW w:w="1224" w:type="dxa"/>
          </w:tcPr>
          <w:p w14:paraId="42DF6CD3" w14:textId="77777777" w:rsidR="00C227F9" w:rsidRDefault="00C20995">
            <w:pPr>
              <w:spacing w:after="20" w:line="240" w:lineRule="auto"/>
              <w:jc w:val="center"/>
            </w:pPr>
            <w:r>
              <w:rPr>
                <w:color w:val="000000"/>
                <w:sz w:val="18"/>
              </w:rPr>
              <w:t>89.5</w:t>
            </w:r>
          </w:p>
        </w:tc>
        <w:tc>
          <w:tcPr>
            <w:tcW w:w="1152" w:type="dxa"/>
          </w:tcPr>
          <w:p w14:paraId="105EBB50" w14:textId="77777777" w:rsidR="00C227F9" w:rsidRDefault="00C20995">
            <w:pPr>
              <w:spacing w:after="20" w:line="240" w:lineRule="auto"/>
              <w:jc w:val="center"/>
            </w:pPr>
            <w:r>
              <w:rPr>
                <w:color w:val="000000"/>
                <w:sz w:val="18"/>
              </w:rPr>
              <w:t>6.4</w:t>
            </w:r>
          </w:p>
        </w:tc>
        <w:tc>
          <w:tcPr>
            <w:tcW w:w="936" w:type="dxa"/>
          </w:tcPr>
          <w:p w14:paraId="1D44ABAE" w14:textId="77777777" w:rsidR="00C227F9" w:rsidRDefault="00C20995">
            <w:pPr>
              <w:spacing w:after="20" w:line="240" w:lineRule="auto"/>
              <w:jc w:val="center"/>
            </w:pPr>
            <w:r>
              <w:rPr>
                <w:color w:val="000000"/>
                <w:sz w:val="18"/>
              </w:rPr>
              <w:t>0.267</w:t>
            </w:r>
          </w:p>
        </w:tc>
      </w:tr>
      <w:tr w:rsidR="00C227F9" w14:paraId="6EF8F348" w14:textId="77777777">
        <w:trPr>
          <w:jc w:val="center"/>
        </w:trPr>
        <w:tc>
          <w:tcPr>
            <w:tcW w:w="2880" w:type="dxa"/>
          </w:tcPr>
          <w:p w14:paraId="7D03B482" w14:textId="77777777" w:rsidR="00C227F9" w:rsidRDefault="00C20995">
            <w:pPr>
              <w:spacing w:after="20" w:line="240" w:lineRule="auto"/>
              <w:jc w:val="left"/>
            </w:pPr>
            <w:r>
              <w:rPr>
                <w:b/>
                <w:color w:val="000000"/>
                <w:sz w:val="18"/>
              </w:rPr>
              <w:t>LR + minimum expected cost*</w:t>
            </w:r>
          </w:p>
        </w:tc>
        <w:tc>
          <w:tcPr>
            <w:tcW w:w="864" w:type="dxa"/>
          </w:tcPr>
          <w:p w14:paraId="1230EA39" w14:textId="77777777" w:rsidR="00C227F9" w:rsidRDefault="00C20995">
            <w:pPr>
              <w:spacing w:after="20" w:line="240" w:lineRule="auto"/>
              <w:jc w:val="center"/>
            </w:pPr>
            <w:r>
              <w:rPr>
                <w:color w:val="000000"/>
                <w:sz w:val="18"/>
              </w:rPr>
              <w:t>83.5</w:t>
            </w:r>
          </w:p>
        </w:tc>
        <w:tc>
          <w:tcPr>
            <w:tcW w:w="936" w:type="dxa"/>
          </w:tcPr>
          <w:p w14:paraId="79963E15" w14:textId="77777777" w:rsidR="00C227F9" w:rsidRDefault="00C20995">
            <w:pPr>
              <w:spacing w:after="20" w:line="240" w:lineRule="auto"/>
              <w:jc w:val="center"/>
            </w:pPr>
            <w:r>
              <w:rPr>
                <w:color w:val="000000"/>
                <w:sz w:val="18"/>
              </w:rPr>
              <w:t>0.738</w:t>
            </w:r>
          </w:p>
        </w:tc>
        <w:tc>
          <w:tcPr>
            <w:tcW w:w="1080" w:type="dxa"/>
          </w:tcPr>
          <w:p w14:paraId="13D8A05F" w14:textId="77777777" w:rsidR="00C227F9" w:rsidRDefault="00C20995">
            <w:pPr>
              <w:spacing w:after="20" w:line="240" w:lineRule="auto"/>
              <w:jc w:val="center"/>
            </w:pPr>
            <w:r>
              <w:rPr>
                <w:color w:val="000000"/>
                <w:sz w:val="18"/>
              </w:rPr>
              <w:t>94.9</w:t>
            </w:r>
          </w:p>
        </w:tc>
        <w:tc>
          <w:tcPr>
            <w:tcW w:w="1224" w:type="dxa"/>
          </w:tcPr>
          <w:p w14:paraId="788D0FFC" w14:textId="77777777" w:rsidR="00C227F9" w:rsidRDefault="00C20995">
            <w:pPr>
              <w:spacing w:after="20" w:line="240" w:lineRule="auto"/>
              <w:jc w:val="center"/>
            </w:pPr>
            <w:r>
              <w:rPr>
                <w:color w:val="000000"/>
                <w:sz w:val="18"/>
              </w:rPr>
              <w:t>96.9</w:t>
            </w:r>
          </w:p>
        </w:tc>
        <w:tc>
          <w:tcPr>
            <w:tcW w:w="1152" w:type="dxa"/>
          </w:tcPr>
          <w:p w14:paraId="56AB2E95" w14:textId="77777777" w:rsidR="00C227F9" w:rsidRDefault="00C20995">
            <w:pPr>
              <w:spacing w:after="20" w:line="240" w:lineRule="auto"/>
              <w:jc w:val="center"/>
            </w:pPr>
            <w:r>
              <w:rPr>
                <w:color w:val="000000"/>
                <w:sz w:val="18"/>
              </w:rPr>
              <w:t>1.6</w:t>
            </w:r>
          </w:p>
        </w:tc>
        <w:tc>
          <w:tcPr>
            <w:tcW w:w="936" w:type="dxa"/>
          </w:tcPr>
          <w:p w14:paraId="0026E3AC" w14:textId="77777777" w:rsidR="00C227F9" w:rsidRDefault="00C20995">
            <w:pPr>
              <w:spacing w:after="20" w:line="240" w:lineRule="auto"/>
              <w:jc w:val="center"/>
            </w:pPr>
            <w:r>
              <w:rPr>
                <w:color w:val="000000"/>
                <w:sz w:val="18"/>
              </w:rPr>
              <w:t>0.195</w:t>
            </w:r>
          </w:p>
        </w:tc>
      </w:tr>
      <w:tr w:rsidR="00C227F9" w14:paraId="6DE16475" w14:textId="77777777">
        <w:trPr>
          <w:jc w:val="center"/>
        </w:trPr>
        <w:tc>
          <w:tcPr>
            <w:tcW w:w="2880" w:type="dxa"/>
          </w:tcPr>
          <w:p w14:paraId="5F99FB08" w14:textId="77777777" w:rsidR="00C227F9" w:rsidRDefault="00C20995">
            <w:pPr>
              <w:spacing w:after="20" w:line="240" w:lineRule="auto"/>
              <w:jc w:val="left"/>
            </w:pPr>
            <w:r>
              <w:rPr>
                <w:color w:val="000000"/>
                <w:sz w:val="18"/>
              </w:rPr>
              <w:t>LR + min. cost + safety lexicon</w:t>
            </w:r>
          </w:p>
        </w:tc>
        <w:tc>
          <w:tcPr>
            <w:tcW w:w="864" w:type="dxa"/>
          </w:tcPr>
          <w:p w14:paraId="31403D18" w14:textId="77777777" w:rsidR="00C227F9" w:rsidRDefault="00C20995">
            <w:pPr>
              <w:spacing w:after="20" w:line="240" w:lineRule="auto"/>
              <w:jc w:val="center"/>
            </w:pPr>
            <w:r>
              <w:rPr>
                <w:color w:val="000000"/>
                <w:sz w:val="18"/>
              </w:rPr>
              <w:t>83.3</w:t>
            </w:r>
          </w:p>
        </w:tc>
        <w:tc>
          <w:tcPr>
            <w:tcW w:w="936" w:type="dxa"/>
          </w:tcPr>
          <w:p w14:paraId="08749DBC" w14:textId="77777777" w:rsidR="00C227F9" w:rsidRDefault="00C20995">
            <w:pPr>
              <w:spacing w:after="20" w:line="240" w:lineRule="auto"/>
              <w:jc w:val="center"/>
            </w:pPr>
            <w:r>
              <w:rPr>
                <w:color w:val="000000"/>
                <w:sz w:val="18"/>
              </w:rPr>
              <w:t>0.733</w:t>
            </w:r>
          </w:p>
        </w:tc>
        <w:tc>
          <w:tcPr>
            <w:tcW w:w="1080" w:type="dxa"/>
          </w:tcPr>
          <w:p w14:paraId="7CD3EADE" w14:textId="77777777" w:rsidR="00C227F9" w:rsidRDefault="00C20995">
            <w:pPr>
              <w:spacing w:after="20" w:line="240" w:lineRule="auto"/>
              <w:jc w:val="center"/>
            </w:pPr>
            <w:r>
              <w:rPr>
                <w:color w:val="000000"/>
                <w:sz w:val="18"/>
              </w:rPr>
              <w:t>94.9</w:t>
            </w:r>
          </w:p>
        </w:tc>
        <w:tc>
          <w:tcPr>
            <w:tcW w:w="1224" w:type="dxa"/>
          </w:tcPr>
          <w:p w14:paraId="68E641FA" w14:textId="77777777" w:rsidR="00C227F9" w:rsidRDefault="00C20995">
            <w:pPr>
              <w:spacing w:after="20" w:line="240" w:lineRule="auto"/>
              <w:jc w:val="center"/>
            </w:pPr>
            <w:r>
              <w:rPr>
                <w:color w:val="000000"/>
                <w:sz w:val="18"/>
              </w:rPr>
              <w:t>96.9</w:t>
            </w:r>
          </w:p>
        </w:tc>
        <w:tc>
          <w:tcPr>
            <w:tcW w:w="1152" w:type="dxa"/>
          </w:tcPr>
          <w:p w14:paraId="647E136C" w14:textId="77777777" w:rsidR="00C227F9" w:rsidRDefault="00C20995">
            <w:pPr>
              <w:spacing w:after="20" w:line="240" w:lineRule="auto"/>
              <w:jc w:val="center"/>
            </w:pPr>
            <w:r>
              <w:rPr>
                <w:color w:val="000000"/>
                <w:sz w:val="18"/>
              </w:rPr>
              <w:t>1.6</w:t>
            </w:r>
          </w:p>
        </w:tc>
        <w:tc>
          <w:tcPr>
            <w:tcW w:w="936" w:type="dxa"/>
          </w:tcPr>
          <w:p w14:paraId="53BBFCE3" w14:textId="77777777" w:rsidR="00C227F9" w:rsidRDefault="00C20995">
            <w:pPr>
              <w:spacing w:after="20" w:line="240" w:lineRule="auto"/>
              <w:jc w:val="center"/>
            </w:pPr>
            <w:r>
              <w:rPr>
                <w:color w:val="000000"/>
                <w:sz w:val="18"/>
              </w:rPr>
              <w:t>0.198</w:t>
            </w:r>
          </w:p>
        </w:tc>
      </w:tr>
    </w:tbl>
    <w:p w14:paraId="7AD7CE18" w14:textId="77777777" w:rsidR="00C227F9" w:rsidRDefault="00C227F9">
      <w:pPr>
        <w:spacing w:after="40"/>
      </w:pPr>
    </w:p>
    <w:p w14:paraId="440A56A5" w14:textId="77777777" w:rsidR="00C227F9" w:rsidRDefault="00C20995">
      <w:r>
        <w:rPr>
          <w:color w:val="000000"/>
        </w:rPr>
        <w:t>Plain arg-max logistic regression is the most accurate learner after the SVM, but it misses 9.1% of critical cases. The minimum-expected-cost rule accepts a lower overall accuracy (83.5%) in exchange for higher critical recall (94.9%), Critical+High recall of 96.9% and an under-triage rate of only 1.6%, four times lower than arg-max. It has the lowest mean cost of all methods. A keyword-only rule system performs poorly, and adding a safety-keyword override on top of the model gave no further benefit, becaus</w:t>
      </w:r>
      <w:r>
        <w:rPr>
          <w:color w:val="000000"/>
        </w:rPr>
        <w:t>e the learned model already captures those cues.</w:t>
      </w:r>
    </w:p>
    <w:p w14:paraId="5BAACF62" w14:textId="77777777" w:rsidR="00C227F9" w:rsidRDefault="00C20995">
      <w:r>
        <w:rPr>
          <w:color w:val="000000"/>
        </w:rPr>
        <w:t>The queue simulation (Fig. 6b) shows the operational impact: with FIFO handling, critical complaints wait 535 min on average; with AI priority this falls to 32 min, within 2 min of the ideal (30 min). High-severity waits fall from 570 to 62 min. The price is a longer wait for low-severity complaints, which have the most relaxed (48 h) SLA.</w:t>
      </w:r>
    </w:p>
    <w:p w14:paraId="42E2BB77" w14:textId="77777777" w:rsidR="00C227F9" w:rsidRDefault="00C20995">
      <w:pPr>
        <w:keepNext/>
        <w:spacing w:line="240" w:lineRule="auto"/>
        <w:jc w:val="center"/>
      </w:pPr>
      <w:r>
        <w:rPr>
          <w:noProof/>
        </w:rPr>
        <w:lastRenderedPageBreak/>
        <w:drawing>
          <wp:inline distT="0" distB="0" distL="0" distR="0" wp14:anchorId="4EFAF3EA" wp14:editId="0C6C3B5E">
            <wp:extent cx="5303520" cy="2199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urgency_queue.png"/>
                    <pic:cNvPicPr/>
                  </pic:nvPicPr>
                  <pic:blipFill>
                    <a:blip r:embed="rId14"/>
                    <a:stretch>
                      <a:fillRect/>
                    </a:stretch>
                  </pic:blipFill>
                  <pic:spPr>
                    <a:xfrm>
                      <a:off x="0" y="0"/>
                      <a:ext cx="5303520" cy="2199653"/>
                    </a:xfrm>
                    <a:prstGeom prst="rect">
                      <a:avLst/>
                    </a:prstGeom>
                  </pic:spPr>
                </pic:pic>
              </a:graphicData>
            </a:graphic>
          </wp:inline>
        </w:drawing>
      </w:r>
    </w:p>
    <w:p w14:paraId="0F3EAE68" w14:textId="77777777" w:rsidR="00C227F9" w:rsidRDefault="00C20995">
      <w:pPr>
        <w:spacing w:after="200" w:line="276" w:lineRule="auto"/>
        <w:jc w:val="center"/>
      </w:pPr>
      <w:r>
        <w:rPr>
          <w:b/>
          <w:color w:val="000000"/>
          <w:sz w:val="22"/>
        </w:rPr>
        <w:t xml:space="preserve">Fig. 6. </w:t>
      </w:r>
      <w:r>
        <w:rPr>
          <w:color w:val="000000"/>
          <w:sz w:val="22"/>
        </w:rPr>
        <w:t>(a) Effect of the cost-sensitive decision rule; (b) mean waiting time by severity under three queueing policies.</w:t>
      </w:r>
    </w:p>
    <w:p w14:paraId="72B58E04" w14:textId="77777777" w:rsidR="00C227F9" w:rsidRDefault="00C20995">
      <w:pPr>
        <w:pStyle w:val="Heading2"/>
      </w:pPr>
      <w:bookmarkStart w:id="13" w:name="_Toc243953038"/>
      <w:r>
        <w:t>8.3 Data Extraction and Duplicate Grouping</w:t>
      </w:r>
      <w:bookmarkEnd w:id="13"/>
    </w:p>
    <w:p w14:paraId="3A161F2C" w14:textId="77777777" w:rsidR="00C227F9" w:rsidRDefault="00C20995">
      <w:r>
        <w:rPr>
          <w:color w:val="000000"/>
        </w:rPr>
        <w:t>The extractors are precise (train number 98.7%, coach 92.2%, PNR 98.4% precision) and recover almost every value that is actually mentioned. Reading the attached images with OCR raises the share of complaints with a recovered train number from 41.3% to 50.9% and coach from 52.3% to 60.4%. EXIF GPS was present in 26.6% of complaints and identified the nearest station correctly in 99.8% of them.</w:t>
      </w:r>
    </w:p>
    <w:p w14:paraId="7DB6AE3A" w14:textId="77777777" w:rsidR="00C227F9" w:rsidRDefault="00C20995">
      <w:r>
        <w:rPr>
          <w:color w:val="000000"/>
        </w:rPr>
        <w:t>For duplicate grouping (Fig. 7), text similarity alone reaches at best a pairwise F1 of 0.741, because different passengers describe the same fault in different words. Adding the booked coach from the PNR record raises pairwise F1 to 0.972 (ARI 0.972) and reduces 8,056 complaints to 6,630 tickets, close to the 6,621 true incidents. This removes about 18% of redundant work.</w:t>
      </w:r>
    </w:p>
    <w:p w14:paraId="6446DFB4" w14:textId="77777777" w:rsidR="00C227F9" w:rsidRDefault="00C20995">
      <w:pPr>
        <w:keepNext/>
        <w:spacing w:line="240" w:lineRule="auto"/>
        <w:jc w:val="center"/>
      </w:pPr>
      <w:r>
        <w:rPr>
          <w:noProof/>
        </w:rPr>
        <w:drawing>
          <wp:inline distT="0" distB="0" distL="0" distR="0" wp14:anchorId="2F2E3315" wp14:editId="1A6A6D5F">
            <wp:extent cx="3566160" cy="2262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uplicate_grouping.png"/>
                    <pic:cNvPicPr/>
                  </pic:nvPicPr>
                  <pic:blipFill>
                    <a:blip r:embed="rId15"/>
                    <a:stretch>
                      <a:fillRect/>
                    </a:stretch>
                  </pic:blipFill>
                  <pic:spPr>
                    <a:xfrm>
                      <a:off x="0" y="0"/>
                      <a:ext cx="3566160" cy="2262335"/>
                    </a:xfrm>
                    <a:prstGeom prst="rect">
                      <a:avLst/>
                    </a:prstGeom>
                  </pic:spPr>
                </pic:pic>
              </a:graphicData>
            </a:graphic>
          </wp:inline>
        </w:drawing>
      </w:r>
    </w:p>
    <w:p w14:paraId="0E00E751" w14:textId="77777777" w:rsidR="00C227F9" w:rsidRDefault="00C20995">
      <w:pPr>
        <w:spacing w:after="200" w:line="276" w:lineRule="auto"/>
        <w:jc w:val="center"/>
      </w:pPr>
      <w:r>
        <w:rPr>
          <w:b/>
          <w:color w:val="000000"/>
          <w:sz w:val="22"/>
        </w:rPr>
        <w:t xml:space="preserve">Fig. 7. </w:t>
      </w:r>
      <w:r>
        <w:rPr>
          <w:color w:val="000000"/>
          <w:sz w:val="22"/>
        </w:rPr>
        <w:t>Pairwise precision, recall and F1 of duplicate grouping versus the similarity threshold.</w:t>
      </w:r>
    </w:p>
    <w:p w14:paraId="53B6C99E" w14:textId="77777777" w:rsidR="00C227F9" w:rsidRDefault="00C20995">
      <w:pPr>
        <w:pStyle w:val="Heading2"/>
      </w:pPr>
      <w:bookmarkStart w:id="14" w:name="_Toc243953039"/>
      <w:r>
        <w:lastRenderedPageBreak/>
        <w:t>8.4 Predictive Maintenance</w:t>
      </w:r>
      <w:bookmarkEnd w:id="14"/>
    </w:p>
    <w:p w14:paraId="26619F45" w14:textId="77777777" w:rsidR="00C227F9" w:rsidRDefault="00C20995">
      <w:pPr>
        <w:keepNext/>
        <w:spacing w:before="120" w:line="276" w:lineRule="auto"/>
        <w:jc w:val="center"/>
      </w:pPr>
      <w:r>
        <w:rPr>
          <w:b/>
          <w:color w:val="000000"/>
          <w:sz w:val="22"/>
        </w:rPr>
        <w:t xml:space="preserve">Table 6. </w:t>
      </w:r>
      <w:r>
        <w:rPr>
          <w:color w:val="000000"/>
          <w:sz w:val="22"/>
        </w:rPr>
        <w:t>Weekly maintenance-complaint forecasting per train (test period, * proposed).</w:t>
      </w:r>
    </w:p>
    <w:tbl>
      <w:tblPr>
        <w:tblStyle w:val="TableGrid"/>
        <w:tblW w:w="0" w:type="auto"/>
        <w:jc w:val="center"/>
        <w:tblLook w:val="04A0" w:firstRow="1" w:lastRow="0" w:firstColumn="1" w:lastColumn="0" w:noHBand="0" w:noVBand="1"/>
      </w:tblPr>
      <w:tblGrid>
        <w:gridCol w:w="3456"/>
        <w:gridCol w:w="1440"/>
        <w:gridCol w:w="1440"/>
        <w:gridCol w:w="2016"/>
      </w:tblGrid>
      <w:tr w:rsidR="00C227F9" w14:paraId="2C93F7B7" w14:textId="77777777">
        <w:trPr>
          <w:jc w:val="center"/>
        </w:trPr>
        <w:tc>
          <w:tcPr>
            <w:tcW w:w="3456" w:type="dxa"/>
            <w:shd w:val="clear" w:color="auto" w:fill="D9E2F3"/>
          </w:tcPr>
          <w:p w14:paraId="0A27F0FD" w14:textId="77777777" w:rsidR="00C227F9" w:rsidRDefault="00C20995">
            <w:pPr>
              <w:spacing w:after="20" w:line="240" w:lineRule="auto"/>
              <w:jc w:val="center"/>
            </w:pPr>
            <w:r>
              <w:rPr>
                <w:b/>
                <w:color w:val="000000"/>
                <w:sz w:val="20"/>
              </w:rPr>
              <w:t>Model</w:t>
            </w:r>
          </w:p>
        </w:tc>
        <w:tc>
          <w:tcPr>
            <w:tcW w:w="1440" w:type="dxa"/>
            <w:shd w:val="clear" w:color="auto" w:fill="D9E2F3"/>
          </w:tcPr>
          <w:p w14:paraId="3954C1FF" w14:textId="77777777" w:rsidR="00C227F9" w:rsidRDefault="00C20995">
            <w:pPr>
              <w:spacing w:after="20" w:line="240" w:lineRule="auto"/>
              <w:jc w:val="center"/>
            </w:pPr>
            <w:r>
              <w:rPr>
                <w:b/>
                <w:color w:val="000000"/>
                <w:sz w:val="20"/>
              </w:rPr>
              <w:t>MAE</w:t>
            </w:r>
          </w:p>
        </w:tc>
        <w:tc>
          <w:tcPr>
            <w:tcW w:w="1440" w:type="dxa"/>
            <w:shd w:val="clear" w:color="auto" w:fill="D9E2F3"/>
          </w:tcPr>
          <w:p w14:paraId="03A3344C" w14:textId="77777777" w:rsidR="00C227F9" w:rsidRDefault="00C20995">
            <w:pPr>
              <w:spacing w:after="20" w:line="240" w:lineRule="auto"/>
              <w:jc w:val="center"/>
            </w:pPr>
            <w:r>
              <w:rPr>
                <w:b/>
                <w:color w:val="000000"/>
                <w:sz w:val="20"/>
              </w:rPr>
              <w:t>RMSE</w:t>
            </w:r>
          </w:p>
        </w:tc>
        <w:tc>
          <w:tcPr>
            <w:tcW w:w="2016" w:type="dxa"/>
            <w:shd w:val="clear" w:color="auto" w:fill="D9E2F3"/>
          </w:tcPr>
          <w:p w14:paraId="271A073A" w14:textId="77777777" w:rsidR="00C227F9" w:rsidRDefault="00C20995">
            <w:pPr>
              <w:spacing w:after="20" w:line="240" w:lineRule="auto"/>
              <w:jc w:val="center"/>
            </w:pPr>
            <w:r>
              <w:rPr>
                <w:b/>
                <w:color w:val="000000"/>
                <w:sz w:val="20"/>
              </w:rPr>
              <w:t>Poisson deviance</w:t>
            </w:r>
          </w:p>
        </w:tc>
      </w:tr>
      <w:tr w:rsidR="00C227F9" w14:paraId="76F0E649" w14:textId="77777777">
        <w:trPr>
          <w:jc w:val="center"/>
        </w:trPr>
        <w:tc>
          <w:tcPr>
            <w:tcW w:w="3456" w:type="dxa"/>
          </w:tcPr>
          <w:p w14:paraId="4392F16F" w14:textId="77777777" w:rsidR="00C227F9" w:rsidRDefault="00C20995">
            <w:pPr>
              <w:spacing w:after="20" w:line="240" w:lineRule="auto"/>
              <w:jc w:val="left"/>
            </w:pPr>
            <w:r>
              <w:rPr>
                <w:color w:val="000000"/>
                <w:sz w:val="20"/>
              </w:rPr>
              <w:t>Naive (last week)</w:t>
            </w:r>
          </w:p>
        </w:tc>
        <w:tc>
          <w:tcPr>
            <w:tcW w:w="1440" w:type="dxa"/>
          </w:tcPr>
          <w:p w14:paraId="774513E0" w14:textId="77777777" w:rsidR="00C227F9" w:rsidRDefault="00C20995">
            <w:pPr>
              <w:spacing w:after="20" w:line="240" w:lineRule="auto"/>
              <w:jc w:val="center"/>
            </w:pPr>
            <w:r>
              <w:rPr>
                <w:color w:val="000000"/>
                <w:sz w:val="20"/>
              </w:rPr>
              <w:t>2.482</w:t>
            </w:r>
          </w:p>
        </w:tc>
        <w:tc>
          <w:tcPr>
            <w:tcW w:w="1440" w:type="dxa"/>
          </w:tcPr>
          <w:p w14:paraId="30186F70" w14:textId="77777777" w:rsidR="00C227F9" w:rsidRDefault="00C20995">
            <w:pPr>
              <w:spacing w:after="20" w:line="240" w:lineRule="auto"/>
              <w:jc w:val="center"/>
            </w:pPr>
            <w:r>
              <w:rPr>
                <w:color w:val="000000"/>
                <w:sz w:val="20"/>
              </w:rPr>
              <w:t>3.54</w:t>
            </w:r>
          </w:p>
        </w:tc>
        <w:tc>
          <w:tcPr>
            <w:tcW w:w="2016" w:type="dxa"/>
          </w:tcPr>
          <w:p w14:paraId="3477E74B" w14:textId="77777777" w:rsidR="00C227F9" w:rsidRDefault="00C20995">
            <w:pPr>
              <w:spacing w:after="20" w:line="240" w:lineRule="auto"/>
              <w:jc w:val="center"/>
            </w:pPr>
            <w:r>
              <w:rPr>
                <w:color w:val="000000"/>
                <w:sz w:val="20"/>
              </w:rPr>
              <w:t>6.599</w:t>
            </w:r>
          </w:p>
        </w:tc>
      </w:tr>
      <w:tr w:rsidR="00C227F9" w14:paraId="1010655D" w14:textId="77777777">
        <w:trPr>
          <w:jc w:val="center"/>
        </w:trPr>
        <w:tc>
          <w:tcPr>
            <w:tcW w:w="3456" w:type="dxa"/>
          </w:tcPr>
          <w:p w14:paraId="12BF67A6" w14:textId="77777777" w:rsidR="00C227F9" w:rsidRDefault="00C20995">
            <w:pPr>
              <w:spacing w:after="20" w:line="240" w:lineRule="auto"/>
              <w:jc w:val="left"/>
            </w:pPr>
            <w:r>
              <w:rPr>
                <w:color w:val="000000"/>
                <w:sz w:val="20"/>
              </w:rPr>
              <w:t>Moving average (4 wk)</w:t>
            </w:r>
          </w:p>
        </w:tc>
        <w:tc>
          <w:tcPr>
            <w:tcW w:w="1440" w:type="dxa"/>
          </w:tcPr>
          <w:p w14:paraId="53F7F8C9" w14:textId="77777777" w:rsidR="00C227F9" w:rsidRDefault="00C20995">
            <w:pPr>
              <w:spacing w:after="20" w:line="240" w:lineRule="auto"/>
              <w:jc w:val="center"/>
            </w:pPr>
            <w:r>
              <w:rPr>
                <w:color w:val="000000"/>
                <w:sz w:val="20"/>
              </w:rPr>
              <w:t>2.073</w:t>
            </w:r>
          </w:p>
        </w:tc>
        <w:tc>
          <w:tcPr>
            <w:tcW w:w="1440" w:type="dxa"/>
          </w:tcPr>
          <w:p w14:paraId="6B101AAC" w14:textId="77777777" w:rsidR="00C227F9" w:rsidRDefault="00C20995">
            <w:pPr>
              <w:spacing w:after="20" w:line="240" w:lineRule="auto"/>
              <w:jc w:val="center"/>
            </w:pPr>
            <w:r>
              <w:rPr>
                <w:color w:val="000000"/>
                <w:sz w:val="20"/>
              </w:rPr>
              <w:t>2.934</w:t>
            </w:r>
          </w:p>
        </w:tc>
        <w:tc>
          <w:tcPr>
            <w:tcW w:w="2016" w:type="dxa"/>
          </w:tcPr>
          <w:p w14:paraId="63DC28A6" w14:textId="77777777" w:rsidR="00C227F9" w:rsidRDefault="00C20995">
            <w:pPr>
              <w:spacing w:after="20" w:line="240" w:lineRule="auto"/>
              <w:jc w:val="center"/>
            </w:pPr>
            <w:r>
              <w:rPr>
                <w:color w:val="000000"/>
                <w:sz w:val="20"/>
              </w:rPr>
              <w:t>2.437</w:t>
            </w:r>
          </w:p>
        </w:tc>
      </w:tr>
      <w:tr w:rsidR="00C227F9" w14:paraId="72E6F306" w14:textId="77777777">
        <w:trPr>
          <w:jc w:val="center"/>
        </w:trPr>
        <w:tc>
          <w:tcPr>
            <w:tcW w:w="3456" w:type="dxa"/>
          </w:tcPr>
          <w:p w14:paraId="600D5A54" w14:textId="77777777" w:rsidR="00C227F9" w:rsidRDefault="00C20995">
            <w:pPr>
              <w:spacing w:after="20" w:line="240" w:lineRule="auto"/>
              <w:jc w:val="left"/>
            </w:pPr>
            <w:r>
              <w:rPr>
                <w:color w:val="000000"/>
                <w:sz w:val="20"/>
              </w:rPr>
              <w:t>Poisson GLM</w:t>
            </w:r>
          </w:p>
        </w:tc>
        <w:tc>
          <w:tcPr>
            <w:tcW w:w="1440" w:type="dxa"/>
          </w:tcPr>
          <w:p w14:paraId="7B4F3588" w14:textId="77777777" w:rsidR="00C227F9" w:rsidRDefault="00C20995">
            <w:pPr>
              <w:spacing w:after="20" w:line="240" w:lineRule="auto"/>
              <w:jc w:val="center"/>
            </w:pPr>
            <w:r>
              <w:rPr>
                <w:color w:val="000000"/>
                <w:sz w:val="20"/>
              </w:rPr>
              <w:t>2.249</w:t>
            </w:r>
          </w:p>
        </w:tc>
        <w:tc>
          <w:tcPr>
            <w:tcW w:w="1440" w:type="dxa"/>
          </w:tcPr>
          <w:p w14:paraId="28C5ADA0" w14:textId="77777777" w:rsidR="00C227F9" w:rsidRDefault="00C20995">
            <w:pPr>
              <w:spacing w:after="20" w:line="240" w:lineRule="auto"/>
              <w:jc w:val="center"/>
            </w:pPr>
            <w:r>
              <w:rPr>
                <w:color w:val="000000"/>
                <w:sz w:val="20"/>
              </w:rPr>
              <w:t>3.98</w:t>
            </w:r>
          </w:p>
        </w:tc>
        <w:tc>
          <w:tcPr>
            <w:tcW w:w="2016" w:type="dxa"/>
          </w:tcPr>
          <w:p w14:paraId="42A2997C" w14:textId="77777777" w:rsidR="00C227F9" w:rsidRDefault="00C20995">
            <w:pPr>
              <w:spacing w:after="20" w:line="240" w:lineRule="auto"/>
              <w:jc w:val="center"/>
            </w:pPr>
            <w:r>
              <w:rPr>
                <w:color w:val="000000"/>
                <w:sz w:val="20"/>
              </w:rPr>
              <w:t>2.39</w:t>
            </w:r>
          </w:p>
        </w:tc>
      </w:tr>
      <w:tr w:rsidR="00C227F9" w14:paraId="0CCAC46B" w14:textId="77777777">
        <w:trPr>
          <w:jc w:val="center"/>
        </w:trPr>
        <w:tc>
          <w:tcPr>
            <w:tcW w:w="3456" w:type="dxa"/>
          </w:tcPr>
          <w:p w14:paraId="21062A3D" w14:textId="77777777" w:rsidR="00C227F9" w:rsidRDefault="00C20995">
            <w:pPr>
              <w:spacing w:after="20" w:line="240" w:lineRule="auto"/>
              <w:jc w:val="left"/>
            </w:pPr>
            <w:r>
              <w:rPr>
                <w:b/>
                <w:color w:val="000000"/>
                <w:sz w:val="20"/>
              </w:rPr>
              <w:t>Gradient Boosting (Poisson)*</w:t>
            </w:r>
          </w:p>
        </w:tc>
        <w:tc>
          <w:tcPr>
            <w:tcW w:w="1440" w:type="dxa"/>
          </w:tcPr>
          <w:p w14:paraId="048F1FC9" w14:textId="77777777" w:rsidR="00C227F9" w:rsidRDefault="00C20995">
            <w:pPr>
              <w:spacing w:after="20" w:line="240" w:lineRule="auto"/>
              <w:jc w:val="center"/>
            </w:pPr>
            <w:r>
              <w:rPr>
                <w:color w:val="000000"/>
                <w:sz w:val="20"/>
              </w:rPr>
              <w:t>2.098</w:t>
            </w:r>
          </w:p>
        </w:tc>
        <w:tc>
          <w:tcPr>
            <w:tcW w:w="1440" w:type="dxa"/>
          </w:tcPr>
          <w:p w14:paraId="01C30949" w14:textId="77777777" w:rsidR="00C227F9" w:rsidRDefault="00C20995">
            <w:pPr>
              <w:spacing w:after="20" w:line="240" w:lineRule="auto"/>
              <w:jc w:val="center"/>
            </w:pPr>
            <w:r>
              <w:rPr>
                <w:color w:val="000000"/>
                <w:sz w:val="20"/>
              </w:rPr>
              <w:t>3.026</w:t>
            </w:r>
          </w:p>
        </w:tc>
        <w:tc>
          <w:tcPr>
            <w:tcW w:w="2016" w:type="dxa"/>
          </w:tcPr>
          <w:p w14:paraId="3247EFE4" w14:textId="77777777" w:rsidR="00C227F9" w:rsidRDefault="00C20995">
            <w:pPr>
              <w:spacing w:after="20" w:line="240" w:lineRule="auto"/>
              <w:jc w:val="center"/>
            </w:pPr>
            <w:r>
              <w:rPr>
                <w:color w:val="000000"/>
                <w:sz w:val="20"/>
              </w:rPr>
              <w:t>2.326</w:t>
            </w:r>
          </w:p>
        </w:tc>
      </w:tr>
    </w:tbl>
    <w:p w14:paraId="59DDE508" w14:textId="77777777" w:rsidR="00C227F9" w:rsidRDefault="00C227F9">
      <w:pPr>
        <w:spacing w:after="40"/>
      </w:pPr>
    </w:p>
    <w:p w14:paraId="30A84B89" w14:textId="77777777" w:rsidR="00C227F9" w:rsidRDefault="00C20995">
      <w:r>
        <w:rPr>
          <w:color w:val="000000"/>
        </w:rPr>
        <w:t>Poisson-loss gradient boosting gives the lowest Poisson deviance, the proper error measure for counts, and cuts the deviance of the naive last-week forecast by about 65%. The 4-week moving average is competitive on MAE, which is expected for noisy weekly counts, but it cannot use season or train age. More importantly, ranking trains by forecast complaints flags hotspots: of the eight trains flagged at the start of the test period, 50% are truly deteriorating trains, against a random rate of 13.3%, and 62.5%</w:t>
      </w:r>
      <w:r>
        <w:rPr>
          <w:color w:val="000000"/>
        </w:rPr>
        <w:t xml:space="preserve"> are among the eight trains that actually produced the most complaints later. These rakes can be sent for inspection before failures pile up.</w:t>
      </w:r>
    </w:p>
    <w:p w14:paraId="43668243" w14:textId="77777777" w:rsidR="00C227F9" w:rsidRDefault="00C20995">
      <w:pPr>
        <w:keepNext/>
        <w:spacing w:line="240" w:lineRule="auto"/>
        <w:jc w:val="center"/>
      </w:pPr>
      <w:r>
        <w:rPr>
          <w:noProof/>
        </w:rPr>
        <w:drawing>
          <wp:inline distT="0" distB="0" distL="0" distR="0" wp14:anchorId="7FF28696" wp14:editId="162227B9">
            <wp:extent cx="5303520" cy="21816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maintenance_forecast.png"/>
                    <pic:cNvPicPr/>
                  </pic:nvPicPr>
                  <pic:blipFill>
                    <a:blip r:embed="rId16"/>
                    <a:stretch>
                      <a:fillRect/>
                    </a:stretch>
                  </pic:blipFill>
                  <pic:spPr>
                    <a:xfrm>
                      <a:off x="0" y="0"/>
                      <a:ext cx="5303520" cy="2181689"/>
                    </a:xfrm>
                    <a:prstGeom prst="rect">
                      <a:avLst/>
                    </a:prstGeom>
                  </pic:spPr>
                </pic:pic>
              </a:graphicData>
            </a:graphic>
          </wp:inline>
        </w:drawing>
      </w:r>
    </w:p>
    <w:p w14:paraId="4EA026B8" w14:textId="77777777" w:rsidR="00C227F9" w:rsidRDefault="00C20995">
      <w:pPr>
        <w:spacing w:after="200" w:line="276" w:lineRule="auto"/>
        <w:jc w:val="center"/>
      </w:pPr>
      <w:r>
        <w:rPr>
          <w:b/>
          <w:color w:val="000000"/>
          <w:sz w:val="22"/>
        </w:rPr>
        <w:t xml:space="preserve">Fig. 8. </w:t>
      </w:r>
      <w:r>
        <w:rPr>
          <w:color w:val="000000"/>
          <w:sz w:val="22"/>
        </w:rPr>
        <w:t>(a) Network-level weekly forecast; (b) history and forecast of the highest-risk train.</w:t>
      </w:r>
    </w:p>
    <w:p w14:paraId="70FA4DA3" w14:textId="77777777" w:rsidR="00C227F9" w:rsidRDefault="00C20995">
      <w:pPr>
        <w:pStyle w:val="Heading2"/>
      </w:pPr>
      <w:bookmarkStart w:id="15" w:name="_Toc243953040"/>
      <w:r>
        <w:t>8.5 Sentiment, SLA Risk and Performance Monitoring</w:t>
      </w:r>
      <w:bookmarkEnd w:id="15"/>
    </w:p>
    <w:p w14:paraId="4D815C87" w14:textId="77777777" w:rsidR="00C227F9" w:rsidRDefault="00C20995">
      <w:r>
        <w:rPr>
          <w:color w:val="000000"/>
        </w:rPr>
        <w:t>The sentiment model classifies feedback with 80.8% accuracy (macro-F1 0.759) and recalls 86.9% of negative feedback. Negative sentiment is strongly tied to service level: within SLA only 5-8% of feedback is negative in every department, while after an SLA breach it rises to 31-42%, highest for Medical (42.3%). Monthly breach rate and negative-feedback share are correlated (r = 0.60), so both can serve as KPIs. The SLA-breach model predicts breaches at registration with ROC-AUC 0.731 (logistic regression) an</w:t>
      </w:r>
      <w:r>
        <w:rPr>
          <w:color w:val="000000"/>
        </w:rPr>
        <w:t xml:space="preserve">d 0.718 (gradient boosting); the top </w:t>
      </w:r>
      <w:r>
        <w:rPr>
          <w:color w:val="000000"/>
        </w:rPr>
        <w:lastRenderedPageBreak/>
        <w:t>20% riskiest complaints contain 36.4% of all breaches. Severity, category, zone and night-time registration are the main drivers (Fig. 9a).</w:t>
      </w:r>
    </w:p>
    <w:p w14:paraId="76C779B0" w14:textId="77777777" w:rsidR="00C227F9" w:rsidRDefault="00C20995">
      <w:pPr>
        <w:keepNext/>
        <w:spacing w:line="240" w:lineRule="auto"/>
        <w:jc w:val="center"/>
      </w:pPr>
      <w:r>
        <w:rPr>
          <w:noProof/>
        </w:rPr>
        <w:drawing>
          <wp:inline distT="0" distB="0" distL="0" distR="0" wp14:anchorId="375AA82B" wp14:editId="2BF249CC">
            <wp:extent cx="5303520" cy="2158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la_sentiment.png"/>
                    <pic:cNvPicPr/>
                  </pic:nvPicPr>
                  <pic:blipFill>
                    <a:blip r:embed="rId17"/>
                    <a:stretch>
                      <a:fillRect/>
                    </a:stretch>
                  </pic:blipFill>
                  <pic:spPr>
                    <a:xfrm>
                      <a:off x="0" y="0"/>
                      <a:ext cx="5303520" cy="2158938"/>
                    </a:xfrm>
                    <a:prstGeom prst="rect">
                      <a:avLst/>
                    </a:prstGeom>
                  </pic:spPr>
                </pic:pic>
              </a:graphicData>
            </a:graphic>
          </wp:inline>
        </w:drawing>
      </w:r>
    </w:p>
    <w:p w14:paraId="5D943C30" w14:textId="77777777" w:rsidR="00C227F9" w:rsidRDefault="00C20995">
      <w:pPr>
        <w:spacing w:after="200" w:line="276" w:lineRule="auto"/>
        <w:jc w:val="center"/>
      </w:pPr>
      <w:r>
        <w:rPr>
          <w:b/>
          <w:color w:val="000000"/>
          <w:sz w:val="22"/>
        </w:rPr>
        <w:t xml:space="preserve">Fig. 9. </w:t>
      </w:r>
      <w:r>
        <w:rPr>
          <w:color w:val="000000"/>
          <w:sz w:val="22"/>
        </w:rPr>
        <w:t>(a) Permutation importance of SLA-breach drivers; (b) monthly KPI trend.</w:t>
      </w:r>
    </w:p>
    <w:p w14:paraId="1AD5E2F8" w14:textId="77777777" w:rsidR="00C227F9" w:rsidRDefault="00C20995">
      <w:pPr>
        <w:pStyle w:val="Heading1"/>
      </w:pPr>
      <w:bookmarkStart w:id="16" w:name="_Toc243953041"/>
      <w:r>
        <w:t>9. Discussion</w:t>
      </w:r>
      <w:bookmarkEnd w:id="16"/>
    </w:p>
    <w:p w14:paraId="1A70FC4B" w14:textId="77777777" w:rsidR="00C227F9" w:rsidRDefault="00C20995">
      <w:r>
        <w:rPr>
          <w:color w:val="000000"/>
        </w:rPr>
        <w:t xml:space="preserve">The results support each objective, and Table 7 links them. Three observations stand out. First, multimodal fusion matters most where the existing system struggles: photo and video complaints. Second, accuracy is the wrong target for urgency. Accepting a few points of accuracy loss to reduce under-triage four-fold is the right trade-off when the cost of a missed emergency is far greater than the cost of a false alarm. The queue simulation turns this into waiting minutes that managers can understand. Third, </w:t>
      </w:r>
      <w:r>
        <w:rPr>
          <w:color w:val="000000"/>
        </w:rPr>
        <w:t>structured metadata (PNR coach, GPS, train ID) often beats sophisticated text similarity, as seen in duplicate grouping, so integrating the model with railway databases is as important as the model itself.</w:t>
      </w:r>
    </w:p>
    <w:p w14:paraId="7B8B858F" w14:textId="77777777" w:rsidR="00C227F9" w:rsidRDefault="00C20995">
      <w:pPr>
        <w:keepNext/>
        <w:spacing w:before="120" w:line="276" w:lineRule="auto"/>
        <w:jc w:val="center"/>
      </w:pPr>
      <w:r>
        <w:rPr>
          <w:b/>
          <w:color w:val="000000"/>
          <w:sz w:val="22"/>
        </w:rPr>
        <w:t xml:space="preserve">Table 7. </w:t>
      </w:r>
      <w:r>
        <w:rPr>
          <w:color w:val="000000"/>
          <w:sz w:val="22"/>
        </w:rPr>
        <w:t>Summary of results against the objectives.</w:t>
      </w:r>
    </w:p>
    <w:tbl>
      <w:tblPr>
        <w:tblStyle w:val="TableGrid"/>
        <w:tblW w:w="0" w:type="auto"/>
        <w:jc w:val="center"/>
        <w:tblLook w:val="04A0" w:firstRow="1" w:lastRow="0" w:firstColumn="1" w:lastColumn="0" w:noHBand="0" w:noVBand="1"/>
      </w:tblPr>
      <w:tblGrid>
        <w:gridCol w:w="2880"/>
        <w:gridCol w:w="6048"/>
      </w:tblGrid>
      <w:tr w:rsidR="00C227F9" w14:paraId="36FF2B24" w14:textId="77777777">
        <w:trPr>
          <w:jc w:val="center"/>
        </w:trPr>
        <w:tc>
          <w:tcPr>
            <w:tcW w:w="2880" w:type="dxa"/>
            <w:shd w:val="clear" w:color="auto" w:fill="D9E2F3"/>
          </w:tcPr>
          <w:p w14:paraId="328FC79F" w14:textId="77777777" w:rsidR="00C227F9" w:rsidRDefault="00C20995">
            <w:pPr>
              <w:spacing w:after="20" w:line="240" w:lineRule="auto"/>
              <w:jc w:val="center"/>
            </w:pPr>
            <w:r>
              <w:rPr>
                <w:b/>
                <w:color w:val="000000"/>
                <w:sz w:val="20"/>
              </w:rPr>
              <w:t>Objective</w:t>
            </w:r>
          </w:p>
        </w:tc>
        <w:tc>
          <w:tcPr>
            <w:tcW w:w="6048" w:type="dxa"/>
            <w:shd w:val="clear" w:color="auto" w:fill="D9E2F3"/>
          </w:tcPr>
          <w:p w14:paraId="50E9DE3A" w14:textId="77777777" w:rsidR="00C227F9" w:rsidRDefault="00C20995">
            <w:pPr>
              <w:spacing w:after="20" w:line="240" w:lineRule="auto"/>
              <w:jc w:val="center"/>
            </w:pPr>
            <w:r>
              <w:rPr>
                <w:b/>
                <w:color w:val="000000"/>
                <w:sz w:val="20"/>
              </w:rPr>
              <w:t>Key result</w:t>
            </w:r>
          </w:p>
        </w:tc>
      </w:tr>
      <w:tr w:rsidR="00C227F9" w14:paraId="0576188B" w14:textId="77777777">
        <w:trPr>
          <w:jc w:val="center"/>
        </w:trPr>
        <w:tc>
          <w:tcPr>
            <w:tcW w:w="2880" w:type="dxa"/>
          </w:tcPr>
          <w:p w14:paraId="7626D645" w14:textId="77777777" w:rsidR="00C227F9" w:rsidRDefault="00C20995">
            <w:pPr>
              <w:spacing w:after="20" w:line="240" w:lineRule="auto"/>
              <w:jc w:val="left"/>
            </w:pPr>
            <w:r>
              <w:rPr>
                <w:color w:val="000000"/>
                <w:sz w:val="20"/>
              </w:rPr>
              <w:t>Categorisation and routing</w:t>
            </w:r>
          </w:p>
        </w:tc>
        <w:tc>
          <w:tcPr>
            <w:tcW w:w="6048" w:type="dxa"/>
          </w:tcPr>
          <w:p w14:paraId="4AF71F3C" w14:textId="77777777" w:rsidR="00C227F9" w:rsidRDefault="00C20995">
            <w:pPr>
              <w:spacing w:after="20" w:line="240" w:lineRule="auto"/>
              <w:jc w:val="center"/>
            </w:pPr>
            <w:r>
              <w:rPr>
                <w:color w:val="000000"/>
                <w:sz w:val="20"/>
              </w:rPr>
              <w:t>95.0% accuracy; 97.6% auto-routed at 97.0%</w:t>
            </w:r>
          </w:p>
        </w:tc>
      </w:tr>
      <w:tr w:rsidR="00C227F9" w14:paraId="724B531B" w14:textId="77777777">
        <w:trPr>
          <w:jc w:val="center"/>
        </w:trPr>
        <w:tc>
          <w:tcPr>
            <w:tcW w:w="2880" w:type="dxa"/>
          </w:tcPr>
          <w:p w14:paraId="1E983483" w14:textId="77777777" w:rsidR="00C227F9" w:rsidRDefault="00C20995">
            <w:pPr>
              <w:spacing w:after="20" w:line="240" w:lineRule="auto"/>
              <w:jc w:val="left"/>
            </w:pPr>
            <w:r>
              <w:rPr>
                <w:color w:val="000000"/>
                <w:sz w:val="20"/>
              </w:rPr>
              <w:t>Multimodal analysis</w:t>
            </w:r>
          </w:p>
        </w:tc>
        <w:tc>
          <w:tcPr>
            <w:tcW w:w="6048" w:type="dxa"/>
          </w:tcPr>
          <w:p w14:paraId="502338EA" w14:textId="77777777" w:rsidR="00C227F9" w:rsidRDefault="00C20995">
            <w:pPr>
              <w:spacing w:after="20" w:line="240" w:lineRule="auto"/>
              <w:jc w:val="center"/>
            </w:pPr>
            <w:r>
              <w:rPr>
                <w:color w:val="000000"/>
                <w:sz w:val="20"/>
              </w:rPr>
              <w:t>Photo/video accuracy 93.7% to 96.5% with OCR + vision tags</w:t>
            </w:r>
          </w:p>
        </w:tc>
      </w:tr>
      <w:tr w:rsidR="00C227F9" w14:paraId="6E6CEDB5" w14:textId="77777777">
        <w:trPr>
          <w:jc w:val="center"/>
        </w:trPr>
        <w:tc>
          <w:tcPr>
            <w:tcW w:w="2880" w:type="dxa"/>
          </w:tcPr>
          <w:p w14:paraId="4EC01471" w14:textId="77777777" w:rsidR="00C227F9" w:rsidRDefault="00C20995">
            <w:pPr>
              <w:spacing w:after="20" w:line="240" w:lineRule="auto"/>
              <w:jc w:val="left"/>
            </w:pPr>
            <w:r>
              <w:rPr>
                <w:color w:val="000000"/>
                <w:sz w:val="20"/>
              </w:rPr>
              <w:t>Urgency detection</w:t>
            </w:r>
          </w:p>
        </w:tc>
        <w:tc>
          <w:tcPr>
            <w:tcW w:w="6048" w:type="dxa"/>
          </w:tcPr>
          <w:p w14:paraId="39DD009A" w14:textId="77777777" w:rsidR="00C227F9" w:rsidRDefault="00C20995">
            <w:pPr>
              <w:spacing w:after="20" w:line="240" w:lineRule="auto"/>
              <w:jc w:val="center"/>
            </w:pPr>
            <w:r>
              <w:rPr>
                <w:color w:val="000000"/>
                <w:sz w:val="20"/>
              </w:rPr>
              <w:t>Critical recall 94.9%; under-triage 1.6%</w:t>
            </w:r>
          </w:p>
        </w:tc>
      </w:tr>
      <w:tr w:rsidR="00C227F9" w14:paraId="7D747831" w14:textId="77777777">
        <w:trPr>
          <w:jc w:val="center"/>
        </w:trPr>
        <w:tc>
          <w:tcPr>
            <w:tcW w:w="2880" w:type="dxa"/>
          </w:tcPr>
          <w:p w14:paraId="63E829D2" w14:textId="77777777" w:rsidR="00C227F9" w:rsidRDefault="00C20995">
            <w:pPr>
              <w:spacing w:after="20" w:line="240" w:lineRule="auto"/>
              <w:jc w:val="left"/>
            </w:pPr>
            <w:r>
              <w:rPr>
                <w:color w:val="000000"/>
                <w:sz w:val="20"/>
              </w:rPr>
              <w:t>Prioritisation</w:t>
            </w:r>
          </w:p>
        </w:tc>
        <w:tc>
          <w:tcPr>
            <w:tcW w:w="6048" w:type="dxa"/>
          </w:tcPr>
          <w:p w14:paraId="5C993AE0" w14:textId="77777777" w:rsidR="00C227F9" w:rsidRDefault="00C20995">
            <w:pPr>
              <w:spacing w:after="20" w:line="240" w:lineRule="auto"/>
              <w:jc w:val="center"/>
            </w:pPr>
            <w:r>
              <w:rPr>
                <w:color w:val="000000"/>
                <w:sz w:val="20"/>
              </w:rPr>
              <w:t>Critical wait 535 to 32 min</w:t>
            </w:r>
          </w:p>
        </w:tc>
      </w:tr>
      <w:tr w:rsidR="00C227F9" w14:paraId="36A58809" w14:textId="77777777">
        <w:trPr>
          <w:jc w:val="center"/>
        </w:trPr>
        <w:tc>
          <w:tcPr>
            <w:tcW w:w="2880" w:type="dxa"/>
          </w:tcPr>
          <w:p w14:paraId="7833E150" w14:textId="77777777" w:rsidR="00C227F9" w:rsidRDefault="00C20995">
            <w:pPr>
              <w:spacing w:after="20" w:line="240" w:lineRule="auto"/>
              <w:jc w:val="left"/>
            </w:pPr>
            <w:r>
              <w:rPr>
                <w:color w:val="000000"/>
                <w:sz w:val="20"/>
              </w:rPr>
              <w:t>Data extraction</w:t>
            </w:r>
          </w:p>
        </w:tc>
        <w:tc>
          <w:tcPr>
            <w:tcW w:w="6048" w:type="dxa"/>
          </w:tcPr>
          <w:p w14:paraId="7957C174" w14:textId="77777777" w:rsidR="00C227F9" w:rsidRDefault="00C20995">
            <w:pPr>
              <w:spacing w:after="20" w:line="240" w:lineRule="auto"/>
              <w:jc w:val="center"/>
            </w:pPr>
            <w:r>
              <w:rPr>
                <w:color w:val="000000"/>
                <w:sz w:val="20"/>
              </w:rPr>
              <w:t>Train number recovered +9.5 pts with OCR; GPS station 99.8%</w:t>
            </w:r>
          </w:p>
        </w:tc>
      </w:tr>
      <w:tr w:rsidR="00C227F9" w14:paraId="354839BB" w14:textId="77777777">
        <w:trPr>
          <w:jc w:val="center"/>
        </w:trPr>
        <w:tc>
          <w:tcPr>
            <w:tcW w:w="2880" w:type="dxa"/>
          </w:tcPr>
          <w:p w14:paraId="076095B8" w14:textId="77777777" w:rsidR="00C227F9" w:rsidRDefault="00C20995">
            <w:pPr>
              <w:spacing w:after="20" w:line="240" w:lineRule="auto"/>
              <w:jc w:val="left"/>
            </w:pPr>
            <w:r>
              <w:rPr>
                <w:color w:val="000000"/>
                <w:sz w:val="20"/>
              </w:rPr>
              <w:t>Duplicate grouping</w:t>
            </w:r>
          </w:p>
        </w:tc>
        <w:tc>
          <w:tcPr>
            <w:tcW w:w="6048" w:type="dxa"/>
          </w:tcPr>
          <w:p w14:paraId="1F5C5C28" w14:textId="77777777" w:rsidR="00C227F9" w:rsidRDefault="00C20995">
            <w:pPr>
              <w:spacing w:after="20" w:line="240" w:lineRule="auto"/>
              <w:jc w:val="center"/>
            </w:pPr>
            <w:r>
              <w:rPr>
                <w:color w:val="000000"/>
                <w:sz w:val="20"/>
              </w:rPr>
              <w:t>Pairwise F1 0.972; 18% fewer tickets</w:t>
            </w:r>
          </w:p>
        </w:tc>
      </w:tr>
      <w:tr w:rsidR="00C227F9" w14:paraId="4FF94CAA" w14:textId="77777777">
        <w:trPr>
          <w:jc w:val="center"/>
        </w:trPr>
        <w:tc>
          <w:tcPr>
            <w:tcW w:w="2880" w:type="dxa"/>
          </w:tcPr>
          <w:p w14:paraId="2EDB948D" w14:textId="77777777" w:rsidR="00C227F9" w:rsidRDefault="00C20995">
            <w:pPr>
              <w:spacing w:after="20" w:line="240" w:lineRule="auto"/>
              <w:jc w:val="left"/>
            </w:pPr>
            <w:r>
              <w:rPr>
                <w:color w:val="000000"/>
                <w:sz w:val="20"/>
              </w:rPr>
              <w:t>Predictive maintenance</w:t>
            </w:r>
          </w:p>
        </w:tc>
        <w:tc>
          <w:tcPr>
            <w:tcW w:w="6048" w:type="dxa"/>
          </w:tcPr>
          <w:p w14:paraId="38DEA1FE" w14:textId="77777777" w:rsidR="00C227F9" w:rsidRDefault="00C20995">
            <w:pPr>
              <w:spacing w:after="20" w:line="240" w:lineRule="auto"/>
              <w:jc w:val="center"/>
            </w:pPr>
            <w:r>
              <w:rPr>
                <w:color w:val="000000"/>
                <w:sz w:val="20"/>
              </w:rPr>
              <w:t>Deviance -65% vs naive; 50% precision@8 vs 13% random</w:t>
            </w:r>
          </w:p>
        </w:tc>
      </w:tr>
      <w:tr w:rsidR="00C227F9" w14:paraId="0B474F98" w14:textId="77777777">
        <w:trPr>
          <w:jc w:val="center"/>
        </w:trPr>
        <w:tc>
          <w:tcPr>
            <w:tcW w:w="2880" w:type="dxa"/>
          </w:tcPr>
          <w:p w14:paraId="29FEE2DC" w14:textId="77777777" w:rsidR="00C227F9" w:rsidRDefault="00C20995">
            <w:pPr>
              <w:spacing w:after="20" w:line="240" w:lineRule="auto"/>
              <w:jc w:val="left"/>
            </w:pPr>
            <w:r>
              <w:rPr>
                <w:color w:val="000000"/>
                <w:sz w:val="20"/>
              </w:rPr>
              <w:t>Feedback and monitoring</w:t>
            </w:r>
          </w:p>
        </w:tc>
        <w:tc>
          <w:tcPr>
            <w:tcW w:w="6048" w:type="dxa"/>
          </w:tcPr>
          <w:p w14:paraId="3251E83E" w14:textId="77777777" w:rsidR="00C227F9" w:rsidRDefault="00C20995">
            <w:pPr>
              <w:spacing w:after="20" w:line="240" w:lineRule="auto"/>
              <w:jc w:val="center"/>
            </w:pPr>
            <w:r>
              <w:rPr>
                <w:color w:val="000000"/>
                <w:sz w:val="20"/>
              </w:rPr>
              <w:t>Sentiment accuracy 80.8%; SLA-breach AUC 0.73</w:t>
            </w:r>
          </w:p>
        </w:tc>
      </w:tr>
    </w:tbl>
    <w:p w14:paraId="49C52F1E" w14:textId="77777777" w:rsidR="00C227F9" w:rsidRDefault="00C227F9">
      <w:pPr>
        <w:spacing w:after="40"/>
      </w:pPr>
    </w:p>
    <w:p w14:paraId="2CAD74E1" w14:textId="77777777" w:rsidR="00C227F9" w:rsidRDefault="00C20995">
      <w:r>
        <w:rPr>
          <w:color w:val="000000"/>
        </w:rPr>
        <w:t xml:space="preserve">Limitations. The dataset is synthetic. Its patterns are realistic by design, but the absolute scores, especially for duplicate grouping, where reports of one incident always share a coach, would be lower on real data. The vision tags and ASR transcripts are simulated outputs rather than the outputs of trained image and speech models. The SLA model reaches only moderate </w:t>
      </w:r>
      <w:r>
        <w:rPr>
          <w:color w:val="000000"/>
        </w:rPr>
        <w:lastRenderedPageBreak/>
        <w:t>AUC because much of the resolution-time variation is random by construction, as it is in real operations.</w:t>
      </w:r>
    </w:p>
    <w:p w14:paraId="1569B38F" w14:textId="77777777" w:rsidR="00C227F9" w:rsidRDefault="00C20995">
      <w:pPr>
        <w:pStyle w:val="Heading1"/>
      </w:pPr>
      <w:bookmarkStart w:id="17" w:name="_Toc243953042"/>
      <w:r>
        <w:t>10. Conclusion</w:t>
      </w:r>
      <w:bookmarkEnd w:id="17"/>
    </w:p>
    <w:p w14:paraId="131A23EF" w14:textId="77777777" w:rsidR="00C227F9" w:rsidRDefault="00C20995">
      <w:r>
        <w:rPr>
          <w:color w:val="000000"/>
        </w:rPr>
        <w:t>This project designed and evaluated RailSaathi AI, a complete data-science pipeline for SIH1711 that turns raw, multimodal passenger complaints into routed, prioritised and de-duplicated tickets, and turns the complaint stream into maintenance and service-quality intelligence. A calibrated linear SVM on fused text, OCR and image tags categorised 95% of complaints correctly. Confidence-aware routing automated almost 98% of assignments at 97% accuracy. A cost-sensitive urgency rule cut the average wait for cr</w:t>
      </w:r>
      <w:r>
        <w:rPr>
          <w:color w:val="000000"/>
        </w:rPr>
        <w:t>itical complaints in a simulated triage desk from about nine hours to about half an hour. Graph-based grouping removed 18% of redundant tickets, and Poisson forecasting identified deteriorating trains nearly four times better than chance. All components are lightweight, fast and reproducible, so they could be added to the existing Rail Madad back end without changing the passenger interface.</w:t>
      </w:r>
    </w:p>
    <w:p w14:paraId="6CE13707" w14:textId="77777777" w:rsidR="00C227F9" w:rsidRDefault="00C20995">
      <w:pPr>
        <w:pStyle w:val="Heading1"/>
      </w:pPr>
      <w:bookmarkStart w:id="18" w:name="_Toc243953043"/>
      <w:r>
        <w:t>11. Future Scope</w:t>
      </w:r>
      <w:bookmarkEnd w:id="18"/>
    </w:p>
    <w:p w14:paraId="1708F205" w14:textId="77777777" w:rsidR="00C227F9" w:rsidRDefault="00C20995">
      <w:pPr>
        <w:pStyle w:val="ListBullet"/>
        <w:spacing w:after="40"/>
      </w:pPr>
      <w:r>
        <w:rPr>
          <w:color w:val="000000"/>
        </w:rPr>
        <w:t>Validate on real, anonymised Rail Madad records obtained from the Ministry of Railways.</w:t>
      </w:r>
    </w:p>
    <w:p w14:paraId="4D3961A3" w14:textId="77777777" w:rsidR="00C227F9" w:rsidRDefault="00C20995">
      <w:pPr>
        <w:pStyle w:val="ListBullet"/>
        <w:spacing w:after="40"/>
      </w:pPr>
      <w:r>
        <w:rPr>
          <w:color w:val="000000"/>
        </w:rPr>
        <w:t>Replace simulated vision tags with a fine-tuned CNN or vision transformer on coach images, and use a speech model such as Whisper [16] on real voice complaints.</w:t>
      </w:r>
    </w:p>
    <w:p w14:paraId="2D63906B" w14:textId="77777777" w:rsidR="00C227F9" w:rsidRDefault="00C20995">
      <w:pPr>
        <w:pStyle w:val="ListBullet"/>
        <w:spacing w:after="40"/>
      </w:pPr>
      <w:r>
        <w:rPr>
          <w:color w:val="000000"/>
        </w:rPr>
        <w:t>Use multilingual transformer embeddings for regional languages beyond Hindi and English.</w:t>
      </w:r>
    </w:p>
    <w:p w14:paraId="5FA8296B" w14:textId="77777777" w:rsidR="00C227F9" w:rsidRDefault="00C20995">
      <w:pPr>
        <w:pStyle w:val="ListBullet"/>
        <w:spacing w:after="40"/>
      </w:pPr>
      <w:r>
        <w:rPr>
          <w:color w:val="000000"/>
        </w:rPr>
        <w:t>Add a chatbot that asks for missing details (PNR, coach) when the extractors find none.</w:t>
      </w:r>
    </w:p>
    <w:p w14:paraId="5149D1D3" w14:textId="77777777" w:rsidR="00C227F9" w:rsidRDefault="00C20995">
      <w:pPr>
        <w:pStyle w:val="ListBullet"/>
        <w:spacing w:after="40"/>
      </w:pPr>
      <w:r>
        <w:rPr>
          <w:color w:val="000000"/>
        </w:rPr>
        <w:t>Link predictive-maintenance alerts with depot maintenance schedules and optimise staff allocation across zones from the forecasts.</w:t>
      </w:r>
    </w:p>
    <w:p w14:paraId="18037155" w14:textId="77777777" w:rsidR="00C227F9" w:rsidRDefault="00C20995">
      <w:pPr>
        <w:pStyle w:val="Heading1"/>
      </w:pPr>
      <w:bookmarkStart w:id="19" w:name="_Toc243953044"/>
      <w:r>
        <w:t>References</w:t>
      </w:r>
      <w:bookmarkEnd w:id="19"/>
    </w:p>
    <w:p w14:paraId="571F9003" w14:textId="77777777" w:rsidR="00C227F9" w:rsidRDefault="00C20995">
      <w:pPr>
        <w:spacing w:after="80" w:line="276" w:lineRule="auto"/>
        <w:ind w:left="648" w:hanging="648"/>
        <w:jc w:val="left"/>
      </w:pPr>
      <w:r>
        <w:rPr>
          <w:color w:val="000000"/>
          <w:sz w:val="22"/>
        </w:rPr>
        <w:t>[1]</w:t>
      </w:r>
      <w:r>
        <w:rPr>
          <w:color w:val="000000"/>
          <w:sz w:val="22"/>
        </w:rPr>
        <w:tab/>
        <w:t>Ministry of Railways, Government of India, "Rail Madad - For inquiry, assistance and grievance redressal." [Online]. Available: https://railmadad.indianrailways.gov.in</w:t>
      </w:r>
    </w:p>
    <w:p w14:paraId="70E49D87" w14:textId="77777777" w:rsidR="00C227F9" w:rsidRDefault="00C20995">
      <w:pPr>
        <w:spacing w:after="80" w:line="276" w:lineRule="auto"/>
        <w:ind w:left="648" w:hanging="648"/>
        <w:jc w:val="left"/>
      </w:pPr>
      <w:r>
        <w:rPr>
          <w:color w:val="000000"/>
          <w:sz w:val="22"/>
        </w:rPr>
        <w:t>[2]</w:t>
      </w:r>
      <w:r>
        <w:rPr>
          <w:color w:val="000000"/>
          <w:sz w:val="22"/>
        </w:rPr>
        <w:tab/>
        <w:t>Ministry of Education's Innovation Cell, "Smart India Hackathon 2024 - Problem statement SIH1711: Enhancing Rail Madad with AI-powered complaint management," 2024.</w:t>
      </w:r>
    </w:p>
    <w:p w14:paraId="0D7C271A" w14:textId="77777777" w:rsidR="00C227F9" w:rsidRDefault="00C20995">
      <w:pPr>
        <w:spacing w:after="80" w:line="276" w:lineRule="auto"/>
        <w:ind w:left="648" w:hanging="648"/>
        <w:jc w:val="left"/>
      </w:pPr>
      <w:r>
        <w:rPr>
          <w:color w:val="000000"/>
          <w:sz w:val="22"/>
        </w:rPr>
        <w:t>[3]</w:t>
      </w:r>
      <w:r>
        <w:rPr>
          <w:color w:val="000000"/>
          <w:sz w:val="22"/>
        </w:rPr>
        <w:tab/>
      </w:r>
      <w:r>
        <w:rPr>
          <w:color w:val="000000"/>
          <w:sz w:val="22"/>
        </w:rPr>
        <w:t>G. Salton and C. Buckley, "Term-weighting approaches in automatic text retrieval," Information Processing &amp; Management, vol. 24, no. 5, pp. 513-523, 1988.</w:t>
      </w:r>
    </w:p>
    <w:p w14:paraId="6EF4C903" w14:textId="77777777" w:rsidR="00C227F9" w:rsidRDefault="00C20995">
      <w:pPr>
        <w:spacing w:after="80" w:line="276" w:lineRule="auto"/>
        <w:ind w:left="648" w:hanging="648"/>
        <w:jc w:val="left"/>
      </w:pPr>
      <w:r>
        <w:rPr>
          <w:color w:val="000000"/>
          <w:sz w:val="22"/>
        </w:rPr>
        <w:lastRenderedPageBreak/>
        <w:t>[4]</w:t>
      </w:r>
      <w:r>
        <w:rPr>
          <w:color w:val="000000"/>
          <w:sz w:val="22"/>
        </w:rPr>
        <w:tab/>
        <w:t>T. Joachims, "Text categorization with support vector machines: Learning with many relevant features," in Proc. 10th European Conf. Machine Learning (ECML), 1998, pp. 137-142.</w:t>
      </w:r>
    </w:p>
    <w:p w14:paraId="3FD07D9D" w14:textId="77777777" w:rsidR="00C227F9" w:rsidRDefault="00C20995">
      <w:pPr>
        <w:spacing w:after="80" w:line="276" w:lineRule="auto"/>
        <w:ind w:left="648" w:hanging="648"/>
        <w:jc w:val="left"/>
      </w:pPr>
      <w:r>
        <w:rPr>
          <w:color w:val="000000"/>
          <w:sz w:val="22"/>
        </w:rPr>
        <w:t>[5]</w:t>
      </w:r>
      <w:r>
        <w:rPr>
          <w:color w:val="000000"/>
          <w:sz w:val="22"/>
        </w:rPr>
        <w:tab/>
      </w:r>
      <w:r>
        <w:rPr>
          <w:color w:val="000000"/>
          <w:sz w:val="22"/>
        </w:rPr>
        <w:t>J. D. M. Rennie, L. Shih, J. Teevan, and D. R. Karger, "Tackling the poor assumptions of naive Bayes text classifiers," in Proc. 20th Int. Conf. Machine Learning (ICML), 2003, pp. 616-623.</w:t>
      </w:r>
    </w:p>
    <w:p w14:paraId="3C6FBDE3" w14:textId="77777777" w:rsidR="00C227F9" w:rsidRDefault="00C20995">
      <w:pPr>
        <w:spacing w:after="80" w:line="276" w:lineRule="auto"/>
        <w:ind w:left="648" w:hanging="648"/>
        <w:jc w:val="left"/>
      </w:pPr>
      <w:r>
        <w:rPr>
          <w:color w:val="000000"/>
          <w:sz w:val="22"/>
        </w:rPr>
        <w:t>[6]</w:t>
      </w:r>
      <w:r>
        <w:rPr>
          <w:color w:val="000000"/>
          <w:sz w:val="22"/>
        </w:rPr>
        <w:tab/>
        <w:t>L. Breiman, "Random forests," Machine Learning, vol. 45, no. 1, pp. 5-32, 2001.</w:t>
      </w:r>
    </w:p>
    <w:p w14:paraId="25D47CBE" w14:textId="77777777" w:rsidR="00C227F9" w:rsidRDefault="00C20995">
      <w:pPr>
        <w:spacing w:after="80" w:line="276" w:lineRule="auto"/>
        <w:ind w:left="648" w:hanging="648"/>
        <w:jc w:val="left"/>
      </w:pPr>
      <w:r>
        <w:rPr>
          <w:color w:val="000000"/>
          <w:sz w:val="22"/>
        </w:rPr>
        <w:t>[7]</w:t>
      </w:r>
      <w:r>
        <w:rPr>
          <w:color w:val="000000"/>
          <w:sz w:val="22"/>
        </w:rPr>
        <w:tab/>
        <w:t>J. H. Friedman, "Greedy function approximation: A gradient boosting machine," The Annals of Statistics, vol. 29, no. 5, pp. 1189-1232, 2001.</w:t>
      </w:r>
    </w:p>
    <w:p w14:paraId="63C23F3E" w14:textId="77777777" w:rsidR="00C227F9" w:rsidRDefault="00C20995">
      <w:pPr>
        <w:spacing w:after="80" w:line="276" w:lineRule="auto"/>
        <w:ind w:left="648" w:hanging="648"/>
        <w:jc w:val="left"/>
      </w:pPr>
      <w:r>
        <w:rPr>
          <w:color w:val="000000"/>
          <w:sz w:val="22"/>
        </w:rPr>
        <w:t>[8]</w:t>
      </w:r>
      <w:r>
        <w:rPr>
          <w:color w:val="000000"/>
          <w:sz w:val="22"/>
        </w:rPr>
        <w:tab/>
      </w:r>
      <w:r>
        <w:rPr>
          <w:color w:val="000000"/>
          <w:sz w:val="22"/>
        </w:rPr>
        <w:t>K. Bali, J. Sharma, M. Choudhury, and Y. Vyas, "'I am borrowing ya mixing?' An analysis of English-Hindi code mixing in Facebook," in Proc. First Workshop on Computational Approaches to Code Switching, 2014, pp. 116-126.</w:t>
      </w:r>
    </w:p>
    <w:p w14:paraId="2E010C89" w14:textId="77777777" w:rsidR="00C227F9" w:rsidRDefault="00C20995">
      <w:pPr>
        <w:spacing w:after="80" w:line="276" w:lineRule="auto"/>
        <w:ind w:left="648" w:hanging="648"/>
        <w:jc w:val="left"/>
      </w:pPr>
      <w:r>
        <w:rPr>
          <w:color w:val="000000"/>
          <w:sz w:val="22"/>
        </w:rPr>
        <w:t>[9]</w:t>
      </w:r>
      <w:r>
        <w:rPr>
          <w:color w:val="000000"/>
          <w:sz w:val="22"/>
        </w:rPr>
        <w:tab/>
        <w:t>J. Platt, "Probabilistic outputs for support vector machines and comparisons to regularized likelihood methods," in Advances in Large Margin Classifiers, MIT Press, 1999, pp. 61-74.</w:t>
      </w:r>
    </w:p>
    <w:p w14:paraId="794AA388" w14:textId="77777777" w:rsidR="00C227F9" w:rsidRDefault="00C20995">
      <w:pPr>
        <w:spacing w:after="80" w:line="276" w:lineRule="auto"/>
        <w:ind w:left="648" w:hanging="648"/>
        <w:jc w:val="left"/>
      </w:pPr>
      <w:r>
        <w:rPr>
          <w:color w:val="000000"/>
          <w:sz w:val="22"/>
        </w:rPr>
        <w:t>[10]</w:t>
      </w:r>
      <w:r>
        <w:rPr>
          <w:color w:val="000000"/>
          <w:sz w:val="22"/>
        </w:rPr>
        <w:tab/>
      </w:r>
      <w:r>
        <w:rPr>
          <w:color w:val="000000"/>
          <w:sz w:val="22"/>
        </w:rPr>
        <w:t>Y. Geifman and R. El-Yaniv, "Selective classification for deep neural networks," in Advances in Neural Information Processing Systems 30 (NeurIPS), 2017.</w:t>
      </w:r>
    </w:p>
    <w:p w14:paraId="3F708859" w14:textId="77777777" w:rsidR="00C227F9" w:rsidRDefault="00C20995">
      <w:pPr>
        <w:spacing w:after="80" w:line="276" w:lineRule="auto"/>
        <w:ind w:left="648" w:hanging="648"/>
        <w:jc w:val="left"/>
      </w:pPr>
      <w:r>
        <w:rPr>
          <w:color w:val="000000"/>
          <w:sz w:val="22"/>
        </w:rPr>
        <w:t>[11]</w:t>
      </w:r>
      <w:r>
        <w:rPr>
          <w:color w:val="000000"/>
          <w:sz w:val="22"/>
        </w:rPr>
        <w:tab/>
        <w:t>C. Elkan, "The foundations of cost-sensitive learning," in Proc. 17th Int. Joint Conf. Artificial Intelligence (IJCAI), 2001, pp. 973-978.</w:t>
      </w:r>
    </w:p>
    <w:p w14:paraId="5B2BA68E" w14:textId="77777777" w:rsidR="00C227F9" w:rsidRDefault="00C20995">
      <w:pPr>
        <w:spacing w:after="80" w:line="276" w:lineRule="auto"/>
        <w:ind w:left="648" w:hanging="648"/>
        <w:jc w:val="left"/>
      </w:pPr>
      <w:r>
        <w:rPr>
          <w:color w:val="000000"/>
          <w:sz w:val="22"/>
        </w:rPr>
        <w:t>[12]</w:t>
      </w:r>
      <w:r>
        <w:rPr>
          <w:color w:val="000000"/>
          <w:sz w:val="22"/>
        </w:rPr>
        <w:tab/>
        <w:t>J. Cohen, "Weighted kappa: Nominal scale agreement with provision for scaled disagreement or partial credit," Psychological Bulletin, vol. 70, no. 4, pp. 213-220, 1968.</w:t>
      </w:r>
    </w:p>
    <w:p w14:paraId="34A188D4" w14:textId="77777777" w:rsidR="00C227F9" w:rsidRDefault="00C20995">
      <w:pPr>
        <w:spacing w:after="80" w:line="276" w:lineRule="auto"/>
        <w:ind w:left="648" w:hanging="648"/>
        <w:jc w:val="left"/>
      </w:pPr>
      <w:r>
        <w:rPr>
          <w:color w:val="000000"/>
          <w:sz w:val="22"/>
        </w:rPr>
        <w:t>[13]</w:t>
      </w:r>
      <w:r>
        <w:rPr>
          <w:color w:val="000000"/>
          <w:sz w:val="22"/>
        </w:rPr>
        <w:tab/>
      </w:r>
      <w:r>
        <w:rPr>
          <w:color w:val="000000"/>
          <w:sz w:val="22"/>
        </w:rPr>
        <w:t>L. Kleinrock, Queueing Systems, Volume 1: Theory. New York, NY, USA: Wiley, 1975.</w:t>
      </w:r>
    </w:p>
    <w:p w14:paraId="340AEE6E" w14:textId="77777777" w:rsidR="00C227F9" w:rsidRDefault="00C20995">
      <w:pPr>
        <w:spacing w:after="80" w:line="276" w:lineRule="auto"/>
        <w:ind w:left="648" w:hanging="648"/>
        <w:jc w:val="left"/>
      </w:pPr>
      <w:r>
        <w:rPr>
          <w:color w:val="000000"/>
          <w:sz w:val="22"/>
        </w:rPr>
        <w:t>[14]</w:t>
      </w:r>
      <w:r>
        <w:rPr>
          <w:color w:val="000000"/>
          <w:sz w:val="22"/>
        </w:rPr>
        <w:tab/>
        <w:t>R. Smith, "An overview of the Tesseract OCR engine," in Proc. 9th Int. Conf. Document Analysis and Recognition (ICDAR), 2007, pp. 629-633.</w:t>
      </w:r>
    </w:p>
    <w:p w14:paraId="2269BB65" w14:textId="77777777" w:rsidR="00C227F9" w:rsidRDefault="00C20995">
      <w:pPr>
        <w:spacing w:after="80" w:line="276" w:lineRule="auto"/>
        <w:ind w:left="648" w:hanging="648"/>
        <w:jc w:val="left"/>
      </w:pPr>
      <w:r>
        <w:rPr>
          <w:color w:val="000000"/>
          <w:sz w:val="22"/>
        </w:rPr>
        <w:t>[15]</w:t>
      </w:r>
      <w:r>
        <w:rPr>
          <w:color w:val="000000"/>
          <w:sz w:val="22"/>
        </w:rPr>
        <w:tab/>
        <w:t>K. He, X. Zhang, S. Ren, and J. Sun, "Deep residual learning for image recognition," in Proc. IEEE Conf. Computer Vision and Pattern Recognition (CVPR), 2016, pp. 770-778.</w:t>
      </w:r>
    </w:p>
    <w:p w14:paraId="4D46C577" w14:textId="77777777" w:rsidR="00C227F9" w:rsidRDefault="00C20995">
      <w:pPr>
        <w:spacing w:after="80" w:line="276" w:lineRule="auto"/>
        <w:ind w:left="648" w:hanging="648"/>
        <w:jc w:val="left"/>
      </w:pPr>
      <w:r>
        <w:rPr>
          <w:color w:val="000000"/>
          <w:sz w:val="22"/>
        </w:rPr>
        <w:t>[16]</w:t>
      </w:r>
      <w:r>
        <w:rPr>
          <w:color w:val="000000"/>
          <w:sz w:val="22"/>
        </w:rPr>
        <w:tab/>
      </w:r>
      <w:r>
        <w:rPr>
          <w:color w:val="000000"/>
          <w:sz w:val="22"/>
        </w:rPr>
        <w:t>A. Radford, J. W. Kim, T. Xu, G. Brockman, C. McLeavey, and I. Sutskever, "Robust speech recognition via large-scale weak supervision," in Proc. 40th Int. Conf. Machine Learning (ICML), 2023, pp. 28492-28518.</w:t>
      </w:r>
    </w:p>
    <w:p w14:paraId="2F1253C7" w14:textId="77777777" w:rsidR="00C227F9" w:rsidRDefault="00C20995">
      <w:pPr>
        <w:spacing w:after="80" w:line="276" w:lineRule="auto"/>
        <w:ind w:left="648" w:hanging="648"/>
        <w:jc w:val="left"/>
      </w:pPr>
      <w:r>
        <w:rPr>
          <w:color w:val="000000"/>
          <w:sz w:val="22"/>
        </w:rPr>
        <w:t>[17]</w:t>
      </w:r>
      <w:r>
        <w:rPr>
          <w:color w:val="000000"/>
          <w:sz w:val="22"/>
        </w:rPr>
        <w:tab/>
        <w:t>P. McCullagh and J. A. Nelder, Generalized Linear Models, 2nd ed. London, U.K.: Chapman &amp; Hall, 1989.</w:t>
      </w:r>
    </w:p>
    <w:p w14:paraId="6D24C232" w14:textId="77777777" w:rsidR="00C227F9" w:rsidRDefault="00C20995">
      <w:pPr>
        <w:spacing w:after="80" w:line="276" w:lineRule="auto"/>
        <w:ind w:left="648" w:hanging="648"/>
        <w:jc w:val="left"/>
      </w:pPr>
      <w:r>
        <w:rPr>
          <w:color w:val="000000"/>
          <w:sz w:val="22"/>
        </w:rPr>
        <w:t>[18]</w:t>
      </w:r>
      <w:r>
        <w:rPr>
          <w:color w:val="000000"/>
          <w:sz w:val="22"/>
        </w:rPr>
        <w:tab/>
        <w:t>L. Hubert and P. Arabie, "Comparing partitions," Journal of Classification, vol. 2, no. 1, pp. 193-218, 1985.</w:t>
      </w:r>
    </w:p>
    <w:p w14:paraId="363AEE41" w14:textId="77777777" w:rsidR="00C227F9" w:rsidRDefault="00C20995">
      <w:pPr>
        <w:spacing w:after="80" w:line="276" w:lineRule="auto"/>
        <w:ind w:left="648" w:hanging="648"/>
        <w:jc w:val="left"/>
      </w:pPr>
      <w:r>
        <w:rPr>
          <w:color w:val="000000"/>
          <w:sz w:val="22"/>
        </w:rPr>
        <w:t>[19]</w:t>
      </w:r>
      <w:r>
        <w:rPr>
          <w:color w:val="000000"/>
          <w:sz w:val="22"/>
        </w:rPr>
        <w:tab/>
      </w:r>
      <w:r>
        <w:rPr>
          <w:color w:val="000000"/>
          <w:sz w:val="22"/>
        </w:rPr>
        <w:t>A. Altmann, L. Tolosi, O. Sander, and T. Lengauer, "Permutation importance: A corrected feature importance measure," Bioinformatics, vol. 26, no. 10, pp. 1340-1347, 2010.</w:t>
      </w:r>
    </w:p>
    <w:p w14:paraId="0DD2F148" w14:textId="77777777" w:rsidR="00C227F9" w:rsidRDefault="00C20995">
      <w:pPr>
        <w:spacing w:after="80" w:line="276" w:lineRule="auto"/>
        <w:ind w:left="648" w:hanging="648"/>
        <w:jc w:val="left"/>
      </w:pPr>
      <w:r>
        <w:rPr>
          <w:color w:val="000000"/>
          <w:sz w:val="22"/>
        </w:rPr>
        <w:t>[20]</w:t>
      </w:r>
      <w:r>
        <w:rPr>
          <w:color w:val="000000"/>
          <w:sz w:val="22"/>
        </w:rPr>
        <w:tab/>
        <w:t>B. Pang and L. Lee, "Opinion mining and sentiment analysis," Foundations and Trends in Information Retrieval, vol. 2, no. 1-2, pp. 1-135, 2008.</w:t>
      </w:r>
    </w:p>
    <w:p w14:paraId="707F1D70" w14:textId="77777777" w:rsidR="00C227F9" w:rsidRDefault="00C20995">
      <w:pPr>
        <w:spacing w:after="80" w:line="276" w:lineRule="auto"/>
        <w:ind w:left="648" w:hanging="648"/>
        <w:jc w:val="left"/>
      </w:pPr>
      <w:r>
        <w:rPr>
          <w:color w:val="000000"/>
          <w:sz w:val="22"/>
        </w:rPr>
        <w:t>[21]</w:t>
      </w:r>
      <w:r>
        <w:rPr>
          <w:color w:val="000000"/>
          <w:sz w:val="22"/>
        </w:rPr>
        <w:tab/>
        <w:t>F. Pedregosa et al., "Scikit-learn: Machine learning in Python," Journal of Machine Learning Research, vol. 12, pp. 2825-2830, 2011.</w:t>
      </w:r>
    </w:p>
    <w:sectPr w:rsidR="00C227F9" w:rsidSect="00034616">
      <w:footerReference w:type="default" r:id="rId1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7C22" w14:textId="77777777" w:rsidR="00C20995" w:rsidRDefault="00C20995">
      <w:pPr>
        <w:spacing w:after="0" w:line="240" w:lineRule="auto"/>
      </w:pPr>
      <w:r>
        <w:separator/>
      </w:r>
    </w:p>
  </w:endnote>
  <w:endnote w:type="continuationSeparator" w:id="0">
    <w:p w14:paraId="52E95BD0" w14:textId="77777777" w:rsidR="00C20995" w:rsidRDefault="00C20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AE72" w14:textId="77777777" w:rsidR="00C227F9" w:rsidRDefault="00C22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2CC7" w14:textId="77777777" w:rsidR="00C227F9" w:rsidRDefault="00C20995">
    <w:pPr>
      <w:pStyle w:val="Footer"/>
      <w:jc w:val="center"/>
    </w:pPr>
    <w:r>
      <w:rPr>
        <w:color w:val="000000"/>
        <w:sz w:val="22"/>
      </w:rPr>
      <w:fldChar w:fldCharType="begin"/>
    </w:r>
    <w:r>
      <w:rPr>
        <w:color w:val="000000"/>
        <w:sz w:val="22"/>
      </w:rPr>
      <w:instrText>PAGE</w:instrText>
    </w:r>
    <w:r>
      <w:rPr>
        <w:color w:val="000000"/>
        <w:sz w:val="22"/>
      </w:rPr>
      <w:fldChar w:fldCharType="separate"/>
    </w:r>
    <w:r>
      <w:rPr>
        <w:color w:val="000000"/>
        <w:sz w:val="22"/>
      </w:rPr>
      <w:t>Right-click and choose Update Field to build the table of contents.</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7CDF" w14:textId="77777777" w:rsidR="00C20995" w:rsidRDefault="00C20995">
      <w:pPr>
        <w:spacing w:after="0" w:line="240" w:lineRule="auto"/>
      </w:pPr>
      <w:r>
        <w:separator/>
      </w:r>
    </w:p>
  </w:footnote>
  <w:footnote w:type="continuationSeparator" w:id="0">
    <w:p w14:paraId="15C67811" w14:textId="77777777" w:rsidR="00C20995" w:rsidRDefault="00C20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367489">
    <w:abstractNumId w:val="8"/>
  </w:num>
  <w:num w:numId="2" w16cid:durableId="1469545072">
    <w:abstractNumId w:val="6"/>
  </w:num>
  <w:num w:numId="3" w16cid:durableId="998314772">
    <w:abstractNumId w:val="5"/>
  </w:num>
  <w:num w:numId="4" w16cid:durableId="503085485">
    <w:abstractNumId w:val="4"/>
  </w:num>
  <w:num w:numId="5" w16cid:durableId="1337878982">
    <w:abstractNumId w:val="7"/>
  </w:num>
  <w:num w:numId="6" w16cid:durableId="722564393">
    <w:abstractNumId w:val="3"/>
  </w:num>
  <w:num w:numId="7" w16cid:durableId="1124033138">
    <w:abstractNumId w:val="2"/>
  </w:num>
  <w:num w:numId="8" w16cid:durableId="1341784837">
    <w:abstractNumId w:val="1"/>
  </w:num>
  <w:num w:numId="9" w16cid:durableId="46983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5416"/>
    <w:rsid w:val="00A40BEB"/>
    <w:rsid w:val="00AA1D8D"/>
    <w:rsid w:val="00B47730"/>
    <w:rsid w:val="00C20995"/>
    <w:rsid w:val="00C227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37301"/>
  <w14:defaultImageDpi w14:val="300"/>
  <w15:docId w15:val="{F51BA780-416A-460B-B690-C41408BC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0BEB"/>
    <w:pPr>
      <w:spacing w:after="100"/>
    </w:pPr>
  </w:style>
  <w:style w:type="paragraph" w:styleId="TOC2">
    <w:name w:val="toc 2"/>
    <w:basedOn w:val="Normal"/>
    <w:next w:val="Normal"/>
    <w:autoRedefine/>
    <w:uiPriority w:val="39"/>
    <w:unhideWhenUsed/>
    <w:rsid w:val="00A40BEB"/>
    <w:pPr>
      <w:spacing w:after="100"/>
      <w:ind w:left="240"/>
    </w:pPr>
  </w:style>
  <w:style w:type="character" w:styleId="Hyperlink">
    <w:name w:val="Hyperlink"/>
    <w:basedOn w:val="DefaultParagraphFont"/>
    <w:uiPriority w:val="99"/>
    <w:unhideWhenUsed/>
    <w:rsid w:val="00A40B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4133</Words>
  <Characters>23563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Samuel</cp:lastModifiedBy>
  <cp:revision>2</cp:revision>
  <dcterms:created xsi:type="dcterms:W3CDTF">2013-12-23T23:15:00Z</dcterms:created>
  <dcterms:modified xsi:type="dcterms:W3CDTF">2026-10-26T18:53:00Z</dcterms:modified>
  <cp:category/>
</cp:coreProperties>
</file>