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Named routes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#03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navigate screens with named routes.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provided workshop, you want to create a settings button. When the user clicks on the button, it will navigate to the settings screen using named routes. The button must be blue, and the settings screen must include a "go back" button to return to the home screen. The app bar of the settings screen must be blue, and the "go back" button should also be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a settings button on the home screen and navigate to the settings screen using named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 the completion of the workshop, you'll learn how to use named routes to navigate between screens.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Settings screen)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19263" cy="3689879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8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36898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1714606" cy="3689292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606" cy="36892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Settings screen)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95463" cy="3828997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8289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1774529" cy="3814763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2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529" cy="3814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815440" cy="3887513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2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5440" cy="3887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