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Merriweather" w:hAnsi="Merriweather"/>
          <w:b/>
          <w:color w:val="111827"/>
          <w:sz w:val="64"/>
        </w:rPr>
        <w:t>The Unfair Advantage of Artificial Intelligence For Authors</w:t>
      </w:r>
    </w:p>
    <w:p>
      <w:pPr>
        <w:spacing w:before="240"/>
        <w:jc w:val="center"/>
      </w:pPr>
      <w:r>
        <w:rPr>
          <w:rFonts w:ascii="Merriweather" w:hAnsi="Merriweather"/>
          <w:i/>
          <w:color w:val="4B5563"/>
          <w:sz w:val="32"/>
        </w:rPr>
        <w:t>How to Outthink, Outperform, and Thrive in the Age of Acceleration</w:t>
      </w:r>
    </w:p>
    <w:p>
      <w:pPr>
        <w:spacing w:before="800"/>
        <w:jc w:val="center"/>
      </w:pPr>
      <w:r>
        <w:rPr>
          <w:rFonts w:ascii="Merriweather" w:hAnsi="Merriweather"/>
          <w:b/>
          <w:sz w:val="28"/>
        </w:rPr>
        <w:t>By Jane Author</w:t>
      </w:r>
    </w:p>
    <w:p>
      <w:r>
        <w:br w:type="page"/>
      </w:r>
    </w:p>
    <w:p>
      <w:pPr>
        <w:pStyle w:val="Heading1"/>
      </w:pPr>
      <w:r>
        <w:t>Table of Contents</w:t>
      </w:r>
    </w:p>
    <w:p>
      <w:pPr>
        <w:spacing w:after="120"/>
      </w:pPr>
      <w:r>
        <w:rPr>
          <w:rFonts w:ascii="Merriweather" w:hAnsi="Merriweather"/>
          <w:sz w:val="22"/>
        </w:rPr>
        <w:t>Chapter 1: Chapter 1: The Foundation &amp; The Problem</w:t>
      </w:r>
    </w:p>
    <w:p>
      <w:pPr>
        <w:spacing w:after="120"/>
      </w:pPr>
      <w:r>
        <w:rPr>
          <w:rFonts w:ascii="Merriweather" w:hAnsi="Merriweather"/>
          <w:sz w:val="22"/>
        </w:rPr>
        <w:t>Chapter 2: Chapter 2: The Mindset Architecture</w:t>
      </w:r>
    </w:p>
    <w:p>
      <w:pPr>
        <w:spacing w:after="120"/>
      </w:pPr>
      <w:r>
        <w:rPr>
          <w:rFonts w:ascii="Merriweather" w:hAnsi="Merriweather"/>
          <w:sz w:val="22"/>
        </w:rPr>
        <w:t>Chapter 3: Chapter 3: Core Principles &amp; First Fundamentals</w:t>
      </w:r>
    </w:p>
    <w:p>
      <w:r>
        <w:br w:type="page"/>
      </w:r>
    </w:p>
    <w:p>
      <w:pPr>
        <w:pStyle w:val="Heading1"/>
        <w:spacing w:before="480" w:after="360"/>
      </w:pPr>
      <w:r>
        <w:t>Chapter 1: Chapter 1: The Foundation &amp; The Problem</w:t>
      </w:r>
    </w:p>
    <w:p>
      <w:pPr>
        <w:pStyle w:val="Heading2"/>
        <w:spacing w:before="320"/>
      </w:pPr>
      <w:r>
        <w:t>Introduction: The Turning Point</w:t>
      </w:r>
    </w:p>
    <w:p>
      <w:pPr>
        <w:spacing w:line="336" w:lineRule="auto" w:after="160"/>
      </w:pPr>
      <w:r>
        <w:t>Every breakthrough begins not with heroic effort, but with a fundamental shift in perception. When approaching The Unfair Advantage of Artificial Intelligence For Authors, most readers start with good intentions but quickly encounter the invisible barriers of habit, fatigue, and conflicting advice.</w:t>
      </w:r>
    </w:p>
    <w:p>
      <w:pPr>
        <w:spacing w:line="336" w:lineRule="auto" w:after="160"/>
      </w:pPr>
      <w:r>
        <w:t>In this chapter, we bridge the gap between abstract desire and repeatable execution. As we unpack this material, keep our central promise in mind: Develop rare mental models, eliminate cognitive friction, and execute at peak velocity..</w:t>
      </w:r>
    </w:p>
    <w:p>
      <w:pPr>
        <w:spacing w:line="336" w:lineRule="auto" w:after="160"/>
      </w:pPr>
      <w:r>
        <w:t>---</w:t>
      </w:r>
    </w:p>
    <w:p>
      <w:pPr>
        <w:pStyle w:val="Heading2"/>
        <w:spacing w:before="320"/>
      </w:pPr>
      <w:r>
        <w:t>1. The Core Principles</w:t>
      </w:r>
    </w:p>
    <w:p>
      <w:pPr>
        <w:spacing w:line="336" w:lineRule="auto" w:after="160"/>
      </w:pPr>
      <w:r>
        <w:t>To build a structure that endures, we must ground our actions in first principles.</w:t>
      </w:r>
    </w:p>
    <w:p>
      <w:pPr>
        <w:pStyle w:val="ListBullet"/>
      </w:pPr>
      <w:r>
        <w:t>Understanding key dynamic #1 in depth</w:t>
      </w:r>
    </w:p>
    <w:p>
      <w:pPr>
        <w:pStyle w:val="ListBullet"/>
      </w:pPr>
      <w:r>
        <w:t>Common pitfalls and how to avoid them</w:t>
      </w:r>
    </w:p>
    <w:p>
      <w:pPr>
        <w:pStyle w:val="ListBullet"/>
      </w:pPr>
      <w:r>
        <w:t>Practical self-assessment diagnostic</w:t>
      </w:r>
    </w:p>
    <w:p>
      <w:pPr>
        <w:spacing w:line="336" w:lineRule="auto" w:after="160"/>
      </w:pPr>
      <w:r>
        <w:t>Consider the reality of how momentum compounds. When you align your daily actions with high-leverage constraints, friction diminishes. What once felt like swimming upstream transforms into an effortless rhythm.</w:t>
      </w:r>
    </w:p>
    <w:p>
      <w:pPr>
        <w:spacing w:line="336" w:lineRule="auto" w:after="160"/>
      </w:pPr>
      <w:r>
        <w:t>"Simplicity is the prerequisite for reliability." — Classic Systems Law</w:t>
      </w:r>
    </w:p>
    <w:p>
      <w:pPr>
        <w:spacing w:line="336" w:lineRule="auto" w:after="160"/>
      </w:pPr>
      <w:r>
        <w:t>---</w:t>
      </w:r>
    </w:p>
    <w:p>
      <w:pPr>
        <w:pStyle w:val="Heading2"/>
        <w:spacing w:before="320"/>
      </w:pPr>
      <w:r>
        <w:t>2. In-Depth Analysis and Framework</w:t>
      </w:r>
    </w:p>
    <w:p>
      <w:pPr>
        <w:spacing w:line="336" w:lineRule="auto" w:after="160"/>
      </w:pPr>
      <w:r>
        <w:t>Let us explore the tactical mechanics step-by-step:</w:t>
      </w:r>
    </w:p>
    <w:p>
      <w:pPr>
        <w:pStyle w:val="Heading3"/>
        <w:spacing w:before="240"/>
      </w:pPr>
      <w:r>
        <w:t>Phase A: Observation &amp; Diagnostic</w:t>
        <w:br/>
        <w:t>Before making any sudden shifts, audit where your current energy and focus flow. The vast majority of bottlenecks are not caused by lack of effort, but by misplaced focus.</w:t>
      </w:r>
    </w:p>
    <w:p>
      <w:pPr>
        <w:pStyle w:val="Heading3"/>
        <w:spacing w:before="240"/>
      </w:pPr>
      <w:r>
        <w:t>Phase B: Calibration</w:t>
        <w:br/>
        <w:t>Once the diagnostic is clear, introduce calibrated adjustments. Rather than attempting a complete overhaul overnight, modify the single highest-leverage variable first.</w:t>
      </w:r>
    </w:p>
    <w:p>
      <w:pPr>
        <w:pStyle w:val="Heading3"/>
        <w:spacing w:before="240"/>
      </w:pPr>
      <w:r>
        <w:t>Phase C: Reinforcement</w:t>
        <w:br/>
        <w:t>Consistency is reinforced through feedback loops. When you observe tangible evidence that the new approach produces superior results, cognitive resistance dissolves naturally.</w:t>
      </w:r>
    </w:p>
    <w:p>
      <w:pPr>
        <w:spacing w:line="336" w:lineRule="auto" w:after="160"/>
      </w:pPr>
      <w:r>
        <w:t>---</w:t>
      </w:r>
    </w:p>
    <w:p>
      <w:pPr>
        <w:pStyle w:val="Heading2"/>
        <w:spacing w:before="320"/>
      </w:pPr>
      <w:r>
        <w:t>3. Real-World Case Study</w:t>
      </w:r>
    </w:p>
    <w:p>
      <w:pPr>
        <w:spacing w:line="336" w:lineRule="auto" w:after="160"/>
      </w:pPr>
      <w:r>
        <w:t>Consider the experience of Alex, a professional facing the exact challenges discussed in The Unfair Advantage of Artificial Intelligence For Authors.</w:t>
      </w:r>
    </w:p>
    <w:p>
      <w:pPr>
        <w:spacing w:line="336" w:lineRule="auto" w:after="160"/>
      </w:pPr>
      <w:r>
        <w:t>Initially, Alex struggled with information overload and constant reactivity. By adopting the structured approach outlined above:</w:t>
        <w:br/>
        <w:t>1. Alex audited key daily commitments and eliminated 40% of low-impact tasks.</w:t>
        <w:br/>
        <w:t>2. Implemented the 90-minute focus protocol without exceptions.</w:t>
        <w:br/>
        <w:t>3. Within three weeks, output doubled while stress levels decreased noticeably.</w:t>
      </w:r>
    </w:p>
    <w:p>
      <w:pPr>
        <w:spacing w:line="336" w:lineRule="auto" w:after="160"/>
      </w:pPr>
      <w:r>
        <w:t>This demonstrates that the system works regardless of external chaos when applied with deliberate intention.</w:t>
      </w:r>
    </w:p>
    <w:p>
      <w:pPr>
        <w:spacing w:line="336" w:lineRule="auto" w:after="160"/>
      </w:pPr>
      <w:r>
        <w:t>---</w:t>
      </w:r>
    </w:p>
    <w:p>
      <w:pPr>
        <w:pStyle w:val="Heading2"/>
        <w:spacing w:before="320"/>
      </w:pPr>
      <w:r>
        <w:t>4. Key Takeaways &amp; Summary</w:t>
      </w:r>
    </w:p>
    <w:p>
      <w:pPr>
        <w:pStyle w:val="ListBullet"/>
      </w:pPr>
      <w:r>
        <w:t>Clarity precedes execution: Never act without first diagnosing the leverage point.</w:t>
      </w:r>
    </w:p>
    <w:p>
      <w:pPr>
        <w:pStyle w:val="ListBullet"/>
      </w:pPr>
      <w:r>
        <w:t>Micro-adjustments yield macro results: Small, disciplined actions compound exponentially over time.</w:t>
      </w:r>
    </w:p>
    <w:p>
      <w:pPr>
        <w:pStyle w:val="ListBullet"/>
      </w:pPr>
      <w:r>
        <w:t>Systems outperform willpower: Design environments that make the right decision the default decision.</w:t>
      </w:r>
    </w:p>
    <w:p>
      <w:pPr>
        <w:spacing w:line="336" w:lineRule="auto" w:after="160"/>
      </w:pPr>
      <w:r>
        <w:t>---</w:t>
      </w:r>
    </w:p>
    <w:p>
      <w:pPr>
        <w:pStyle w:val="Heading2"/>
        <w:spacing w:before="320"/>
      </w:pPr>
      <w:r>
        <w:t>5. Chapter Action Exercise</w:t>
      </w:r>
    </w:p>
    <w:p>
      <w:pPr>
        <w:spacing w:line="336" w:lineRule="auto" w:after="160"/>
      </w:pPr>
      <w:r>
        <w:t>Take 15 minutes right now to complete the following exercise:</w:t>
        <w:br/>
        <w:t>1. Write down the single biggest friction point you currently experience in this area.</w:t>
        <w:br/>
        <w:t>2. Identify one structural constraint you can implement today to eliminate that friction.</w:t>
        <w:br/>
        <w:t>3. Commit to testing this constraint for seven consecutive days before re-evaluating.</w:t>
      </w:r>
    </w:p>
    <w:p>
      <w:r>
        <w:br w:type="page"/>
      </w:r>
    </w:p>
    <w:p>
      <w:pPr>
        <w:pStyle w:val="Heading1"/>
        <w:spacing w:before="480" w:after="360"/>
      </w:pPr>
      <w:r>
        <w:t>Chapter 2: Chapter 2: The Mindset Architecture</w:t>
      </w:r>
    </w:p>
    <w:p>
      <w:pPr>
        <w:spacing w:line="336" w:lineRule="auto" w:after="160"/>
      </w:pPr>
      <w:r>
        <w:t>No content recorded.</w:t>
      </w:r>
    </w:p>
    <w:p>
      <w:r>
        <w:br w:type="page"/>
      </w:r>
    </w:p>
    <w:p>
      <w:pPr>
        <w:pStyle w:val="Heading1"/>
        <w:spacing w:before="480" w:after="360"/>
      </w:pPr>
      <w:r>
        <w:t>Chapter 3: Chapter 3: Core Principles &amp; First Fundamentals</w:t>
      </w:r>
    </w:p>
    <w:p>
      <w:pPr>
        <w:spacing w:line="336" w:lineRule="auto" w:after="160"/>
      </w:pPr>
      <w:r>
        <w:t>No content recorded.</w:t>
      </w:r>
    </w:p>
    <w:p>
      <w:r>
        <w:br w:type="page"/>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