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Files: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assign_expressions.py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Python file which you will write your relational algebra expressions and submit to GradeScope.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Assignment_3_autograder.ipynb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JupyterNotebook where you will test your expressions based on a sample database.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sample220.db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sample database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Required packages to install.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use the autograder?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Open the Assignment_3_autograder.ipynb file on google colab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Run this code shell and upload ‘sample220.db’ and ‘requirements.txt’.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3:</w:t>
        <w:br w:type="textWrapping"/>
        <w:t xml:space="preserve">Run the rest of the code cells. ##Do not modify the script##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Examine your test result according to the last cell output.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all tests are ‘OK’, you pass the sample test.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Note: The sample db is just a small portion of the real test on GradeScope. Passing sample tests does not ensure you pass all tests on GradeScope.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Submit your </w:t>
      </w:r>
      <w:r w:rsidDel="00000000" w:rsidR="00000000" w:rsidRPr="00000000">
        <w:rPr>
          <w:b w:val="1"/>
          <w:rtl w:val="0"/>
        </w:rPr>
        <w:t xml:space="preserve">assign_expressions.py </w:t>
      </w:r>
      <w:r w:rsidDel="00000000" w:rsidR="00000000" w:rsidRPr="00000000">
        <w:rPr>
          <w:rtl w:val="0"/>
        </w:rPr>
        <w:t xml:space="preserve">on GradeScope.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