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LICENCIA DE USO</w:t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both"/>
        <w:rPr/>
      </w:pPr>
      <w:r w:rsidDel="00000000" w:rsidR="00000000" w:rsidRPr="00000000">
        <w:rPr>
          <w:rtl w:val="0"/>
        </w:rPr>
        <w:t xml:space="preserve">Este proyecto está protegido bajo la siguiente licencia:</w:t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Creative Commons Atribución-NoComercial-SinDerivadas 4.0 Internacional (CC BY-NC-ND 4.0)</w:t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Autora:</w:t>
      </w:r>
      <w:r w:rsidDel="00000000" w:rsidR="00000000" w:rsidRPr="00000000">
        <w:rPr>
          <w:rtl w:val="0"/>
        </w:rPr>
        <w:t xml:space="preserve"> Astrid Xanat Veiga Cruz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Año:</w:t>
      </w:r>
      <w:r w:rsidDel="00000000" w:rsidR="00000000" w:rsidRPr="00000000">
        <w:rPr>
          <w:rtl w:val="0"/>
        </w:rPr>
        <w:t xml:space="preserve"> 2025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Usted es libre de: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240" w:line="48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Compartir</w:t>
      </w:r>
      <w:r w:rsidDel="00000000" w:rsidR="00000000" w:rsidRPr="00000000">
        <w:rPr>
          <w:rtl w:val="0"/>
        </w:rPr>
        <w:t xml:space="preserve"> — copiar y redistribuir el material en cualquier medio o formato.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Bajo las siguientes condiciones: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48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Atribución</w:t>
      </w:r>
      <w:r w:rsidDel="00000000" w:rsidR="00000000" w:rsidRPr="00000000">
        <w:rPr>
          <w:rtl w:val="0"/>
        </w:rPr>
        <w:t xml:space="preserve"> — Debe otorgar el crédito adecuado, proporcionar un enlace a la licencia e indicar si se han realizado cambios. Puede hacerlo de cualquier manera razonable, pero no de forma que sugiera que tiene el respaldo de la autora.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No Comercial</w:t>
      </w:r>
      <w:r w:rsidDel="00000000" w:rsidR="00000000" w:rsidRPr="00000000">
        <w:rPr>
          <w:rtl w:val="0"/>
        </w:rPr>
        <w:t xml:space="preserve"> — No puede utilizar el material con fines comerciales.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48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Sin Derivadas</w:t>
      </w:r>
      <w:r w:rsidDel="00000000" w:rsidR="00000000" w:rsidRPr="00000000">
        <w:rPr>
          <w:rtl w:val="0"/>
        </w:rPr>
        <w:t xml:space="preserve"> — Si remezcla, transforma o crea a partir del material, no puede distribuir el material modificado.</w:t>
      </w:r>
    </w:p>
    <w:p w:rsidR="00000000" w:rsidDel="00000000" w:rsidP="00000000" w:rsidRDefault="00000000" w:rsidRPr="00000000" w14:paraId="0000000B">
      <w:pPr>
        <w:spacing w:line="48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Licencia completa (en español):</w:t>
        <w:br w:type="textWrapping"/>
      </w:r>
      <w:r w:rsidDel="00000000" w:rsidR="00000000" w:rsidRPr="00000000">
        <w:rPr>
          <w:rtl w:val="0"/>
        </w:rPr>
        <w:t xml:space="preserve"> https://creativecommons.org/licenses/by-nc-nd/4.0/deed.es</w:t>
      </w:r>
    </w:p>
    <w:p w:rsidR="00000000" w:rsidDel="00000000" w:rsidP="00000000" w:rsidRDefault="00000000" w:rsidRPr="00000000" w14:paraId="0000000D">
      <w:pPr>
        <w:spacing w:after="240" w:before="240" w:line="48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Texto legal completo:</w:t>
        <w:br w:type="textWrapping"/>
      </w:r>
      <w:r w:rsidDel="00000000" w:rsidR="00000000" w:rsidRPr="00000000">
        <w:rPr>
          <w:rtl w:val="0"/>
        </w:rPr>
        <w:t xml:space="preserve"> https://creativecommons.org/licenses/by-nc-nd/4.0/legalcode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