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Практическая работа №3 Донченко А.И ИС-24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i w:val="1"/>
          <w:rtl w:val="0"/>
        </w:rPr>
        <w:t xml:space="preserve">Тема: </w:t>
      </w:r>
      <w:r w:rsidDel="00000000" w:rsidR="00000000" w:rsidRPr="00000000">
        <w:rPr>
          <w:rtl w:val="0"/>
        </w:rPr>
        <w:t xml:space="preserve">составление программ ветвящейся структуры в IDE PyCharm Community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Цели практического занятия:</w:t>
      </w:r>
      <w:r w:rsidDel="00000000" w:rsidR="00000000" w:rsidRPr="00000000">
        <w:rPr>
          <w:rtl w:val="0"/>
        </w:rPr>
        <w:t xml:space="preserve"> закрепить усвоенные знания, понятия, алгоритмы, основные принципы составления программ, приобрести навыки составление программ ветвящейся структуры в IDE PyCharm Community.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Постановка задачи: </w:t>
      </w:r>
      <w:r w:rsidDel="00000000" w:rsidR="00000000" w:rsidRPr="00000000">
        <w:rPr>
          <w:rtl w:val="0"/>
        </w:rPr>
        <w:t xml:space="preserve">Построить ветвящиеся алгоритмы на основе заданий с целью проверки истинности высказывания.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Тип алгоритма: </w:t>
      </w:r>
      <w:r w:rsidDel="00000000" w:rsidR="00000000" w:rsidRPr="00000000">
        <w:rPr>
          <w:rtl w:val="0"/>
        </w:rPr>
        <w:t xml:space="preserve">ветвящийся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 схема алгоритма: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к задаче 1 ветвящийся алгоритм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09863" cy="27098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270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к задаче 2 выполнена линейно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52688" cy="343778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3437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 программы: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())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())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x 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y 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задача 1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—---------------------------------------------------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random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y = [random.randrange(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)]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6897b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c = (x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y)         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задача 2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88c6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highlight w:val="white"/>
          <w:rtl w:val="0"/>
        </w:rPr>
        <w:t xml:space="preserve">"Данное поле является белым:"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(c==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a9b7c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Протокол работы программы: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False                                                               -к задаче 1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6 8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Данное поле является белым: False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-к задаче 2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 finished with exit code 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Вывод: </w:t>
      </w:r>
      <w:r w:rsidDel="00000000" w:rsidR="00000000" w:rsidRPr="00000000">
        <w:rPr>
          <w:rtl w:val="0"/>
        </w:rPr>
        <w:t xml:space="preserve">в ходе данной практической работы я закрепила усвоенные знания, понятия, алгоритмы, основные принципы составления программ и  приобрела навыки составление программ ветвящейся структуры в IDE PyCharm Community.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