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28D1" w:rsidRDefault="005D28D1">
      <w:pPr>
        <w:jc w:val="center"/>
        <w:rPr>
          <w:b/>
          <w:bCs/>
        </w:rPr>
      </w:pPr>
    </w:p>
    <w:p w:rsidR="005D28D1" w:rsidRDefault="005D28D1">
      <w:pPr>
        <w:jc w:val="center"/>
        <w:rPr>
          <w:b/>
          <w:bCs/>
        </w:rPr>
      </w:pPr>
    </w:p>
    <w:p w:rsidR="005D28D1" w:rsidRDefault="005D28D1">
      <w:pPr>
        <w:jc w:val="center"/>
        <w:rPr>
          <w:b/>
          <w:bCs/>
        </w:rPr>
      </w:pPr>
    </w:p>
    <w:p w:rsidR="005D28D1" w:rsidRDefault="005D28D1">
      <w:pPr>
        <w:jc w:val="center"/>
        <w:rPr>
          <w:b/>
          <w:bCs/>
        </w:rPr>
      </w:pPr>
    </w:p>
    <w:p w:rsidR="005D28D1" w:rsidRDefault="005D28D1">
      <w:pPr>
        <w:jc w:val="center"/>
        <w:rPr>
          <w:b/>
          <w:bCs/>
        </w:rPr>
      </w:pPr>
    </w:p>
    <w:p w:rsidR="005D28D1" w:rsidRDefault="005D28D1">
      <w:pPr>
        <w:jc w:val="center"/>
        <w:rPr>
          <w:b/>
          <w:bCs/>
        </w:rPr>
      </w:pPr>
    </w:p>
    <w:p w:rsidR="005D28D1" w:rsidRDefault="00C75E73">
      <w:pPr>
        <w:jc w:val="center"/>
      </w:pPr>
      <w:r>
        <w:rPr>
          <w:b/>
          <w:bCs/>
        </w:rPr>
        <w:t>Санкт-Петербургский государственный университет</w:t>
      </w:r>
    </w:p>
    <w:p w:rsidR="005D28D1" w:rsidRDefault="005D28D1">
      <w:pPr>
        <w:jc w:val="center"/>
      </w:pPr>
    </w:p>
    <w:p w:rsidR="005D28D1" w:rsidRDefault="005D28D1">
      <w:pPr>
        <w:jc w:val="center"/>
      </w:pPr>
    </w:p>
    <w:p w:rsidR="005D28D1" w:rsidRDefault="005D28D1">
      <w:pPr>
        <w:jc w:val="center"/>
      </w:pPr>
    </w:p>
    <w:p w:rsidR="005D28D1" w:rsidRDefault="00C75E73">
      <w:pPr>
        <w:jc w:val="center"/>
      </w:pPr>
      <w:r>
        <w:rPr>
          <w:b/>
          <w:bCs/>
        </w:rPr>
        <w:t>Р А Б О Ч А Я   П Р О Г Р А М М А</w:t>
      </w:r>
    </w:p>
    <w:p w:rsidR="005D28D1" w:rsidRDefault="00C75E73">
      <w:pPr>
        <w:jc w:val="center"/>
        <w:rPr>
          <w:b/>
          <w:bCs/>
        </w:rPr>
      </w:pPr>
      <w:r>
        <w:rPr>
          <w:b/>
          <w:bCs/>
        </w:rPr>
        <w:t>учебной дисциплины</w:t>
      </w:r>
    </w:p>
    <w:p w:rsidR="005D28D1" w:rsidRDefault="00C75E73">
      <w:pPr>
        <w:jc w:val="center"/>
        <w:rPr>
          <w:i/>
          <w:iCs/>
        </w:rPr>
      </w:pPr>
      <w:r>
        <w:rPr>
          <w:i/>
          <w:iCs/>
        </w:rPr>
        <w:t>Языки программирования</w:t>
      </w:r>
    </w:p>
    <w:p w:rsidR="005D28D1" w:rsidRDefault="00C75E73">
      <w:pPr>
        <w:jc w:val="center"/>
        <w:rPr>
          <w:i/>
          <w:iCs/>
        </w:rPr>
      </w:pPr>
      <w:r>
        <w:rPr>
          <w:i/>
          <w:iCs/>
        </w:rPr>
        <w:t>Programming Languages</w:t>
      </w:r>
    </w:p>
    <w:p w:rsidR="005D28D1" w:rsidRDefault="005D28D1">
      <w:pPr>
        <w:jc w:val="center"/>
      </w:pPr>
    </w:p>
    <w:p w:rsidR="005D28D1" w:rsidRDefault="005D28D1">
      <w:pPr>
        <w:jc w:val="center"/>
      </w:pPr>
    </w:p>
    <w:p w:rsidR="005D28D1" w:rsidRDefault="00C75E73">
      <w:pPr>
        <w:jc w:val="center"/>
      </w:pPr>
      <w:r>
        <w:rPr>
          <w:b/>
          <w:bCs/>
        </w:rPr>
        <w:t>Язык(и) обучения</w:t>
      </w:r>
    </w:p>
    <w:p w:rsidR="005D28D1" w:rsidRDefault="00C75E73">
      <w:pPr>
        <w:jc w:val="center"/>
        <w:rPr>
          <w:u w:val="single"/>
        </w:rPr>
      </w:pPr>
      <w:r>
        <w:rPr>
          <w:b/>
          <w:bCs/>
          <w:u w:val="single"/>
        </w:rPr>
        <w:t>русский</w:t>
      </w:r>
    </w:p>
    <w:p w:rsidR="005D28D1" w:rsidRDefault="005D28D1"/>
    <w:p w:rsidR="005D28D1" w:rsidRDefault="005D28D1"/>
    <w:p w:rsidR="005D28D1" w:rsidRDefault="005D28D1"/>
    <w:p w:rsidR="005D28D1" w:rsidRDefault="00C75E73">
      <w:pPr>
        <w:jc w:val="right"/>
      </w:pPr>
      <w:r>
        <w:t xml:space="preserve">Трудоёмкость (границы трудоёмкости) в зачетных единицах: </w:t>
      </w:r>
      <w:r>
        <w:rPr>
          <w:u w:val="single"/>
        </w:rPr>
        <w:t>3</w:t>
      </w:r>
    </w:p>
    <w:p w:rsidR="005D28D1" w:rsidRDefault="005D28D1"/>
    <w:p w:rsidR="005D28D1" w:rsidRDefault="00C75E73">
      <w:pPr>
        <w:jc w:val="right"/>
      </w:pPr>
      <w:r>
        <w:t xml:space="preserve">Регистрационный номер рабочей программы: </w:t>
      </w:r>
      <w:r>
        <w:rPr>
          <w:u w:val="single"/>
        </w:rPr>
        <w:t>000118</w:t>
      </w:r>
    </w:p>
    <w:p w:rsidR="005D28D1" w:rsidRDefault="005D28D1"/>
    <w:p w:rsidR="005D28D1" w:rsidRDefault="005D28D1"/>
    <w:p w:rsidR="005D28D1" w:rsidRDefault="005D28D1"/>
    <w:p w:rsidR="005D28D1" w:rsidRDefault="005D28D1"/>
    <w:p w:rsidR="005D28D1" w:rsidRDefault="005D28D1"/>
    <w:p w:rsidR="005D28D1" w:rsidRDefault="005D28D1"/>
    <w:p w:rsidR="005D28D1" w:rsidRDefault="005D28D1"/>
    <w:p w:rsidR="005D28D1" w:rsidRDefault="005D28D1"/>
    <w:p w:rsidR="005D28D1" w:rsidRDefault="005D28D1"/>
    <w:p w:rsidR="005D28D1" w:rsidRDefault="005D28D1"/>
    <w:p w:rsidR="005D28D1" w:rsidRDefault="00C75E73">
      <w:pPr>
        <w:jc w:val="center"/>
      </w:pPr>
      <w:r>
        <w:t>Санкт-Петербург</w:t>
      </w:r>
    </w:p>
    <w:p w:rsidR="005D28D1" w:rsidRDefault="00C75E73">
      <w:pPr>
        <w:pStyle w:val="1"/>
      </w:pPr>
      <w:r>
        <w:br w:type="page"/>
      </w:r>
      <w:r>
        <w:lastRenderedPageBreak/>
        <w:t>Раздел 1. Характеристики учебных занятий</w:t>
      </w:r>
    </w:p>
    <w:p w:rsidR="005D28D1" w:rsidRDefault="00C75E73">
      <w:pPr>
        <w:pStyle w:val="2"/>
      </w:pPr>
      <w:r>
        <w:t>1.1. Цели и задачи учебных занятий</w:t>
      </w:r>
    </w:p>
    <w:p w:rsidR="005D28D1" w:rsidRDefault="00C75E73">
      <w:r>
        <w:t>Целью дисциплины является изучение студентами фундаментальных принципов программирования, на основе которых они смогут разрабатывать более эффективные алгоритмы, а так же эффективнее использовать тот язык программирования, которым обычно пользуются, пополнив набор полезных программных конструкций. Материал курса позволит студентам научиться выбирать тот язык программирования, который будет наиболее подходить для реализации конкретного проекта. Курс предназначен помочь студентам в освоении новых языков программирования и развить у студентов возможность создания новых альтернативных языков программирования.</w:t>
      </w:r>
    </w:p>
    <w:p w:rsidR="005D28D1" w:rsidRDefault="00C75E73">
      <w:r>
        <w:t>Знания и умения, полученные в результате изучения данной дисциплины, используются студентами при освоении других естественнонаучных дисциплин.</w:t>
      </w:r>
    </w:p>
    <w:p w:rsidR="005D28D1" w:rsidRDefault="00C75E73">
      <w:pPr>
        <w:pStyle w:val="2"/>
      </w:pPr>
      <w:r>
        <w:t>1.2. Требования к подготовленности обучающегося к освоению содержания учебных занятий (пререквизиты)</w:t>
      </w:r>
    </w:p>
    <w:p w:rsidR="005D28D1" w:rsidRDefault="00C75E73">
      <w:r>
        <w:t>Освоение дисциплин: основы программирования, практикум на ЭВМ, основы дискретной математики.</w:t>
      </w:r>
    </w:p>
    <w:p w:rsidR="005D28D1" w:rsidRDefault="00C75E73">
      <w:pPr>
        <w:pStyle w:val="2"/>
      </w:pPr>
      <w:r>
        <w:t>1.3. Перечень результатов обучения (learning outcomes)</w:t>
      </w:r>
    </w:p>
    <w:tbl>
      <w:tblPr>
        <w:tblStyle w:val="ae"/>
        <w:tblW w:w="93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3402"/>
        <w:gridCol w:w="2686"/>
      </w:tblGrid>
      <w:tr w:rsidR="005D28D1">
        <w:tc>
          <w:tcPr>
            <w:tcW w:w="3256" w:type="dxa"/>
          </w:tcPr>
          <w:p w:rsidR="005D28D1" w:rsidRDefault="00C75E73">
            <w:pPr>
              <w:jc w:val="center"/>
              <w:rPr>
                <w:rFonts w:ascii="Times New Roman" w:eastAsia="Times New Roman" w:hAnsi="Times New Roman" w:cs="Times New Roman"/>
              </w:rPr>
            </w:pPr>
            <w:r>
              <w:rPr>
                <w:rFonts w:ascii="Times New Roman" w:eastAsia="Times New Roman" w:hAnsi="Times New Roman" w:cs="Times New Roman"/>
              </w:rPr>
              <w:t>Код и наименование компетенции</w:t>
            </w:r>
          </w:p>
        </w:tc>
        <w:tc>
          <w:tcPr>
            <w:tcW w:w="3402" w:type="dxa"/>
          </w:tcPr>
          <w:p w:rsidR="005D28D1" w:rsidRDefault="00C75E73">
            <w:pPr>
              <w:jc w:val="center"/>
              <w:rPr>
                <w:rFonts w:ascii="Times New Roman" w:eastAsia="Times New Roman" w:hAnsi="Times New Roman" w:cs="Times New Roman"/>
              </w:rPr>
            </w:pPr>
            <w:r>
              <w:rPr>
                <w:rFonts w:ascii="Times New Roman" w:eastAsia="Times New Roman" w:hAnsi="Times New Roman" w:cs="Times New Roman"/>
              </w:rPr>
              <w:t>Планируемые результаты обучения, обеспечивающие формирование компетенции</w:t>
            </w:r>
          </w:p>
        </w:tc>
        <w:tc>
          <w:tcPr>
            <w:tcW w:w="2686" w:type="dxa"/>
          </w:tcPr>
          <w:p w:rsidR="005D28D1" w:rsidRDefault="00C75E73">
            <w:pPr>
              <w:jc w:val="center"/>
              <w:rPr>
                <w:rFonts w:ascii="Times New Roman" w:eastAsia="Times New Roman" w:hAnsi="Times New Roman" w:cs="Times New Roman"/>
              </w:rPr>
            </w:pPr>
            <w:r>
              <w:rPr>
                <w:rFonts w:ascii="Times New Roman" w:eastAsia="Times New Roman" w:hAnsi="Times New Roman" w:cs="Times New Roman"/>
              </w:rPr>
              <w:t>Код индикатора и индикатор достижения универсальной компетенции</w:t>
            </w:r>
          </w:p>
        </w:tc>
      </w:tr>
      <w:tr w:rsidR="005D28D1">
        <w:tc>
          <w:tcPr>
            <w:tcW w:w="3256"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ОПК-2 Способен применять компьютерные/суперкомпьютерные методы, современное программное обеспечение, в том числе отечественного происхождения, для решения задач профессиональной деятельности</w:t>
            </w:r>
          </w:p>
        </w:tc>
        <w:tc>
          <w:tcPr>
            <w:tcW w:w="3402" w:type="dxa"/>
          </w:tcPr>
          <w:p w:rsidR="005D28D1" w:rsidRDefault="00C75E73">
            <w:pPr>
              <w:rPr>
                <w:rFonts w:ascii="Times New Roman" w:eastAsia="Times New Roman" w:hAnsi="Times New Roman" w:cs="Times New Roman"/>
                <w:b/>
                <w:bCs/>
              </w:rPr>
            </w:pPr>
            <w:r>
              <w:rPr>
                <w:rFonts w:ascii="Times New Roman" w:eastAsia="Times New Roman" w:hAnsi="Times New Roman" w:cs="Times New Roman"/>
                <w:b/>
                <w:bCs/>
              </w:rPr>
              <w:t>знает:</w:t>
            </w:r>
          </w:p>
          <w:p w:rsidR="005D28D1" w:rsidRDefault="00C75E73">
            <w:pPr>
              <w:numPr>
                <w:ilvl w:val="0"/>
                <w:numId w:val="4"/>
              </w:numPr>
              <w:ind w:left="175" w:hanging="175"/>
            </w:pPr>
            <w:r>
              <w:rPr>
                <w:rFonts w:ascii="Times New Roman" w:eastAsia="Times New Roman" w:hAnsi="Times New Roman" w:cs="Times New Roman"/>
              </w:rPr>
              <w:t>основные принципы, необходимые для разработки нового языка программирования;</w:t>
            </w:r>
          </w:p>
          <w:p w:rsidR="005D28D1" w:rsidRDefault="00C75E73">
            <w:pPr>
              <w:rPr>
                <w:rFonts w:ascii="Times New Roman" w:eastAsia="Times New Roman" w:hAnsi="Times New Roman" w:cs="Times New Roman"/>
                <w:b/>
                <w:bCs/>
              </w:rPr>
            </w:pPr>
            <w:r>
              <w:rPr>
                <w:rFonts w:ascii="Times New Roman" w:eastAsia="Times New Roman" w:hAnsi="Times New Roman" w:cs="Times New Roman"/>
                <w:b/>
                <w:bCs/>
              </w:rPr>
              <w:t>владеет:</w:t>
            </w:r>
          </w:p>
          <w:p w:rsidR="005D28D1" w:rsidRDefault="00C75E73">
            <w:pPr>
              <w:numPr>
                <w:ilvl w:val="0"/>
                <w:numId w:val="4"/>
              </w:numPr>
              <w:ind w:left="175" w:hanging="175"/>
            </w:pPr>
            <w:r>
              <w:rPr>
                <w:rFonts w:ascii="Times New Roman" w:eastAsia="Times New Roman" w:hAnsi="Times New Roman" w:cs="Times New Roman"/>
              </w:rPr>
              <w:t>теоретическими основами процедурного, логического и объектно-ориентированного программирования.</w:t>
            </w:r>
          </w:p>
        </w:tc>
        <w:tc>
          <w:tcPr>
            <w:tcW w:w="2686"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ОПК-2.2 Применяет современное программное обеспечение для решения задач</w:t>
            </w:r>
          </w:p>
        </w:tc>
      </w:tr>
      <w:tr w:rsidR="005D28D1">
        <w:tc>
          <w:tcPr>
            <w:tcW w:w="3256"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ОПК-3 Способен к разработке алгоритмических и программных решений в области системного и прикладного программирования, математических, информационных и имитационных моделей, созданию информационных ресурсов глобальных сетей, образовательного контента, прикладных баз данных, тестов и средств тестирования систем и средств на соответствие стандартам и исходным требованиям</w:t>
            </w:r>
          </w:p>
        </w:tc>
        <w:tc>
          <w:tcPr>
            <w:tcW w:w="3402" w:type="dxa"/>
          </w:tcPr>
          <w:p w:rsidR="005D28D1" w:rsidRDefault="00C75E73">
            <w:pPr>
              <w:keepNext/>
              <w:rPr>
                <w:rFonts w:ascii="Times New Roman" w:eastAsia="Times New Roman" w:hAnsi="Times New Roman" w:cs="Times New Roman"/>
                <w:b/>
                <w:bCs/>
              </w:rPr>
            </w:pPr>
            <w:r>
              <w:rPr>
                <w:rFonts w:ascii="Times New Roman" w:eastAsia="Times New Roman" w:hAnsi="Times New Roman" w:cs="Times New Roman"/>
                <w:b/>
                <w:bCs/>
              </w:rPr>
              <w:t>умеет:</w:t>
            </w:r>
          </w:p>
          <w:p w:rsidR="005D28D1" w:rsidRDefault="00C75E73">
            <w:pPr>
              <w:numPr>
                <w:ilvl w:val="0"/>
                <w:numId w:val="4"/>
              </w:numPr>
              <w:ind w:left="175" w:hanging="175"/>
            </w:pPr>
            <w:r>
              <w:rPr>
                <w:rFonts w:ascii="Times New Roman" w:eastAsia="Times New Roman" w:hAnsi="Times New Roman" w:cs="Times New Roman"/>
              </w:rPr>
              <w:t>разрабатывать алгоритмы решения задач и использовать конструкции процедурного, логического и объектно-ориентированного программирования для реализации этих алгоритмов;</w:t>
            </w:r>
          </w:p>
          <w:p w:rsidR="005D28D1" w:rsidRDefault="005D28D1">
            <w:pPr>
              <w:rPr>
                <w:rFonts w:ascii="Times New Roman" w:eastAsia="Times New Roman" w:hAnsi="Times New Roman" w:cs="Times New Roman"/>
              </w:rPr>
            </w:pPr>
          </w:p>
        </w:tc>
        <w:tc>
          <w:tcPr>
            <w:tcW w:w="2686"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ОПК-3.3 Создает программный код в соответствии с техническим заданием</w:t>
            </w:r>
          </w:p>
        </w:tc>
      </w:tr>
      <w:tr w:rsidR="005D28D1" w:rsidRPr="00C75E73">
        <w:tc>
          <w:tcPr>
            <w:tcW w:w="3256"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 Способен разрабатывать и отлаживать программный код</w:t>
            </w:r>
          </w:p>
        </w:tc>
        <w:tc>
          <w:tcPr>
            <w:tcW w:w="3402" w:type="dxa"/>
          </w:tcPr>
          <w:p w:rsidR="005D28D1" w:rsidRPr="0014628D" w:rsidRDefault="00C75E73">
            <w:pPr>
              <w:rPr>
                <w:rFonts w:ascii="Times New Roman" w:hAnsi="Times New Roman" w:cs="Times New Roman"/>
              </w:rPr>
            </w:pPr>
            <w:r w:rsidRPr="0014628D">
              <w:rPr>
                <w:rFonts w:ascii="Times New Roman" w:hAnsi="Times New Roman" w:cs="Times New Roman"/>
                <w:b/>
              </w:rPr>
              <w:t>знает</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алгоритмы решения типичных задач, области и способы их применения</w:t>
            </w:r>
            <w:r w:rsidR="0014628D" w:rsidRPr="0014628D">
              <w:rPr>
                <w:rFonts w:ascii="Times New Roman" w:hAnsi="Times New Roman" w:cs="Times New Roman"/>
              </w:rPr>
              <w:t xml:space="preserve"> (ПКП-ППК-Р1.1. З-1)</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нотации и программное обеспечение для графического отображения алгоритмов</w:t>
            </w:r>
            <w:r w:rsidR="0014628D" w:rsidRPr="0014628D">
              <w:rPr>
                <w:rFonts w:ascii="Times New Roman" w:hAnsi="Times New Roman" w:cs="Times New Roman"/>
              </w:rPr>
              <w:t xml:space="preserve"> (ПКП-ППК-Р1.1. З-2)</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методы и приёмы алгоритмизации поставленных задач</w:t>
            </w:r>
            <w:r w:rsidR="0014628D" w:rsidRPr="0014628D">
              <w:rPr>
                <w:rFonts w:ascii="Times New Roman" w:hAnsi="Times New Roman" w:cs="Times New Roman"/>
              </w:rPr>
              <w:t xml:space="preserve"> (ПКП-ППК-Р1.1. З-3)</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lastRenderedPageBreak/>
              <w:t>основные классы методов программной реализации моделей и критерии выбора алгоритмов</w:t>
            </w:r>
            <w:r w:rsidR="0014628D" w:rsidRPr="0014628D">
              <w:rPr>
                <w:rFonts w:ascii="Times New Roman" w:hAnsi="Times New Roman" w:cs="Times New Roman"/>
              </w:rPr>
              <w:t xml:space="preserve"> (ПКП-ППК-Р1.3. З-1)</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синтаксис выбранного языка программирования, особенности программирования на этом языке, стандартные библиотеки языка программирования</w:t>
            </w:r>
            <w:r w:rsidR="0014628D" w:rsidRPr="0014628D">
              <w:rPr>
                <w:rFonts w:ascii="Times New Roman" w:hAnsi="Times New Roman" w:cs="Times New Roman"/>
              </w:rPr>
              <w:t xml:space="preserve"> (ПКП-ППК-Р1.4. З-1)</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методологии разработки компьютерного программного обеспечения</w:t>
            </w:r>
            <w:r w:rsidR="0014628D" w:rsidRPr="0014628D">
              <w:rPr>
                <w:rFonts w:ascii="Times New Roman" w:hAnsi="Times New Roman" w:cs="Times New Roman"/>
              </w:rPr>
              <w:t xml:space="preserve"> (ПКП-ППК-Р1.4. З-2)</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технологии программирования</w:t>
            </w:r>
            <w:r w:rsidR="0014628D" w:rsidRPr="0014628D">
              <w:rPr>
                <w:rFonts w:ascii="Times New Roman" w:hAnsi="Times New Roman" w:cs="Times New Roman"/>
              </w:rPr>
              <w:t xml:space="preserve"> (ПКП-ППК-Р1.4. З-3)</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нормативно-технические документы (стандарты и регламенты), определяющие требования к оформлению программного кода</w:t>
            </w:r>
            <w:r w:rsidR="0014628D" w:rsidRPr="0014628D">
              <w:rPr>
                <w:rFonts w:ascii="Times New Roman" w:hAnsi="Times New Roman" w:cs="Times New Roman"/>
              </w:rPr>
              <w:t xml:space="preserve"> (ПКП-ППК-Р1.5. З-1)</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основные стандарты оформления технической документации на компьютерное программное обеспечение</w:t>
            </w:r>
            <w:r w:rsidR="0014628D" w:rsidRPr="0014628D">
              <w:rPr>
                <w:rFonts w:ascii="Times New Roman" w:hAnsi="Times New Roman" w:cs="Times New Roman"/>
              </w:rPr>
              <w:t xml:space="preserve"> (ПКП-ППК-Р1.5. З-2)</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возможности используемой системы управления версиями и вспомогательных инструментальных программных средств</w:t>
            </w:r>
            <w:r w:rsidR="0014628D" w:rsidRPr="0014628D">
              <w:rPr>
                <w:rFonts w:ascii="Times New Roman" w:hAnsi="Times New Roman" w:cs="Times New Roman"/>
              </w:rPr>
              <w:t xml:space="preserve"> (ПКП-ППК-Р1.6. З-1)</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установленный регламент использования системы управления версиями</w:t>
            </w:r>
            <w:r w:rsidR="0014628D" w:rsidRPr="0014628D">
              <w:rPr>
                <w:rFonts w:ascii="Times New Roman" w:hAnsi="Times New Roman" w:cs="Times New Roman"/>
              </w:rPr>
              <w:t xml:space="preserve"> (ПКП-ППК-Р1.6. З-2)</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методы и приёмы отладки программного кода</w:t>
            </w:r>
            <w:r w:rsidR="0014628D" w:rsidRPr="0014628D">
              <w:rPr>
                <w:rFonts w:ascii="Times New Roman" w:hAnsi="Times New Roman" w:cs="Times New Roman"/>
              </w:rPr>
              <w:t xml:space="preserve"> (ПКП-ППК-Р1.7. З-1)</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типы и форматы сообщений об ошибках, предупреждений</w:t>
            </w:r>
            <w:r w:rsidR="0014628D" w:rsidRPr="0014628D">
              <w:rPr>
                <w:rFonts w:ascii="Times New Roman" w:hAnsi="Times New Roman" w:cs="Times New Roman"/>
              </w:rPr>
              <w:t xml:space="preserve"> (ПКП-ППК-Р1.7. З-2)</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способы использования технологических журналов, форматы и типы записей журналов</w:t>
            </w:r>
            <w:r w:rsidR="0014628D" w:rsidRPr="0014628D">
              <w:rPr>
                <w:rFonts w:ascii="Times New Roman" w:hAnsi="Times New Roman" w:cs="Times New Roman"/>
              </w:rPr>
              <w:t xml:space="preserve"> (ПКП-ППК-Р1.7. З-3)</w:t>
            </w:r>
          </w:p>
          <w:p w:rsidR="005D28D1" w:rsidRPr="0014628D" w:rsidRDefault="00C75E73">
            <w:pPr>
              <w:rPr>
                <w:rFonts w:ascii="Times New Roman" w:hAnsi="Times New Roman" w:cs="Times New Roman"/>
              </w:rPr>
            </w:pPr>
            <w:r w:rsidRPr="0014628D">
              <w:rPr>
                <w:rFonts w:ascii="Times New Roman" w:hAnsi="Times New Roman" w:cs="Times New Roman"/>
                <w:b/>
              </w:rPr>
              <w:t>умеет</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использовать методы и приёмы формализации и алгоритмизации поставленных задач</w:t>
            </w:r>
            <w:r w:rsidR="0014628D" w:rsidRPr="0014628D">
              <w:rPr>
                <w:rFonts w:ascii="Times New Roman" w:hAnsi="Times New Roman" w:cs="Times New Roman"/>
              </w:rPr>
              <w:t xml:space="preserve"> (ПКП-ППК-Р1.1. У-1)</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применять алгоритмы решения типовых задач в соответствующих областях</w:t>
            </w:r>
            <w:r w:rsidR="0014628D" w:rsidRPr="0014628D">
              <w:rPr>
                <w:rFonts w:ascii="Times New Roman" w:hAnsi="Times New Roman" w:cs="Times New Roman"/>
              </w:rPr>
              <w:t xml:space="preserve"> (ПКП-ППК-Р1.1. У-2)</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проводить сравнительный анализ и обоснование выбора алгоритмов для программной реализации модели</w:t>
            </w:r>
            <w:r w:rsidR="0014628D" w:rsidRPr="0014628D">
              <w:rPr>
                <w:rFonts w:ascii="Times New Roman" w:hAnsi="Times New Roman" w:cs="Times New Roman"/>
              </w:rPr>
              <w:t xml:space="preserve"> (ПКП-ППК-Р1.3. У-1)</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применять выбранные языки программирования для написания программного кода</w:t>
            </w:r>
            <w:r w:rsidR="0014628D" w:rsidRPr="0014628D">
              <w:rPr>
                <w:rFonts w:ascii="Times New Roman" w:hAnsi="Times New Roman" w:cs="Times New Roman"/>
              </w:rPr>
              <w:t xml:space="preserve"> (ПКП-ППК-Р1.4. У-1)</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использовать выбранную среду программирования</w:t>
            </w:r>
            <w:r w:rsidR="0014628D" w:rsidRPr="0014628D">
              <w:rPr>
                <w:rFonts w:ascii="Times New Roman" w:hAnsi="Times New Roman" w:cs="Times New Roman"/>
              </w:rPr>
              <w:t xml:space="preserve"> (ПКП-ППК-Р1.4. У-2)</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использовать возможности имеющейся технической и/или программной архитектуры для написания программного кода</w:t>
            </w:r>
            <w:r w:rsidR="0014628D" w:rsidRPr="0014628D">
              <w:rPr>
                <w:rFonts w:ascii="Times New Roman" w:hAnsi="Times New Roman" w:cs="Times New Roman"/>
              </w:rPr>
              <w:t xml:space="preserve"> (ПКП-ППК-Р1.4. У-3)</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применять заданные стандарты и шаблоны для составления и оформления технической документации</w:t>
            </w:r>
            <w:r w:rsidR="0014628D" w:rsidRPr="0014628D">
              <w:rPr>
                <w:rFonts w:ascii="Times New Roman" w:hAnsi="Times New Roman" w:cs="Times New Roman"/>
              </w:rPr>
              <w:t xml:space="preserve"> (ПКП-ППК-Р1.5. У-1)</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применять нормативно-технические документы (стандарты и регламенты), определяющие требования к оформлению программного кода</w:t>
            </w:r>
            <w:r w:rsidR="0014628D" w:rsidRPr="0014628D">
              <w:rPr>
                <w:rFonts w:ascii="Times New Roman" w:hAnsi="Times New Roman" w:cs="Times New Roman"/>
              </w:rPr>
              <w:t xml:space="preserve"> (ПКП-ППК-Р1.5. У-2)</w:t>
            </w:r>
            <w:r w:rsidRPr="0014628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применять инструментарий для создания и актуализации исходных текстов программ</w:t>
            </w:r>
            <w:r w:rsidR="0014628D" w:rsidRPr="0014628D">
              <w:rPr>
                <w:rFonts w:ascii="Times New Roman" w:hAnsi="Times New Roman" w:cs="Times New Roman"/>
              </w:rPr>
              <w:t xml:space="preserve"> (ПКП-ППК-Р1.5. У-3)</w:t>
            </w:r>
          </w:p>
          <w:p w:rsidR="005D28D1" w:rsidRPr="0014628D" w:rsidRDefault="00C75E73">
            <w:pPr>
              <w:rPr>
                <w:rFonts w:ascii="Times New Roman" w:hAnsi="Times New Roman" w:cs="Times New Roman"/>
              </w:rPr>
            </w:pPr>
            <w:r w:rsidRPr="0014628D">
              <w:rPr>
                <w:rFonts w:ascii="Times New Roman" w:hAnsi="Times New Roman" w:cs="Times New Roman"/>
                <w:b/>
              </w:rPr>
              <w:t>владеет</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навыками описания задач предметной области в виде формальных математических моделей, пригодных для последующей алгоритмизации и программной реализации</w:t>
            </w:r>
            <w:r w:rsidR="0014628D" w:rsidRPr="0014628D">
              <w:rPr>
                <w:rFonts w:ascii="Times New Roman" w:hAnsi="Times New Roman" w:cs="Times New Roman"/>
              </w:rPr>
              <w:t xml:space="preserve"> (ПКП-ППК-Р1.2. В-1)</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методами адаптации методов и алгоритмов под специфику задачи</w:t>
            </w:r>
            <w:r w:rsidR="0014628D" w:rsidRPr="0014628D">
              <w:rPr>
                <w:rFonts w:ascii="Times New Roman" w:hAnsi="Times New Roman" w:cs="Times New Roman"/>
              </w:rPr>
              <w:t xml:space="preserve"> (ПКП-ППК-Р1.3. В-1)</w:t>
            </w:r>
            <w:r w:rsidRPr="0014628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14628D">
              <w:rPr>
                <w:rFonts w:ascii="Times New Roman" w:hAnsi="Times New Roman" w:cs="Times New Roman"/>
              </w:rPr>
              <w:t>навыками оценки эффективности выбранных алгоритмов</w:t>
            </w:r>
            <w:r w:rsidR="0014628D" w:rsidRPr="0014628D">
              <w:rPr>
                <w:rFonts w:ascii="Times New Roman" w:hAnsi="Times New Roman" w:cs="Times New Roman"/>
              </w:rPr>
              <w:t xml:space="preserve"> (ПКП-ППК-Р1.3. В-2)</w:t>
            </w:r>
          </w:p>
        </w:tc>
        <w:tc>
          <w:tcPr>
            <w:tcW w:w="2686"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lastRenderedPageBreak/>
              <w:t>ПКП-ППК-Р1.1. Выполняет формализацию и алгоритмизацию поставленных задач для разработки программного кода</w:t>
            </w:r>
          </w:p>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ПКП-ППК-Р1.2. Формализует задачу ИТ отрасли в язык естественнонаучных дисциплин</w:t>
            </w:r>
          </w:p>
          <w:p w:rsidR="005D28D1" w:rsidRPr="00C75E73" w:rsidRDefault="00C75E73">
            <w:pPr>
              <w:rPr>
                <w:rFonts w:ascii="Times New Roman" w:eastAsia="Times New Roman" w:hAnsi="Times New Roman" w:cs="Times New Roman"/>
              </w:rPr>
            </w:pPr>
            <w:r w:rsidRPr="00C75E73">
              <w:rPr>
                <w:rFonts w:ascii="Times New Roman" w:hAnsi="Times New Roman" w:cs="Times New Roman"/>
              </w:rPr>
              <w:lastRenderedPageBreak/>
              <w:t>ПКП-ППК-Р1.3. Осуществляет обоснованный выбор методов и алгоритмов для программной реализации формальной математической модели</w:t>
            </w:r>
          </w:p>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ПКП-ППК-Р1.4. Разрабатывает программный код с использованием языков программирования</w:t>
            </w:r>
          </w:p>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ПКП-ППК-Р1.5. Оформляет программный код в соответствии с установленными требованиями</w:t>
            </w:r>
          </w:p>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ПКП-ППК-Р1.6. Работает с системой управления версиями программного кода</w:t>
            </w:r>
          </w:p>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ПКП-ППК-Р1.7. Проверяет и отлаживает программный код</w:t>
            </w:r>
          </w:p>
        </w:tc>
      </w:tr>
      <w:tr w:rsidR="005D28D1" w:rsidRPr="00C75E73">
        <w:tc>
          <w:tcPr>
            <w:tcW w:w="3256"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lastRenderedPageBreak/>
              <w:t>ПКП-ППК-Р2. Способен проверять работоспособность и проводить рефакторинг кода программного обеспечения</w:t>
            </w:r>
          </w:p>
        </w:tc>
        <w:tc>
          <w:tcPr>
            <w:tcW w:w="3402" w:type="dxa"/>
          </w:tcPr>
          <w:p w:rsidR="005D28D1" w:rsidRPr="002575FD" w:rsidRDefault="00C75E73">
            <w:pPr>
              <w:rPr>
                <w:rFonts w:ascii="Times New Roman" w:hAnsi="Times New Roman" w:cs="Times New Roman"/>
              </w:rPr>
            </w:pPr>
            <w:r w:rsidRPr="002575FD">
              <w:rPr>
                <w:rFonts w:ascii="Times New Roman" w:hAnsi="Times New Roman" w:cs="Times New Roman"/>
                <w:b/>
              </w:rPr>
              <w:t>знает</w:t>
            </w:r>
            <w:r w:rsidRPr="002575F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2575FD">
              <w:rPr>
                <w:rFonts w:ascii="Times New Roman" w:hAnsi="Times New Roman" w:cs="Times New Roman"/>
              </w:rPr>
              <w:t>методы создания и документирования контрольных примеров и тестовых наборов данных</w:t>
            </w:r>
            <w:r w:rsidR="0014628D" w:rsidRPr="002575FD">
              <w:rPr>
                <w:rFonts w:ascii="Times New Roman" w:hAnsi="Times New Roman" w:cs="Times New Roman"/>
              </w:rPr>
              <w:t xml:space="preserve"> (ПКП-ППК-Р2.1. З-1)</w:t>
            </w:r>
            <w:r w:rsidRPr="002575F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2575FD">
              <w:rPr>
                <w:rFonts w:ascii="Times New Roman" w:hAnsi="Times New Roman" w:cs="Times New Roman"/>
              </w:rPr>
              <w:t>требования к структуре и форматам хранения тестовых наборов данных</w:t>
            </w:r>
            <w:r w:rsidR="0014628D" w:rsidRPr="002575FD">
              <w:rPr>
                <w:rFonts w:ascii="Times New Roman" w:hAnsi="Times New Roman" w:cs="Times New Roman"/>
              </w:rPr>
              <w:t xml:space="preserve"> (ПКП-ППК-Р2.1. З-2)</w:t>
            </w:r>
            <w:r w:rsidRPr="002575F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2575FD">
              <w:rPr>
                <w:rFonts w:ascii="Times New Roman" w:hAnsi="Times New Roman" w:cs="Times New Roman"/>
              </w:rPr>
              <w:t>правила, алгоритмы и технологии создания тестовых наборов данны</w:t>
            </w:r>
            <w:bookmarkStart w:id="0" w:name="_GoBack"/>
            <w:bookmarkEnd w:id="0"/>
            <w:r w:rsidRPr="002575FD">
              <w:rPr>
                <w:rFonts w:ascii="Times New Roman" w:hAnsi="Times New Roman" w:cs="Times New Roman"/>
              </w:rPr>
              <w:t>х</w:t>
            </w:r>
            <w:r w:rsidR="0014628D" w:rsidRPr="002575FD">
              <w:rPr>
                <w:rFonts w:ascii="Times New Roman" w:hAnsi="Times New Roman" w:cs="Times New Roman"/>
              </w:rPr>
              <w:t xml:space="preserve"> (ПКП-ППК-Р2.1. З-3)</w:t>
            </w:r>
            <w:r w:rsidRPr="002575F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2575FD">
              <w:rPr>
                <w:rFonts w:ascii="Times New Roman" w:hAnsi="Times New Roman" w:cs="Times New Roman"/>
              </w:rPr>
              <w:t>методы и средства проверки работоспособности компьютерного программного обеспечения</w:t>
            </w:r>
            <w:r w:rsidR="0014628D" w:rsidRPr="002575FD">
              <w:rPr>
                <w:rFonts w:ascii="Times New Roman" w:hAnsi="Times New Roman" w:cs="Times New Roman"/>
              </w:rPr>
              <w:t xml:space="preserve"> (ПКП-ППК-Р2.2. З-1)</w:t>
            </w:r>
            <w:r w:rsidRPr="002575F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2575FD">
              <w:rPr>
                <w:rFonts w:ascii="Times New Roman" w:hAnsi="Times New Roman" w:cs="Times New Roman"/>
              </w:rPr>
              <w:t>государственные стандарты испытания автоматизированных систем</w:t>
            </w:r>
            <w:r w:rsidR="0014628D" w:rsidRPr="002575FD">
              <w:rPr>
                <w:rFonts w:ascii="Times New Roman" w:hAnsi="Times New Roman" w:cs="Times New Roman"/>
              </w:rPr>
              <w:t xml:space="preserve"> (ПКП-ППК-Р2.2. З-2)</w:t>
            </w:r>
            <w:r w:rsidRPr="002575F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2575FD">
              <w:rPr>
                <w:rFonts w:ascii="Times New Roman" w:hAnsi="Times New Roman" w:cs="Times New Roman"/>
              </w:rPr>
              <w:t>руководящие документы по стандартизации требований к документам автоматизированных систем</w:t>
            </w:r>
            <w:r w:rsidR="0014628D" w:rsidRPr="002575FD">
              <w:rPr>
                <w:rFonts w:ascii="Times New Roman" w:hAnsi="Times New Roman" w:cs="Times New Roman"/>
              </w:rPr>
              <w:t xml:space="preserve"> (ПКП-ППК-Р2.2. З-3)</w:t>
            </w:r>
            <w:r w:rsidRPr="002575F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2575FD">
              <w:rPr>
                <w:rFonts w:ascii="Times New Roman" w:hAnsi="Times New Roman" w:cs="Times New Roman"/>
              </w:rPr>
              <w:t>типичные ошибки, возникающие при разработке компьютерного программного обеспечения, методы их диагностики и исправления</w:t>
            </w:r>
            <w:r w:rsidR="0014628D" w:rsidRPr="002575FD">
              <w:rPr>
                <w:rFonts w:ascii="Times New Roman" w:hAnsi="Times New Roman" w:cs="Times New Roman"/>
              </w:rPr>
              <w:t xml:space="preserve"> (ПКП-ППК-Р2.3. З-1)</w:t>
            </w:r>
            <w:r w:rsidRPr="002575F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2575FD">
              <w:rPr>
                <w:rFonts w:ascii="Times New Roman" w:hAnsi="Times New Roman" w:cs="Times New Roman"/>
              </w:rPr>
              <w:t>методы и приёмы отладки программного кода</w:t>
            </w:r>
            <w:r w:rsidR="0014628D" w:rsidRPr="002575FD">
              <w:rPr>
                <w:rFonts w:ascii="Times New Roman" w:hAnsi="Times New Roman" w:cs="Times New Roman"/>
              </w:rPr>
              <w:t xml:space="preserve"> (ПКП-ППК-Р2.3. З-2)</w:t>
            </w:r>
            <w:r w:rsidRPr="002575FD">
              <w:rPr>
                <w:rFonts w:ascii="Times New Roman" w:hAnsi="Times New Roman" w:cs="Times New Roman"/>
              </w:rPr>
              <w:t>;</w:t>
            </w:r>
          </w:p>
          <w:p w:rsidR="005D28D1" w:rsidRPr="00C75E73" w:rsidRDefault="00C75E73">
            <w:pPr>
              <w:numPr>
                <w:ilvl w:val="0"/>
                <w:numId w:val="4"/>
              </w:numPr>
              <w:ind w:left="175" w:hanging="175"/>
              <w:rPr>
                <w:rFonts w:ascii="Times New Roman" w:hAnsi="Times New Roman" w:cs="Times New Roman"/>
              </w:rPr>
            </w:pPr>
            <w:r w:rsidRPr="002575FD">
              <w:rPr>
                <w:rFonts w:ascii="Times New Roman" w:hAnsi="Times New Roman" w:cs="Times New Roman"/>
              </w:rPr>
              <w:t>методы и средства рефакторинга и инспекции программного кода</w:t>
            </w:r>
            <w:r w:rsidR="0014628D" w:rsidRPr="002575FD">
              <w:rPr>
                <w:rFonts w:ascii="Times New Roman" w:hAnsi="Times New Roman" w:cs="Times New Roman"/>
              </w:rPr>
              <w:t xml:space="preserve"> (ПКП-ППК-Р2.4. З-1)</w:t>
            </w:r>
            <w:r w:rsidRPr="002575FD">
              <w:rPr>
                <w:rFonts w:ascii="Times New Roman" w:hAnsi="Times New Roman" w:cs="Times New Roman"/>
              </w:rPr>
              <w:t xml:space="preserve">; </w:t>
            </w:r>
          </w:p>
          <w:p w:rsidR="005D28D1" w:rsidRPr="00C75E73" w:rsidRDefault="00C75E73">
            <w:pPr>
              <w:numPr>
                <w:ilvl w:val="0"/>
                <w:numId w:val="4"/>
              </w:numPr>
              <w:ind w:left="175" w:hanging="175"/>
              <w:rPr>
                <w:rFonts w:ascii="Times New Roman" w:hAnsi="Times New Roman" w:cs="Times New Roman"/>
              </w:rPr>
            </w:pPr>
            <w:r w:rsidRPr="002575FD">
              <w:rPr>
                <w:rFonts w:ascii="Times New Roman" w:hAnsi="Times New Roman" w:cs="Times New Roman"/>
              </w:rPr>
              <w:t>нормативно-технические документы (стандарты и регламенты), регламентирующие требования к программному коду, порядок отражения изменений в системе управления версиями, порядок отражения результатов рефакторинга, оптимизации и инспекции в коллективной базе знаний</w:t>
            </w:r>
            <w:r w:rsidR="002575FD" w:rsidRPr="002575FD">
              <w:rPr>
                <w:rFonts w:ascii="Times New Roman" w:hAnsi="Times New Roman" w:cs="Times New Roman"/>
              </w:rPr>
              <w:t xml:space="preserve"> (</w:t>
            </w:r>
            <w:r w:rsidR="002575FD" w:rsidRPr="002575FD">
              <w:rPr>
                <w:rFonts w:ascii="Times New Roman" w:hAnsi="Times New Roman" w:cs="Times New Roman"/>
              </w:rPr>
              <w:t>ПКП-ППК-Р2.4. З-2</w:t>
            </w:r>
            <w:r w:rsidR="002575FD" w:rsidRPr="002575FD">
              <w:rPr>
                <w:rFonts w:ascii="Times New Roman" w:hAnsi="Times New Roman" w:cs="Times New Roman"/>
              </w:rPr>
              <w:t>)</w:t>
            </w:r>
          </w:p>
          <w:p w:rsidR="005D28D1" w:rsidRPr="002575FD" w:rsidRDefault="005D28D1">
            <w:pPr>
              <w:rPr>
                <w:rFonts w:ascii="Times New Roman" w:hAnsi="Times New Roman" w:cs="Times New Roman"/>
              </w:rPr>
            </w:pPr>
          </w:p>
        </w:tc>
        <w:tc>
          <w:tcPr>
            <w:tcW w:w="2686"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ПКП-ППК-Р2.1. Разрабатывает тестовые наборы данных для проверки работоспособности компьютерного программного обеспечения</w:t>
            </w:r>
          </w:p>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ПКП-ППК-Р2.2. Проверяет работоспособность компьютерного программного обеспечения</w:t>
            </w:r>
          </w:p>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ПКП-ППК-Р2.3. Исправляет дефекты программного кода, зафиксированные в базе данных дефектов</w:t>
            </w:r>
          </w:p>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ПКП-ППК-Р2.4. Выполняет рефакторинг и инспекцию программного кода</w:t>
            </w:r>
          </w:p>
        </w:tc>
      </w:tr>
    </w:tbl>
    <w:p w:rsidR="005D28D1" w:rsidRDefault="005D28D1"/>
    <w:p w:rsidR="005D28D1" w:rsidRDefault="00C75E73">
      <w:pPr>
        <w:pStyle w:val="2"/>
      </w:pPr>
      <w:r>
        <w:t>1.4. Перечень активных и интерактивных форм учебных занятий</w:t>
      </w:r>
    </w:p>
    <w:p w:rsidR="005D28D1" w:rsidRDefault="00C75E73">
      <w:pPr>
        <w:tabs>
          <w:tab w:val="left" w:pos="426"/>
        </w:tabs>
        <w:ind w:left="426" w:hanging="426"/>
      </w:pPr>
      <w:r>
        <w:t>1)</w:t>
      </w:r>
      <w:r>
        <w:tab/>
        <w:t>чтение лекций с демонстрацией слайдов материалов презентаций с использованием мультимедиа-проектора;</w:t>
      </w:r>
    </w:p>
    <w:p w:rsidR="005D28D1" w:rsidRDefault="00C75E73">
      <w:pPr>
        <w:tabs>
          <w:tab w:val="left" w:pos="426"/>
        </w:tabs>
        <w:ind w:left="426" w:hanging="426"/>
      </w:pPr>
      <w:r>
        <w:t>2)</w:t>
      </w:r>
      <w:r>
        <w:tab/>
        <w:t>обсуждение материалов лекций;</w:t>
      </w:r>
    </w:p>
    <w:p w:rsidR="005D28D1" w:rsidRDefault="00C75E73">
      <w:r>
        <w:t>В рамках курса применяются следующие интерактивные методы обучения:</w:t>
      </w:r>
    </w:p>
    <w:p w:rsidR="005D28D1" w:rsidRDefault="00C75E73">
      <w:pPr>
        <w:tabs>
          <w:tab w:val="left" w:pos="426"/>
        </w:tabs>
        <w:ind w:left="426" w:hanging="426"/>
      </w:pPr>
      <w:r>
        <w:t>1.</w:t>
      </w:r>
      <w:r>
        <w:tab/>
        <w:t>семинар в диалоговом режиме (семинар-диалог);</w:t>
      </w:r>
    </w:p>
    <w:p w:rsidR="005D28D1" w:rsidRDefault="00C75E73">
      <w:pPr>
        <w:tabs>
          <w:tab w:val="left" w:pos="426"/>
        </w:tabs>
        <w:ind w:left="426" w:hanging="426"/>
      </w:pPr>
      <w:r>
        <w:t>2.</w:t>
      </w:r>
      <w:r>
        <w:tab/>
        <w:t>обсуждение вопросов, возникающих при подготовке студентами к семинарским занятиям.</w:t>
      </w:r>
    </w:p>
    <w:p w:rsidR="005D28D1" w:rsidRDefault="00C75E73">
      <w:pPr>
        <w:pStyle w:val="1"/>
      </w:pPr>
      <w:r>
        <w:t>Раздел 2. Организация, структура и содержание учебных занятий</w:t>
      </w:r>
    </w:p>
    <w:p w:rsidR="005D28D1" w:rsidRDefault="00C75E73">
      <w:pPr>
        <w:pStyle w:val="2"/>
      </w:pPr>
      <w:r>
        <w:t>2.1. Организация учебных занятий</w:t>
      </w:r>
    </w:p>
    <w:p w:rsidR="005D28D1" w:rsidRDefault="00C75E73">
      <w:r>
        <w:t>Допускается проведение занятий (лекции, консультации, семинары) с использованием информационно-коммуникационных технологий.</w:t>
      </w:r>
    </w:p>
    <w:p w:rsidR="005D28D1" w:rsidRDefault="00C75E73">
      <w:pPr>
        <w:pStyle w:val="3"/>
      </w:pPr>
      <w:r>
        <w:t>2.1.1. Основной курс</w:t>
      </w:r>
    </w:p>
    <w:tbl>
      <w:tblPr>
        <w:tblStyle w:val="af"/>
        <w:tblW w:w="10038" w:type="dxa"/>
        <w:tblInd w:w="-432" w:type="dxa"/>
        <w:tblLayout w:type="fixed"/>
        <w:tblLook w:val="0000" w:firstRow="0" w:lastRow="0" w:firstColumn="0" w:lastColumn="0" w:noHBand="0" w:noVBand="0"/>
      </w:tblPr>
      <w:tblGrid>
        <w:gridCol w:w="1166"/>
        <w:gridCol w:w="507"/>
        <w:gridCol w:w="455"/>
        <w:gridCol w:w="426"/>
        <w:gridCol w:w="537"/>
        <w:gridCol w:w="425"/>
        <w:gridCol w:w="476"/>
        <w:gridCol w:w="517"/>
        <w:gridCol w:w="425"/>
        <w:gridCol w:w="567"/>
        <w:gridCol w:w="426"/>
        <w:gridCol w:w="425"/>
        <w:gridCol w:w="425"/>
        <w:gridCol w:w="515"/>
        <w:gridCol w:w="515"/>
        <w:gridCol w:w="515"/>
        <w:gridCol w:w="571"/>
        <w:gridCol w:w="570"/>
        <w:gridCol w:w="575"/>
      </w:tblGrid>
      <w:tr w:rsidR="005D28D1">
        <w:trPr>
          <w:trHeight w:val="315"/>
        </w:trPr>
        <w:tc>
          <w:tcPr>
            <w:tcW w:w="10038" w:type="dxa"/>
            <w:gridSpan w:val="19"/>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 xml:space="preserve">Трудоёмкость, объёмы учебной работы и наполняемость групп обучающихся </w:t>
            </w:r>
          </w:p>
        </w:tc>
      </w:tr>
      <w:tr w:rsidR="005D28D1">
        <w:trPr>
          <w:trHeight w:val="409"/>
        </w:trPr>
        <w:tc>
          <w:tcPr>
            <w:tcW w:w="116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jc w:val="center"/>
              <w:rPr>
                <w:sz w:val="16"/>
                <w:szCs w:val="16"/>
              </w:rPr>
            </w:pPr>
            <w:r>
              <w:rPr>
                <w:sz w:val="16"/>
                <w:szCs w:val="16"/>
              </w:rPr>
              <w:t>Период обучения (модуль)</w:t>
            </w:r>
          </w:p>
        </w:tc>
        <w:tc>
          <w:tcPr>
            <w:tcW w:w="5611" w:type="dxa"/>
            <w:gridSpan w:val="12"/>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jc w:val="center"/>
              <w:rPr>
                <w:sz w:val="16"/>
                <w:szCs w:val="16"/>
              </w:rPr>
            </w:pPr>
            <w:r>
              <w:rPr>
                <w:sz w:val="16"/>
                <w:szCs w:val="16"/>
              </w:rPr>
              <w:t>Контактная работа обучающихся с преподавателем</w:t>
            </w:r>
          </w:p>
        </w:tc>
        <w:tc>
          <w:tcPr>
            <w:tcW w:w="211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jc w:val="center"/>
              <w:rPr>
                <w:sz w:val="16"/>
                <w:szCs w:val="16"/>
              </w:rPr>
            </w:pPr>
            <w:r>
              <w:rPr>
                <w:sz w:val="16"/>
                <w:szCs w:val="16"/>
              </w:rPr>
              <w:t>Самостоятельная работа</w:t>
            </w:r>
          </w:p>
        </w:tc>
        <w:tc>
          <w:tcPr>
            <w:tcW w:w="570"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5D28D1" w:rsidRDefault="00C75E73">
            <w:pPr>
              <w:spacing w:before="0" w:after="0"/>
              <w:jc w:val="center"/>
              <w:rPr>
                <w:sz w:val="16"/>
                <w:szCs w:val="16"/>
              </w:rPr>
            </w:pPr>
            <w:r>
              <w:rPr>
                <w:sz w:val="16"/>
                <w:szCs w:val="16"/>
              </w:rPr>
              <w:t xml:space="preserve">Объём активных и интерактивных  </w:t>
            </w:r>
          </w:p>
          <w:p w:rsidR="005D28D1" w:rsidRDefault="00C75E73">
            <w:pPr>
              <w:spacing w:before="0" w:after="0"/>
              <w:jc w:val="center"/>
              <w:rPr>
                <w:sz w:val="16"/>
                <w:szCs w:val="16"/>
              </w:rPr>
            </w:pPr>
            <w:r>
              <w:rPr>
                <w:sz w:val="16"/>
                <w:szCs w:val="16"/>
              </w:rPr>
              <w:t>форм учебных занятий</w:t>
            </w:r>
          </w:p>
        </w:tc>
        <w:tc>
          <w:tcPr>
            <w:tcW w:w="575"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5D28D1" w:rsidRDefault="00C75E73">
            <w:pPr>
              <w:spacing w:before="0" w:after="0"/>
              <w:jc w:val="center"/>
              <w:rPr>
                <w:sz w:val="16"/>
                <w:szCs w:val="16"/>
              </w:rPr>
            </w:pPr>
            <w:r>
              <w:rPr>
                <w:sz w:val="16"/>
                <w:szCs w:val="16"/>
              </w:rPr>
              <w:t>Трудоёмкость</w:t>
            </w:r>
          </w:p>
        </w:tc>
      </w:tr>
      <w:tr w:rsidR="005D28D1">
        <w:trPr>
          <w:cantSplit/>
          <w:trHeight w:val="2128"/>
        </w:trPr>
        <w:tc>
          <w:tcPr>
            <w:tcW w:w="116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5D28D1">
            <w:pPr>
              <w:widowControl w:val="0"/>
              <w:pBdr>
                <w:top w:val="nil"/>
                <w:left w:val="nil"/>
                <w:bottom w:val="nil"/>
                <w:right w:val="nil"/>
                <w:between w:val="nil"/>
              </w:pBdr>
              <w:spacing w:before="0" w:after="0" w:line="276" w:lineRule="auto"/>
              <w:jc w:val="left"/>
              <w:rPr>
                <w:sz w:val="16"/>
                <w:szCs w:val="16"/>
              </w:rPr>
            </w:pPr>
          </w:p>
        </w:tc>
        <w:tc>
          <w:tcPr>
            <w:tcW w:w="5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rsidP="00C75E73">
            <w:pPr>
              <w:spacing w:before="0" w:after="0"/>
              <w:jc w:val="center"/>
              <w:rPr>
                <w:sz w:val="16"/>
                <w:szCs w:val="16"/>
              </w:rPr>
            </w:pPr>
            <w:r>
              <w:rPr>
                <w:sz w:val="16"/>
                <w:szCs w:val="16"/>
              </w:rPr>
              <w:t>лекции</w:t>
            </w:r>
          </w:p>
        </w:tc>
        <w:tc>
          <w:tcPr>
            <w:tcW w:w="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rsidP="00C75E73">
            <w:pPr>
              <w:spacing w:before="0" w:after="0"/>
              <w:jc w:val="center"/>
              <w:rPr>
                <w:sz w:val="16"/>
                <w:szCs w:val="16"/>
              </w:rPr>
            </w:pPr>
            <w:r>
              <w:rPr>
                <w:sz w:val="16"/>
                <w:szCs w:val="16"/>
              </w:rPr>
              <w:t>семинары</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rsidP="00C75E73">
            <w:pPr>
              <w:spacing w:before="0" w:after="0"/>
              <w:jc w:val="center"/>
              <w:rPr>
                <w:sz w:val="16"/>
                <w:szCs w:val="16"/>
              </w:rPr>
            </w:pPr>
            <w:r>
              <w:rPr>
                <w:sz w:val="16"/>
                <w:szCs w:val="16"/>
              </w:rPr>
              <w:t>консультации</w:t>
            </w:r>
          </w:p>
        </w:tc>
        <w:tc>
          <w:tcPr>
            <w:tcW w:w="5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5E73" w:rsidRDefault="00C75E73" w:rsidP="00C75E73">
            <w:pPr>
              <w:spacing w:before="0" w:after="0"/>
              <w:jc w:val="center"/>
              <w:rPr>
                <w:sz w:val="16"/>
                <w:szCs w:val="16"/>
              </w:rPr>
            </w:pPr>
            <w:r>
              <w:rPr>
                <w:sz w:val="16"/>
                <w:szCs w:val="16"/>
              </w:rPr>
              <w:t xml:space="preserve">практические </w:t>
            </w:r>
          </w:p>
          <w:p w:rsidR="005D28D1" w:rsidRDefault="00C75E73" w:rsidP="00C75E73">
            <w:pPr>
              <w:spacing w:before="0" w:after="0"/>
              <w:jc w:val="center"/>
              <w:rPr>
                <w:sz w:val="16"/>
                <w:szCs w:val="16"/>
              </w:rPr>
            </w:pPr>
            <w:r>
              <w:rPr>
                <w:sz w:val="16"/>
                <w:szCs w:val="16"/>
              </w:rPr>
              <w:t>занятия</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rsidP="00C75E73">
            <w:pPr>
              <w:spacing w:before="0" w:after="0"/>
              <w:jc w:val="center"/>
              <w:rPr>
                <w:sz w:val="16"/>
                <w:szCs w:val="16"/>
              </w:rPr>
            </w:pPr>
            <w:r>
              <w:rPr>
                <w:sz w:val="16"/>
                <w:szCs w:val="16"/>
              </w:rPr>
              <w:t>лабораторные работы</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rsidP="00C75E73">
            <w:pPr>
              <w:spacing w:before="0" w:after="0"/>
              <w:jc w:val="center"/>
              <w:rPr>
                <w:sz w:val="16"/>
                <w:szCs w:val="16"/>
              </w:rPr>
            </w:pPr>
            <w:r>
              <w:rPr>
                <w:sz w:val="16"/>
                <w:szCs w:val="16"/>
              </w:rPr>
              <w:t>контрольные работы</w:t>
            </w:r>
          </w:p>
        </w:tc>
        <w:tc>
          <w:tcPr>
            <w:tcW w:w="5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rsidP="00C75E73">
            <w:pPr>
              <w:spacing w:before="0" w:after="0"/>
              <w:jc w:val="center"/>
              <w:rPr>
                <w:sz w:val="16"/>
                <w:szCs w:val="16"/>
              </w:rPr>
            </w:pPr>
            <w:r>
              <w:rPr>
                <w:sz w:val="16"/>
                <w:szCs w:val="16"/>
              </w:rPr>
              <w:t>коллоквиумы</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rsidP="00C75E73">
            <w:pPr>
              <w:spacing w:before="0" w:after="0"/>
              <w:jc w:val="center"/>
              <w:rPr>
                <w:sz w:val="16"/>
                <w:szCs w:val="16"/>
              </w:rPr>
            </w:pPr>
            <w:r>
              <w:rPr>
                <w:sz w:val="16"/>
                <w:szCs w:val="16"/>
              </w:rPr>
              <w:t>текущий контроль</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5E73" w:rsidRDefault="00C75E73" w:rsidP="00C75E73">
            <w:pPr>
              <w:spacing w:before="0" w:after="0"/>
              <w:jc w:val="center"/>
              <w:rPr>
                <w:sz w:val="16"/>
                <w:szCs w:val="16"/>
              </w:rPr>
            </w:pPr>
            <w:r>
              <w:rPr>
                <w:sz w:val="16"/>
                <w:szCs w:val="16"/>
              </w:rPr>
              <w:t xml:space="preserve">промежуточная </w:t>
            </w:r>
          </w:p>
          <w:p w:rsidR="005D28D1" w:rsidRDefault="00C75E73" w:rsidP="00C75E73">
            <w:pPr>
              <w:spacing w:before="0" w:after="0"/>
              <w:jc w:val="center"/>
              <w:rPr>
                <w:sz w:val="16"/>
                <w:szCs w:val="16"/>
              </w:rPr>
            </w:pPr>
            <w:r>
              <w:rPr>
                <w:sz w:val="16"/>
                <w:szCs w:val="16"/>
              </w:rPr>
              <w:t>аттестация</w:t>
            </w:r>
          </w:p>
        </w:tc>
        <w:tc>
          <w:tcPr>
            <w:tcW w:w="426" w:type="dxa"/>
            <w:tcBorders>
              <w:top w:val="single" w:sz="4" w:space="0" w:color="000000"/>
              <w:left w:val="single" w:sz="4" w:space="0" w:color="000000"/>
              <w:bottom w:val="single" w:sz="4" w:space="0" w:color="000000"/>
              <w:right w:val="single" w:sz="4" w:space="0" w:color="000000"/>
            </w:tcBorders>
            <w:vAlign w:val="center"/>
          </w:tcPr>
          <w:p w:rsidR="00C75E73" w:rsidRDefault="00C75E73" w:rsidP="00C75E73">
            <w:pPr>
              <w:spacing w:before="0" w:after="0"/>
              <w:jc w:val="center"/>
              <w:rPr>
                <w:sz w:val="16"/>
                <w:szCs w:val="16"/>
              </w:rPr>
            </w:pPr>
            <w:r>
              <w:rPr>
                <w:sz w:val="16"/>
                <w:szCs w:val="16"/>
              </w:rPr>
              <w:t xml:space="preserve">итоговая </w:t>
            </w:r>
          </w:p>
          <w:p w:rsidR="005D28D1" w:rsidRDefault="00C75E73" w:rsidP="00C75E73">
            <w:pPr>
              <w:spacing w:before="0" w:after="0"/>
              <w:jc w:val="center"/>
              <w:rPr>
                <w:sz w:val="16"/>
                <w:szCs w:val="16"/>
              </w:rPr>
            </w:pPr>
            <w:r>
              <w:rPr>
                <w:sz w:val="16"/>
                <w:szCs w:val="16"/>
              </w:rPr>
              <w:t>аттестация</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5E73" w:rsidRDefault="00C75E73" w:rsidP="00C75E73">
            <w:pPr>
              <w:spacing w:before="0" w:after="0"/>
              <w:jc w:val="center"/>
              <w:rPr>
                <w:sz w:val="16"/>
                <w:szCs w:val="16"/>
              </w:rPr>
            </w:pPr>
            <w:r>
              <w:rPr>
                <w:sz w:val="16"/>
                <w:szCs w:val="16"/>
              </w:rPr>
              <w:t>под руководством</w:t>
            </w:r>
          </w:p>
          <w:p w:rsidR="005D28D1" w:rsidRDefault="00C75E73" w:rsidP="00C75E73">
            <w:pPr>
              <w:spacing w:before="0" w:after="0"/>
              <w:jc w:val="center"/>
              <w:rPr>
                <w:sz w:val="16"/>
                <w:szCs w:val="16"/>
              </w:rPr>
            </w:pPr>
            <w:r>
              <w:rPr>
                <w:sz w:val="16"/>
                <w:szCs w:val="16"/>
              </w:rPr>
              <w:t>преподавателя</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5E73" w:rsidRDefault="00C75E73" w:rsidP="00C75E73">
            <w:pPr>
              <w:spacing w:before="0" w:after="0"/>
              <w:jc w:val="center"/>
              <w:rPr>
                <w:sz w:val="16"/>
                <w:szCs w:val="16"/>
              </w:rPr>
            </w:pPr>
            <w:r>
              <w:rPr>
                <w:sz w:val="16"/>
                <w:szCs w:val="16"/>
              </w:rPr>
              <w:t xml:space="preserve">в присутствии </w:t>
            </w:r>
          </w:p>
          <w:p w:rsidR="005D28D1" w:rsidRDefault="00C75E73" w:rsidP="00C75E73">
            <w:pPr>
              <w:spacing w:before="0" w:after="0"/>
              <w:jc w:val="center"/>
              <w:rPr>
                <w:sz w:val="16"/>
                <w:szCs w:val="16"/>
              </w:rPr>
            </w:pPr>
            <w:r>
              <w:rPr>
                <w:sz w:val="16"/>
                <w:szCs w:val="16"/>
              </w:rPr>
              <w:t>преподавателя</w:t>
            </w:r>
          </w:p>
        </w:tc>
        <w:tc>
          <w:tcPr>
            <w:tcW w:w="5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rsidP="00C75E73">
            <w:pPr>
              <w:spacing w:before="0" w:after="0"/>
              <w:jc w:val="center"/>
              <w:rPr>
                <w:sz w:val="16"/>
                <w:szCs w:val="16"/>
              </w:rPr>
            </w:pPr>
            <w:r>
              <w:rPr>
                <w:sz w:val="16"/>
                <w:szCs w:val="16"/>
              </w:rPr>
              <w:t xml:space="preserve">сам.раб. с использованием </w:t>
            </w:r>
          </w:p>
          <w:p w:rsidR="005D28D1" w:rsidRDefault="00C75E73" w:rsidP="00C75E73">
            <w:pPr>
              <w:spacing w:before="0" w:after="0"/>
              <w:jc w:val="center"/>
              <w:rPr>
                <w:sz w:val="16"/>
                <w:szCs w:val="16"/>
              </w:rPr>
            </w:pPr>
            <w:r>
              <w:rPr>
                <w:sz w:val="16"/>
                <w:szCs w:val="16"/>
              </w:rPr>
              <w:t>методических материалов</w:t>
            </w:r>
          </w:p>
        </w:tc>
        <w:tc>
          <w:tcPr>
            <w:tcW w:w="5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rsidP="00C75E73">
            <w:pPr>
              <w:spacing w:before="0" w:after="0"/>
              <w:jc w:val="center"/>
              <w:rPr>
                <w:sz w:val="16"/>
                <w:szCs w:val="16"/>
              </w:rPr>
            </w:pPr>
            <w:r>
              <w:rPr>
                <w:sz w:val="16"/>
                <w:szCs w:val="16"/>
              </w:rPr>
              <w:t>текущий контроль (сам.раб.)</w:t>
            </w:r>
          </w:p>
        </w:tc>
        <w:tc>
          <w:tcPr>
            <w:tcW w:w="5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rsidP="00C75E73">
            <w:pPr>
              <w:spacing w:before="0" w:after="0"/>
              <w:jc w:val="center"/>
              <w:rPr>
                <w:sz w:val="16"/>
                <w:szCs w:val="16"/>
              </w:rPr>
            </w:pPr>
            <w:r>
              <w:rPr>
                <w:sz w:val="16"/>
                <w:szCs w:val="16"/>
              </w:rPr>
              <w:t>промежуточная аттестация (сам.раб.)</w:t>
            </w:r>
          </w:p>
        </w:tc>
        <w:tc>
          <w:tcPr>
            <w:tcW w:w="571" w:type="dxa"/>
            <w:tcBorders>
              <w:top w:val="single" w:sz="4" w:space="0" w:color="000000"/>
              <w:left w:val="single" w:sz="4" w:space="0" w:color="000000"/>
              <w:bottom w:val="single" w:sz="4" w:space="0" w:color="000000"/>
              <w:right w:val="single" w:sz="4" w:space="0" w:color="000000"/>
            </w:tcBorders>
            <w:vAlign w:val="center"/>
          </w:tcPr>
          <w:p w:rsidR="005D28D1" w:rsidRDefault="00C75E73" w:rsidP="00C75E73">
            <w:pPr>
              <w:spacing w:before="0" w:after="0"/>
              <w:jc w:val="center"/>
              <w:rPr>
                <w:sz w:val="16"/>
                <w:szCs w:val="16"/>
              </w:rPr>
            </w:pPr>
            <w:r>
              <w:rPr>
                <w:sz w:val="16"/>
                <w:szCs w:val="16"/>
              </w:rPr>
              <w:t xml:space="preserve">итоговая  аттестация </w:t>
            </w:r>
          </w:p>
          <w:p w:rsidR="005D28D1" w:rsidRDefault="00C75E73" w:rsidP="00C75E73">
            <w:pPr>
              <w:spacing w:before="0" w:after="0"/>
              <w:jc w:val="center"/>
              <w:rPr>
                <w:sz w:val="16"/>
                <w:szCs w:val="16"/>
              </w:rPr>
            </w:pPr>
            <w:r>
              <w:rPr>
                <w:sz w:val="16"/>
                <w:szCs w:val="16"/>
              </w:rPr>
              <w:t>(сам.раб.)</w:t>
            </w:r>
          </w:p>
        </w:tc>
        <w:tc>
          <w:tcPr>
            <w:tcW w:w="570" w:type="dxa"/>
            <w:vMerge/>
            <w:tcBorders>
              <w:top w:val="single" w:sz="4" w:space="0" w:color="000000"/>
              <w:left w:val="single" w:sz="4" w:space="0" w:color="000000"/>
              <w:bottom w:val="single" w:sz="4" w:space="0" w:color="000000"/>
              <w:right w:val="single" w:sz="4" w:space="0" w:color="000000"/>
            </w:tcBorders>
            <w:shd w:val="clear" w:color="auto" w:fill="auto"/>
            <w:vAlign w:val="bottom"/>
          </w:tcPr>
          <w:p w:rsidR="005D28D1" w:rsidRDefault="005D28D1">
            <w:pPr>
              <w:widowControl w:val="0"/>
              <w:pBdr>
                <w:top w:val="nil"/>
                <w:left w:val="nil"/>
                <w:bottom w:val="nil"/>
                <w:right w:val="nil"/>
                <w:between w:val="nil"/>
              </w:pBdr>
              <w:spacing w:before="0" w:after="0" w:line="276" w:lineRule="auto"/>
              <w:jc w:val="left"/>
              <w:rPr>
                <w:sz w:val="16"/>
                <w:szCs w:val="16"/>
              </w:rPr>
            </w:pPr>
          </w:p>
        </w:tc>
        <w:tc>
          <w:tcPr>
            <w:tcW w:w="575" w:type="dxa"/>
            <w:vMerge/>
            <w:tcBorders>
              <w:top w:val="single" w:sz="4" w:space="0" w:color="000000"/>
              <w:left w:val="single" w:sz="4" w:space="0" w:color="000000"/>
              <w:bottom w:val="single" w:sz="4" w:space="0" w:color="000000"/>
              <w:right w:val="single" w:sz="4" w:space="0" w:color="000000"/>
            </w:tcBorders>
            <w:shd w:val="clear" w:color="auto" w:fill="auto"/>
            <w:vAlign w:val="bottom"/>
          </w:tcPr>
          <w:p w:rsidR="005D28D1" w:rsidRDefault="005D28D1">
            <w:pPr>
              <w:widowControl w:val="0"/>
              <w:pBdr>
                <w:top w:val="nil"/>
                <w:left w:val="nil"/>
                <w:bottom w:val="nil"/>
                <w:right w:val="nil"/>
                <w:between w:val="nil"/>
              </w:pBdr>
              <w:spacing w:before="0" w:after="0" w:line="276" w:lineRule="auto"/>
              <w:jc w:val="left"/>
              <w:rPr>
                <w:sz w:val="16"/>
                <w:szCs w:val="16"/>
              </w:rPr>
            </w:pPr>
          </w:p>
        </w:tc>
      </w:tr>
      <w:tr w:rsidR="005D28D1">
        <w:trPr>
          <w:trHeight w:val="224"/>
        </w:trPr>
        <w:tc>
          <w:tcPr>
            <w:tcW w:w="10038" w:type="dxa"/>
            <w:gridSpan w:val="19"/>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jc w:val="center"/>
              <w:rPr>
                <w:b/>
                <w:bCs/>
                <w:sz w:val="20"/>
                <w:szCs w:val="20"/>
              </w:rPr>
            </w:pPr>
            <w:r>
              <w:rPr>
                <w:b/>
                <w:bCs/>
                <w:sz w:val="20"/>
                <w:szCs w:val="20"/>
              </w:rPr>
              <w:t>ОСНОВНАЯ ТРАЕКТОРИЯ</w:t>
            </w:r>
          </w:p>
        </w:tc>
      </w:tr>
      <w:tr w:rsidR="005D28D1">
        <w:trPr>
          <w:trHeight w:val="241"/>
        </w:trPr>
        <w:tc>
          <w:tcPr>
            <w:tcW w:w="10038" w:type="dxa"/>
            <w:gridSpan w:val="19"/>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jc w:val="center"/>
              <w:rPr>
                <w:b/>
                <w:bCs/>
                <w:sz w:val="20"/>
                <w:szCs w:val="20"/>
              </w:rPr>
            </w:pPr>
            <w:r>
              <w:rPr>
                <w:b/>
                <w:bCs/>
                <w:sz w:val="20"/>
                <w:szCs w:val="20"/>
              </w:rPr>
              <w:t>очная форма обучения</w:t>
            </w:r>
          </w:p>
        </w:tc>
      </w:tr>
      <w:tr w:rsidR="005D28D1">
        <w:trPr>
          <w:trHeight w:val="507"/>
        </w:trPr>
        <w:tc>
          <w:tcPr>
            <w:tcW w:w="11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rPr>
                <w:sz w:val="20"/>
                <w:szCs w:val="20"/>
              </w:rPr>
            </w:pPr>
            <w:r>
              <w:rPr>
                <w:sz w:val="20"/>
                <w:szCs w:val="20"/>
              </w:rPr>
              <w:t>Семестр 3</w:t>
            </w:r>
          </w:p>
        </w:tc>
        <w:tc>
          <w:tcPr>
            <w:tcW w:w="507"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16</w:t>
            </w:r>
          </w:p>
        </w:tc>
        <w:tc>
          <w:tcPr>
            <w:tcW w:w="455"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16</w:t>
            </w:r>
          </w:p>
        </w:tc>
        <w:tc>
          <w:tcPr>
            <w:tcW w:w="426"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2</w:t>
            </w:r>
          </w:p>
        </w:tc>
        <w:tc>
          <w:tcPr>
            <w:tcW w:w="537"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sz w:val="20"/>
                <w:szCs w:val="20"/>
              </w:rPr>
            </w:pPr>
          </w:p>
        </w:tc>
        <w:tc>
          <w:tcPr>
            <w:tcW w:w="425"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sz w:val="20"/>
                <w:szCs w:val="20"/>
              </w:rPr>
            </w:pPr>
          </w:p>
        </w:tc>
        <w:tc>
          <w:tcPr>
            <w:tcW w:w="476"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sz w:val="20"/>
                <w:szCs w:val="20"/>
              </w:rPr>
            </w:pPr>
          </w:p>
        </w:tc>
        <w:tc>
          <w:tcPr>
            <w:tcW w:w="517"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sz w:val="20"/>
                <w:szCs w:val="20"/>
              </w:rPr>
            </w:pPr>
          </w:p>
        </w:tc>
        <w:tc>
          <w:tcPr>
            <w:tcW w:w="425"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2</w:t>
            </w:r>
          </w:p>
        </w:tc>
        <w:tc>
          <w:tcPr>
            <w:tcW w:w="426" w:type="dxa"/>
            <w:tcBorders>
              <w:top w:val="single" w:sz="4" w:space="0" w:color="000000"/>
              <w:left w:val="nil"/>
              <w:bottom w:val="single" w:sz="4" w:space="0" w:color="000000"/>
              <w:right w:val="single" w:sz="4" w:space="0" w:color="000000"/>
            </w:tcBorders>
            <w:vAlign w:val="center"/>
          </w:tcPr>
          <w:p w:rsidR="005D28D1" w:rsidRDefault="005D28D1">
            <w:pPr>
              <w:spacing w:before="0" w:after="0"/>
              <w:jc w:val="center"/>
              <w:rPr>
                <w:sz w:val="20"/>
                <w:szCs w:val="20"/>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5D28D1">
            <w:pPr>
              <w:spacing w:before="0" w:after="0"/>
              <w:jc w:val="center"/>
              <w:rPr>
                <w:sz w:val="20"/>
                <w:szCs w:val="20"/>
              </w:rPr>
            </w:pPr>
          </w:p>
        </w:tc>
        <w:tc>
          <w:tcPr>
            <w:tcW w:w="425"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48</w:t>
            </w:r>
          </w:p>
        </w:tc>
        <w:tc>
          <w:tcPr>
            <w:tcW w:w="515"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24</w:t>
            </w:r>
          </w:p>
        </w:tc>
        <w:tc>
          <w:tcPr>
            <w:tcW w:w="571" w:type="dxa"/>
            <w:tcBorders>
              <w:top w:val="single" w:sz="4" w:space="0" w:color="000000"/>
              <w:left w:val="single" w:sz="4" w:space="0" w:color="000000"/>
              <w:bottom w:val="single" w:sz="4" w:space="0" w:color="000000"/>
              <w:right w:val="single" w:sz="4" w:space="0" w:color="000000"/>
            </w:tcBorders>
          </w:tcPr>
          <w:p w:rsidR="005D28D1" w:rsidRDefault="005D28D1">
            <w:pPr>
              <w:spacing w:before="0" w:after="0"/>
              <w:jc w:val="center"/>
              <w:rPr>
                <w:sz w:val="20"/>
                <w:szCs w:val="20"/>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16</w:t>
            </w:r>
          </w:p>
        </w:tc>
        <w:tc>
          <w:tcPr>
            <w:tcW w:w="5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3</w:t>
            </w:r>
          </w:p>
        </w:tc>
      </w:tr>
      <w:tr w:rsidR="005D28D1">
        <w:trPr>
          <w:trHeight w:val="507"/>
        </w:trPr>
        <w:tc>
          <w:tcPr>
            <w:tcW w:w="11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rPr>
                <w:b/>
                <w:bCs/>
                <w:sz w:val="18"/>
                <w:szCs w:val="18"/>
              </w:rPr>
            </w:pPr>
            <w:r>
              <w:rPr>
                <w:b/>
                <w:bCs/>
                <w:sz w:val="18"/>
                <w:szCs w:val="18"/>
              </w:rPr>
              <w:t>ИТОГО</w:t>
            </w:r>
          </w:p>
        </w:tc>
        <w:tc>
          <w:tcPr>
            <w:tcW w:w="507"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b/>
                <w:bCs/>
                <w:sz w:val="18"/>
                <w:szCs w:val="18"/>
              </w:rPr>
            </w:pPr>
            <w:r>
              <w:rPr>
                <w:b/>
                <w:bCs/>
                <w:sz w:val="18"/>
                <w:szCs w:val="18"/>
              </w:rPr>
              <w:t>16</w:t>
            </w:r>
          </w:p>
        </w:tc>
        <w:tc>
          <w:tcPr>
            <w:tcW w:w="455"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b/>
                <w:bCs/>
                <w:sz w:val="18"/>
                <w:szCs w:val="18"/>
              </w:rPr>
            </w:pPr>
            <w:r>
              <w:rPr>
                <w:b/>
                <w:bCs/>
                <w:sz w:val="18"/>
                <w:szCs w:val="18"/>
              </w:rPr>
              <w:t>16</w:t>
            </w:r>
          </w:p>
        </w:tc>
        <w:tc>
          <w:tcPr>
            <w:tcW w:w="426"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b/>
                <w:bCs/>
                <w:sz w:val="18"/>
                <w:szCs w:val="18"/>
              </w:rPr>
            </w:pPr>
            <w:r>
              <w:rPr>
                <w:b/>
                <w:bCs/>
                <w:sz w:val="18"/>
                <w:szCs w:val="18"/>
              </w:rPr>
              <w:t>2</w:t>
            </w:r>
          </w:p>
        </w:tc>
        <w:tc>
          <w:tcPr>
            <w:tcW w:w="537"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b/>
                <w:bCs/>
                <w:sz w:val="18"/>
                <w:szCs w:val="18"/>
              </w:rPr>
            </w:pPr>
          </w:p>
        </w:tc>
        <w:tc>
          <w:tcPr>
            <w:tcW w:w="425"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b/>
                <w:bCs/>
                <w:sz w:val="18"/>
                <w:szCs w:val="18"/>
              </w:rPr>
            </w:pPr>
          </w:p>
        </w:tc>
        <w:tc>
          <w:tcPr>
            <w:tcW w:w="476"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b/>
                <w:bCs/>
                <w:sz w:val="18"/>
                <w:szCs w:val="18"/>
              </w:rPr>
            </w:pPr>
          </w:p>
        </w:tc>
        <w:tc>
          <w:tcPr>
            <w:tcW w:w="517"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b/>
                <w:bCs/>
                <w:sz w:val="18"/>
                <w:szCs w:val="18"/>
              </w:rPr>
            </w:pPr>
          </w:p>
        </w:tc>
        <w:tc>
          <w:tcPr>
            <w:tcW w:w="425"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b/>
                <w:bCs/>
                <w:sz w:val="18"/>
                <w:szCs w:val="18"/>
              </w:rPr>
            </w:pPr>
          </w:p>
        </w:tc>
        <w:tc>
          <w:tcPr>
            <w:tcW w:w="567"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b/>
                <w:bCs/>
                <w:sz w:val="18"/>
                <w:szCs w:val="18"/>
              </w:rPr>
            </w:pPr>
            <w:r>
              <w:rPr>
                <w:b/>
                <w:bCs/>
                <w:sz w:val="18"/>
                <w:szCs w:val="18"/>
              </w:rPr>
              <w:t>2</w:t>
            </w:r>
          </w:p>
        </w:tc>
        <w:tc>
          <w:tcPr>
            <w:tcW w:w="426" w:type="dxa"/>
            <w:tcBorders>
              <w:top w:val="single" w:sz="4" w:space="0" w:color="000000"/>
              <w:left w:val="nil"/>
              <w:bottom w:val="single" w:sz="4" w:space="0" w:color="000000"/>
              <w:right w:val="single" w:sz="4" w:space="0" w:color="000000"/>
            </w:tcBorders>
            <w:vAlign w:val="center"/>
          </w:tcPr>
          <w:p w:rsidR="005D28D1" w:rsidRDefault="005D28D1">
            <w:pPr>
              <w:spacing w:before="0" w:after="0"/>
              <w:jc w:val="center"/>
              <w:rPr>
                <w:b/>
                <w:bCs/>
                <w:sz w:val="18"/>
                <w:szCs w:val="18"/>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5D28D1">
            <w:pPr>
              <w:spacing w:before="0" w:after="0"/>
              <w:jc w:val="center"/>
              <w:rPr>
                <w:b/>
                <w:bCs/>
                <w:sz w:val="18"/>
                <w:szCs w:val="18"/>
              </w:rPr>
            </w:pPr>
          </w:p>
        </w:tc>
        <w:tc>
          <w:tcPr>
            <w:tcW w:w="425"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b/>
                <w:bCs/>
                <w:sz w:val="18"/>
                <w:szCs w:val="18"/>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b/>
                <w:bCs/>
                <w:sz w:val="18"/>
                <w:szCs w:val="18"/>
              </w:rPr>
            </w:pPr>
            <w:r>
              <w:rPr>
                <w:b/>
                <w:bCs/>
                <w:sz w:val="18"/>
                <w:szCs w:val="18"/>
              </w:rPr>
              <w:t>48</w:t>
            </w:r>
          </w:p>
        </w:tc>
        <w:tc>
          <w:tcPr>
            <w:tcW w:w="515" w:type="dxa"/>
            <w:tcBorders>
              <w:top w:val="single" w:sz="4" w:space="0" w:color="000000"/>
              <w:left w:val="nil"/>
              <w:bottom w:val="single" w:sz="4" w:space="0" w:color="000000"/>
              <w:right w:val="single" w:sz="4" w:space="0" w:color="000000"/>
            </w:tcBorders>
            <w:shd w:val="clear" w:color="auto" w:fill="auto"/>
            <w:vAlign w:val="center"/>
          </w:tcPr>
          <w:p w:rsidR="005D28D1" w:rsidRDefault="005D28D1">
            <w:pPr>
              <w:spacing w:before="0" w:after="0"/>
              <w:jc w:val="center"/>
              <w:rPr>
                <w:b/>
                <w:bCs/>
                <w:sz w:val="18"/>
                <w:szCs w:val="18"/>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b/>
                <w:bCs/>
                <w:sz w:val="18"/>
                <w:szCs w:val="18"/>
              </w:rPr>
            </w:pPr>
            <w:r>
              <w:rPr>
                <w:b/>
                <w:bCs/>
                <w:sz w:val="18"/>
                <w:szCs w:val="18"/>
              </w:rPr>
              <w:t>24</w:t>
            </w:r>
          </w:p>
        </w:tc>
        <w:tc>
          <w:tcPr>
            <w:tcW w:w="571" w:type="dxa"/>
            <w:tcBorders>
              <w:top w:val="single" w:sz="4" w:space="0" w:color="000000"/>
              <w:left w:val="single" w:sz="4" w:space="0" w:color="000000"/>
              <w:bottom w:val="single" w:sz="4" w:space="0" w:color="000000"/>
              <w:right w:val="single" w:sz="4" w:space="0" w:color="000000"/>
            </w:tcBorders>
          </w:tcPr>
          <w:p w:rsidR="005D28D1" w:rsidRDefault="005D28D1">
            <w:pPr>
              <w:spacing w:before="0" w:after="0"/>
              <w:jc w:val="center"/>
              <w:rPr>
                <w:b/>
                <w:bCs/>
                <w:sz w:val="18"/>
                <w:szCs w:val="18"/>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jc w:val="center"/>
              <w:rPr>
                <w:b/>
                <w:bCs/>
                <w:sz w:val="18"/>
                <w:szCs w:val="18"/>
              </w:rPr>
            </w:pPr>
            <w:r>
              <w:rPr>
                <w:b/>
                <w:bCs/>
                <w:sz w:val="18"/>
                <w:szCs w:val="18"/>
              </w:rPr>
              <w:t>16</w:t>
            </w:r>
          </w:p>
        </w:tc>
        <w:tc>
          <w:tcPr>
            <w:tcW w:w="5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spacing w:before="0" w:after="0"/>
              <w:jc w:val="center"/>
              <w:rPr>
                <w:b/>
                <w:bCs/>
                <w:sz w:val="18"/>
                <w:szCs w:val="18"/>
              </w:rPr>
            </w:pPr>
            <w:r>
              <w:rPr>
                <w:b/>
                <w:bCs/>
                <w:sz w:val="18"/>
                <w:szCs w:val="18"/>
              </w:rPr>
              <w:t>3</w:t>
            </w:r>
          </w:p>
        </w:tc>
      </w:tr>
    </w:tbl>
    <w:p w:rsidR="005D28D1" w:rsidRDefault="005D28D1"/>
    <w:tbl>
      <w:tblPr>
        <w:tblStyle w:val="af0"/>
        <w:tblW w:w="10038" w:type="dxa"/>
        <w:tblInd w:w="-432" w:type="dxa"/>
        <w:tblLayout w:type="fixed"/>
        <w:tblLook w:val="0000" w:firstRow="0" w:lastRow="0" w:firstColumn="0" w:lastColumn="0" w:noHBand="0" w:noVBand="0"/>
      </w:tblPr>
      <w:tblGrid>
        <w:gridCol w:w="3517"/>
        <w:gridCol w:w="1843"/>
        <w:gridCol w:w="2126"/>
        <w:gridCol w:w="2552"/>
      </w:tblGrid>
      <w:tr w:rsidR="005D28D1">
        <w:trPr>
          <w:trHeight w:val="50"/>
        </w:trPr>
        <w:tc>
          <w:tcPr>
            <w:tcW w:w="10038"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5D28D1" w:rsidRDefault="00C75E73">
            <w:pPr>
              <w:spacing w:before="0" w:after="0"/>
              <w:jc w:val="center"/>
              <w:rPr>
                <w:sz w:val="20"/>
                <w:szCs w:val="20"/>
              </w:rPr>
            </w:pPr>
            <w:r>
              <w:rPr>
                <w:sz w:val="20"/>
                <w:szCs w:val="20"/>
              </w:rPr>
              <w:t>Формы текущего контроля успеваемости, виды промежуточной и итоговой аттестации</w:t>
            </w:r>
          </w:p>
        </w:tc>
      </w:tr>
      <w:tr w:rsidR="005D28D1">
        <w:trPr>
          <w:trHeight w:val="300"/>
        </w:trPr>
        <w:tc>
          <w:tcPr>
            <w:tcW w:w="35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jc w:val="center"/>
              <w:rPr>
                <w:sz w:val="20"/>
                <w:szCs w:val="20"/>
              </w:rPr>
            </w:pPr>
            <w:r>
              <w:rPr>
                <w:sz w:val="20"/>
                <w:szCs w:val="20"/>
              </w:rPr>
              <w:t>Период обучения (модуль)</w:t>
            </w:r>
          </w:p>
        </w:tc>
        <w:tc>
          <w:tcPr>
            <w:tcW w:w="1843"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jc w:val="center"/>
              <w:rPr>
                <w:sz w:val="20"/>
                <w:szCs w:val="20"/>
              </w:rPr>
            </w:pPr>
            <w:r>
              <w:rPr>
                <w:sz w:val="20"/>
                <w:szCs w:val="20"/>
              </w:rPr>
              <w:t>Формы текущего контроля успеваемости</w:t>
            </w:r>
          </w:p>
        </w:tc>
        <w:tc>
          <w:tcPr>
            <w:tcW w:w="2126"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Виды промежуточной аттестации</w:t>
            </w:r>
          </w:p>
        </w:tc>
        <w:tc>
          <w:tcPr>
            <w:tcW w:w="2552"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Виды итоговой аттестации</w:t>
            </w:r>
          </w:p>
          <w:p w:rsidR="005D28D1" w:rsidRDefault="00C75E73">
            <w:pPr>
              <w:spacing w:before="0" w:after="0"/>
              <w:jc w:val="center"/>
              <w:rPr>
                <w:sz w:val="20"/>
                <w:szCs w:val="20"/>
              </w:rPr>
            </w:pPr>
            <w:r>
              <w:rPr>
                <w:sz w:val="20"/>
                <w:szCs w:val="20"/>
              </w:rPr>
              <w:t>(только для программ итоговой аттестации и дополнительных образовательных программ)</w:t>
            </w:r>
          </w:p>
        </w:tc>
      </w:tr>
      <w:tr w:rsidR="005D28D1">
        <w:trPr>
          <w:trHeight w:val="50"/>
        </w:trPr>
        <w:tc>
          <w:tcPr>
            <w:tcW w:w="10038"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5D28D1" w:rsidRDefault="00C75E73">
            <w:pPr>
              <w:spacing w:before="0" w:after="0"/>
              <w:jc w:val="center"/>
              <w:rPr>
                <w:b/>
                <w:bCs/>
                <w:sz w:val="20"/>
                <w:szCs w:val="20"/>
              </w:rPr>
            </w:pPr>
            <w:r>
              <w:rPr>
                <w:b/>
                <w:bCs/>
                <w:sz w:val="20"/>
                <w:szCs w:val="20"/>
              </w:rPr>
              <w:t>ОСНОВНАЯ ТРАЕКТОРИЯ</w:t>
            </w:r>
          </w:p>
        </w:tc>
      </w:tr>
      <w:tr w:rsidR="005D28D1">
        <w:trPr>
          <w:trHeight w:val="50"/>
        </w:trPr>
        <w:tc>
          <w:tcPr>
            <w:tcW w:w="10038"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5D28D1" w:rsidRDefault="00C75E73">
            <w:pPr>
              <w:spacing w:before="0" w:after="0"/>
              <w:jc w:val="center"/>
              <w:rPr>
                <w:b/>
                <w:bCs/>
                <w:sz w:val="20"/>
                <w:szCs w:val="20"/>
              </w:rPr>
            </w:pPr>
            <w:r>
              <w:rPr>
                <w:b/>
                <w:bCs/>
                <w:sz w:val="20"/>
                <w:szCs w:val="20"/>
              </w:rPr>
              <w:t>очная форма обучения</w:t>
            </w:r>
          </w:p>
        </w:tc>
      </w:tr>
      <w:tr w:rsidR="005D28D1">
        <w:trPr>
          <w:trHeight w:val="376"/>
        </w:trPr>
        <w:tc>
          <w:tcPr>
            <w:tcW w:w="35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8D1" w:rsidRDefault="00C75E73">
            <w:pPr>
              <w:rPr>
                <w:sz w:val="20"/>
                <w:szCs w:val="20"/>
              </w:rPr>
            </w:pPr>
            <w:r>
              <w:rPr>
                <w:sz w:val="20"/>
                <w:szCs w:val="20"/>
              </w:rPr>
              <w:t>Семестр 3</w:t>
            </w:r>
          </w:p>
        </w:tc>
        <w:tc>
          <w:tcPr>
            <w:tcW w:w="1843" w:type="dxa"/>
            <w:tcBorders>
              <w:top w:val="single" w:sz="4" w:space="0" w:color="000000"/>
              <w:left w:val="nil"/>
              <w:bottom w:val="single" w:sz="4" w:space="0" w:color="000000"/>
              <w:right w:val="single" w:sz="4" w:space="0" w:color="000000"/>
            </w:tcBorders>
            <w:shd w:val="clear" w:color="auto" w:fill="auto"/>
          </w:tcPr>
          <w:p w:rsidR="005D28D1" w:rsidRDefault="005D28D1">
            <w:pPr>
              <w:jc w:val="center"/>
              <w:rPr>
                <w:sz w:val="20"/>
                <w:szCs w:val="20"/>
              </w:rPr>
            </w:pPr>
          </w:p>
        </w:tc>
        <w:tc>
          <w:tcPr>
            <w:tcW w:w="2126" w:type="dxa"/>
            <w:tcBorders>
              <w:top w:val="single" w:sz="4" w:space="0" w:color="000000"/>
              <w:left w:val="nil"/>
              <w:bottom w:val="single" w:sz="4" w:space="0" w:color="000000"/>
              <w:right w:val="single" w:sz="4" w:space="0" w:color="000000"/>
            </w:tcBorders>
            <w:shd w:val="clear" w:color="auto" w:fill="auto"/>
            <w:vAlign w:val="center"/>
          </w:tcPr>
          <w:p w:rsidR="005D28D1" w:rsidRDefault="00C75E73">
            <w:pPr>
              <w:spacing w:before="0" w:after="0"/>
              <w:jc w:val="center"/>
              <w:rPr>
                <w:sz w:val="20"/>
                <w:szCs w:val="20"/>
              </w:rPr>
            </w:pPr>
            <w:r>
              <w:rPr>
                <w:sz w:val="20"/>
                <w:szCs w:val="20"/>
              </w:rPr>
              <w:t>экзамен</w:t>
            </w:r>
          </w:p>
        </w:tc>
        <w:tc>
          <w:tcPr>
            <w:tcW w:w="2552" w:type="dxa"/>
            <w:tcBorders>
              <w:top w:val="single" w:sz="4" w:space="0" w:color="000000"/>
              <w:left w:val="nil"/>
              <w:bottom w:val="single" w:sz="4" w:space="0" w:color="000000"/>
              <w:right w:val="single" w:sz="4" w:space="0" w:color="000000"/>
            </w:tcBorders>
            <w:shd w:val="clear" w:color="auto" w:fill="auto"/>
          </w:tcPr>
          <w:p w:rsidR="005D28D1" w:rsidRDefault="005D28D1">
            <w:pPr>
              <w:spacing w:before="0" w:after="0"/>
              <w:jc w:val="center"/>
              <w:rPr>
                <w:sz w:val="20"/>
                <w:szCs w:val="20"/>
              </w:rPr>
            </w:pPr>
          </w:p>
        </w:tc>
      </w:tr>
    </w:tbl>
    <w:p w:rsidR="005D28D1" w:rsidRDefault="005D28D1"/>
    <w:p w:rsidR="005D28D1" w:rsidRDefault="00C75E73">
      <w:pPr>
        <w:keepNext/>
      </w:pPr>
      <w:r>
        <w:rPr>
          <w:b/>
          <w:bCs/>
        </w:rPr>
        <w:t>2.2. Структура и содержание учебных занятий</w:t>
      </w:r>
    </w:p>
    <w:p w:rsidR="005D28D1" w:rsidRDefault="00C75E73">
      <w:pPr>
        <w:rPr>
          <w:b/>
          <w:bCs/>
        </w:rPr>
      </w:pPr>
      <w:r>
        <w:t xml:space="preserve">Период обучения (модуль): </w:t>
      </w:r>
      <w:r>
        <w:rPr>
          <w:b/>
          <w:bCs/>
        </w:rPr>
        <w:t>Семестр 3</w:t>
      </w:r>
    </w:p>
    <w:tbl>
      <w:tblPr>
        <w:tblStyle w:val="af1"/>
        <w:tblW w:w="9591" w:type="dxa"/>
        <w:tblInd w:w="-474"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540"/>
        <w:gridCol w:w="4245"/>
        <w:gridCol w:w="3370"/>
        <w:gridCol w:w="1436"/>
      </w:tblGrid>
      <w:tr w:rsidR="005D28D1">
        <w:tc>
          <w:tcPr>
            <w:tcW w:w="540" w:type="dxa"/>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C75E73">
            <w:pPr>
              <w:spacing w:before="0" w:after="0"/>
              <w:jc w:val="center"/>
            </w:pPr>
            <w:r>
              <w:t>№ п/п</w:t>
            </w:r>
          </w:p>
        </w:tc>
        <w:tc>
          <w:tcPr>
            <w:tcW w:w="4245" w:type="dxa"/>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C75E73">
            <w:pPr>
              <w:spacing w:before="0" w:after="0"/>
              <w:jc w:val="center"/>
            </w:pPr>
            <w:r>
              <w:t>Наименование темы (раздела, части)</w:t>
            </w:r>
          </w:p>
        </w:tc>
        <w:tc>
          <w:tcPr>
            <w:tcW w:w="3370" w:type="dxa"/>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C75E73">
            <w:pPr>
              <w:spacing w:before="0" w:after="0"/>
              <w:jc w:val="center"/>
            </w:pPr>
            <w:r>
              <w:t>Вид учебных занятий</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vAlign w:val="center"/>
          </w:tcPr>
          <w:p w:rsidR="005D28D1" w:rsidRDefault="00C75E73">
            <w:pPr>
              <w:spacing w:before="0" w:after="0"/>
              <w:jc w:val="center"/>
            </w:pPr>
            <w:r>
              <w:t>Количество часов</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C75E73">
            <w:pPr>
              <w:spacing w:before="0" w:after="0"/>
            </w:pPr>
            <w:r>
              <w:t>1</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C75E73">
            <w:pPr>
              <w:spacing w:before="0" w:after="0"/>
            </w:pPr>
            <w:r>
              <w:t>Введение. Понятие языка программирования. История языков программирования высокого уровня</w:t>
            </w:r>
          </w:p>
        </w:tc>
        <w:tc>
          <w:tcPr>
            <w:tcW w:w="3370" w:type="dxa"/>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vAlign w:val="cente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2</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Характеристики и критерии эффективности языков программирования. Парадигмы языков программирования</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3</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Функциональные языки программирования</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8</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4</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Логические языки программирования</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5</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Императивные языки программирования</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6</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Виртуальные компьютеры, их иерархия и трансляторы языков программирования. Связывание и время связывания элемента программы со свойством</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7</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Синтаксис языка и его семантика, этапы трансляции. Семантический анализ: назначение, семантические проверки</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8</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Абстрактные типы данных. Управление последовательностью действий. Управление вызовом подпрограмм</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9</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bookmarkStart w:id="1" w:name="_heading=h.9t9m81zh21e0" w:colFirst="0" w:colLast="0"/>
            <w:bookmarkEnd w:id="1"/>
            <w:r>
              <w:t>Объектно-ориентированное программирование, объекты, классы, абстракция, инкапсуляция, полиморфизм</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10</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Основные оптимизации, применяемые компилятором</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5D28D1">
            <w:pPr>
              <w:spacing w:before="0" w:after="0"/>
              <w:jc w:val="center"/>
            </w:pP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11</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jc w:val="left"/>
            </w:pPr>
            <w:r>
              <w:t>UML: назначение, виды диаграмм. Шаблоны проектирования</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12</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jc w:val="left"/>
            </w:pPr>
            <w:r>
              <w:t>Тестирование программного обеспечения</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2</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13</w:t>
            </w:r>
          </w:p>
        </w:tc>
        <w:tc>
          <w:tcPr>
            <w:tcW w:w="4245" w:type="dxa"/>
            <w:vMerge w:val="restart"/>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jc w:val="left"/>
            </w:pPr>
            <w:r>
              <w:t>Рефакторинг, улучшение существующего кода</w:t>
            </w: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лекции</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семинарские занятия</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4</w:t>
            </w:r>
          </w:p>
        </w:tc>
      </w:tr>
      <w:tr w:rsidR="005D28D1">
        <w:tc>
          <w:tcPr>
            <w:tcW w:w="540"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4245" w:type="dxa"/>
            <w:vMerge/>
            <w:tcBorders>
              <w:top w:val="single" w:sz="4" w:space="0" w:color="000001"/>
              <w:left w:val="single" w:sz="4" w:space="0" w:color="000001"/>
              <w:bottom w:val="single" w:sz="4" w:space="0" w:color="000001"/>
            </w:tcBorders>
            <w:shd w:val="clear" w:color="auto" w:fill="auto"/>
            <w:tcMar>
              <w:left w:w="98" w:type="dxa"/>
            </w:tcMar>
          </w:tcPr>
          <w:p w:rsidR="005D28D1" w:rsidRDefault="005D28D1">
            <w:pPr>
              <w:widowControl w:val="0"/>
              <w:pBdr>
                <w:top w:val="nil"/>
                <w:left w:val="nil"/>
                <w:bottom w:val="nil"/>
                <w:right w:val="nil"/>
                <w:between w:val="nil"/>
              </w:pBdr>
              <w:spacing w:before="0" w:after="0" w:line="276" w:lineRule="auto"/>
              <w:jc w:val="left"/>
            </w:pPr>
          </w:p>
        </w:tc>
        <w:tc>
          <w:tcPr>
            <w:tcW w:w="3370" w:type="dxa"/>
            <w:tcBorders>
              <w:top w:val="single" w:sz="4" w:space="0" w:color="000001"/>
              <w:left w:val="single" w:sz="4" w:space="0" w:color="000001"/>
              <w:bottom w:val="single" w:sz="4" w:space="0" w:color="000001"/>
            </w:tcBorders>
            <w:shd w:val="clear" w:color="auto" w:fill="auto"/>
            <w:tcMar>
              <w:left w:w="98" w:type="dxa"/>
            </w:tcMar>
          </w:tcPr>
          <w:p w:rsidR="005D28D1" w:rsidRDefault="00C75E73">
            <w:pPr>
              <w:spacing w:before="0" w:after="0"/>
            </w:pPr>
            <w:r>
              <w:t>по методическим материалам</w:t>
            </w:r>
          </w:p>
        </w:tc>
        <w:tc>
          <w:tcPr>
            <w:tcW w:w="1436" w:type="dxa"/>
            <w:tcBorders>
              <w:top w:val="single" w:sz="4" w:space="0" w:color="000001"/>
              <w:left w:val="single" w:sz="4" w:space="0" w:color="000001"/>
              <w:bottom w:val="single" w:sz="4" w:space="0" w:color="000001"/>
              <w:right w:val="single" w:sz="4" w:space="0" w:color="000001"/>
            </w:tcBorders>
            <w:shd w:val="clear" w:color="auto" w:fill="auto"/>
            <w:tcMar>
              <w:left w:w="98" w:type="dxa"/>
            </w:tcMar>
          </w:tcPr>
          <w:p w:rsidR="005D28D1" w:rsidRDefault="00C75E73">
            <w:pPr>
              <w:spacing w:before="0" w:after="0"/>
              <w:jc w:val="center"/>
            </w:pPr>
            <w:r>
              <w:t>8</w:t>
            </w:r>
          </w:p>
        </w:tc>
      </w:tr>
    </w:tbl>
    <w:p w:rsidR="005D28D1" w:rsidRDefault="005D28D1"/>
    <w:p w:rsidR="005D28D1" w:rsidRDefault="00C75E73">
      <w:pPr>
        <w:pStyle w:val="3"/>
      </w:pPr>
      <w:r>
        <w:t>Содержание учебных занятий</w:t>
      </w:r>
    </w:p>
    <w:p w:rsidR="005D28D1" w:rsidRDefault="00C75E73">
      <w:r>
        <w:rPr>
          <w:b/>
          <w:bCs/>
        </w:rPr>
        <w:t>Введение.</w:t>
      </w:r>
      <w:r>
        <w:t xml:space="preserve"> Понятие языка программирования. История языков программирования высокого уровня. Языки численных расчётов. Языки обработки деловой информации. Языки искусственного интеллекта. Системные языки. Эволюция архитектуры программного обеспечения.</w:t>
      </w:r>
    </w:p>
    <w:p w:rsidR="005D28D1" w:rsidRDefault="00C75E73">
      <w:r>
        <w:rPr>
          <w:b/>
          <w:bCs/>
        </w:rPr>
        <w:t>Характеристики и критерии эффективности языков программирования.</w:t>
      </w:r>
      <w:r>
        <w:t xml:space="preserve"> Читабельность, лёгкость создания, надёжность, стоимость, переносимость, универсальность, чёткость. Стоимость абстракций. Ручное управление ресурсами.</w:t>
      </w:r>
    </w:p>
    <w:p w:rsidR="005D28D1" w:rsidRDefault="00C75E73">
      <w:pPr>
        <w:rPr>
          <w:b/>
          <w:bCs/>
        </w:rPr>
      </w:pPr>
      <w:r>
        <w:rPr>
          <w:b/>
          <w:bCs/>
        </w:rPr>
        <w:t xml:space="preserve">Парадигмы языков программирования. </w:t>
      </w:r>
      <w:r>
        <w:t>Императивное программирование. Неструктурированное, структурное, процедурное и объектно-ориентированное программирование. Теорема о структурном программировании. Черты ООП: инкапсуляция, наследование и полиморфизм. Декларативное программирование. Логическое и функциональное программирование: общие положения.</w:t>
      </w:r>
    </w:p>
    <w:p w:rsidR="005D28D1" w:rsidRDefault="00C75E73">
      <w:pPr>
        <w:rPr>
          <w:b/>
          <w:bCs/>
        </w:rPr>
      </w:pPr>
      <w:r>
        <w:rPr>
          <w:b/>
          <w:bCs/>
        </w:rPr>
        <w:t xml:space="preserve">Функциональное программирование. </w:t>
      </w:r>
      <w:r>
        <w:t>Лямбда исчисление. Чистые функции. Анонимные функции. Функции высших порядков. Рекурсия. Каррирование. Ленивые вычисления. Продолжения (Continuations). Монады (Monads). Однозначная типизация (Uniqueness typing). Сопоставление с образцом (Pattern matching). Замыкание (Closure).</w:t>
      </w:r>
    </w:p>
    <w:p w:rsidR="005D28D1" w:rsidRDefault="00C75E73">
      <w:pPr>
        <w:rPr>
          <w:b/>
          <w:bCs/>
        </w:rPr>
      </w:pPr>
      <w:r>
        <w:rPr>
          <w:b/>
          <w:bCs/>
        </w:rPr>
        <w:t>Логика предикатов.</w:t>
      </w:r>
      <w:r>
        <w:t xml:space="preserve"> Языки логики предикатов первого порядка.  Метод резолюций. Поиск в глубину. Поиск в ширину. Prolog. </w:t>
      </w:r>
    </w:p>
    <w:p w:rsidR="005D28D1" w:rsidRDefault="00C75E73">
      <w:pPr>
        <w:rPr>
          <w:b/>
          <w:bCs/>
        </w:rPr>
      </w:pPr>
      <w:r>
        <w:rPr>
          <w:b/>
          <w:bCs/>
        </w:rPr>
        <w:t xml:space="preserve">Нотации выражений. </w:t>
      </w:r>
      <w:r>
        <w:t>Префиксная, постфиксная и инфиксная нотации.</w:t>
      </w:r>
    </w:p>
    <w:p w:rsidR="005D28D1" w:rsidRDefault="00C75E73">
      <w:pPr>
        <w:rPr>
          <w:b/>
          <w:bCs/>
        </w:rPr>
      </w:pPr>
      <w:r>
        <w:rPr>
          <w:b/>
          <w:bCs/>
        </w:rPr>
        <w:t xml:space="preserve">Компиляторы. </w:t>
      </w:r>
      <w:r>
        <w:t xml:space="preserve">Лексический и синтаксический анализ. Семантический анализ. Генератор кода. Оптимизация. Компиляция и интерпритация. Машинный код и JVM. Shift -Reduce Parser. </w:t>
      </w:r>
    </w:p>
    <w:p w:rsidR="005D28D1" w:rsidRDefault="00C75E73">
      <w:pPr>
        <w:rPr>
          <w:b/>
          <w:bCs/>
        </w:rPr>
      </w:pPr>
      <w:r>
        <w:rPr>
          <w:b/>
          <w:bCs/>
        </w:rPr>
        <w:t xml:space="preserve">Типизация. </w:t>
      </w:r>
      <w:r>
        <w:t>Система типов. Типизированные и нетипизированые ЯП. Статическая и динамическая типизация. Сильная и слабая типизация. Явная и неявная типизация. Типобезопасность. Ошибки типизации. Каламбур типизации. Приведение типа.</w:t>
      </w:r>
    </w:p>
    <w:p w:rsidR="005D28D1" w:rsidRDefault="00C75E73">
      <w:pPr>
        <w:rPr>
          <w:b/>
          <w:bCs/>
        </w:rPr>
      </w:pPr>
      <w:r>
        <w:rPr>
          <w:b/>
          <w:bCs/>
        </w:rPr>
        <w:t xml:space="preserve">Тестирование и улучшение кода. </w:t>
      </w:r>
      <w:r>
        <w:t>Обработка потока управления. Раздельная компиляция. Машинно-независимая оптимизация. Машинно-зависимые оптимизации. Векторизация. Оптимизация управления памятью.</w:t>
      </w:r>
    </w:p>
    <w:p w:rsidR="005D28D1" w:rsidRDefault="005D28D1">
      <w:pPr>
        <w:rPr>
          <w:highlight w:val="yellow"/>
        </w:rPr>
      </w:pPr>
    </w:p>
    <w:p w:rsidR="005D28D1" w:rsidRDefault="00C75E73">
      <w:pPr>
        <w:pStyle w:val="1"/>
      </w:pPr>
      <w:r>
        <w:t>Раздел 3. Обеспечение учебных занятий</w:t>
      </w:r>
    </w:p>
    <w:p w:rsidR="005D28D1" w:rsidRDefault="00C75E73">
      <w:pPr>
        <w:pStyle w:val="2"/>
      </w:pPr>
      <w:r>
        <w:t>3.1. Методическое обеспечение</w:t>
      </w:r>
    </w:p>
    <w:p w:rsidR="005D28D1" w:rsidRDefault="00C75E73">
      <w:pPr>
        <w:pStyle w:val="3"/>
      </w:pPr>
      <w:r>
        <w:t>3.1.1. Методические указания по освоению дисциплины</w:t>
      </w:r>
    </w:p>
    <w:p w:rsidR="005D28D1" w:rsidRDefault="00C75E73">
      <w:pPr>
        <w:rPr>
          <w:i/>
          <w:iCs/>
        </w:rPr>
      </w:pPr>
      <w:r>
        <w:rPr>
          <w:i/>
          <w:iCs/>
        </w:rPr>
        <w:t>Методические рекомендации преподавателю</w:t>
      </w:r>
    </w:p>
    <w:p w:rsidR="005D28D1" w:rsidRDefault="00C75E73">
      <w:pPr>
        <w:jc w:val="left"/>
      </w:pPr>
      <w:r>
        <w:t>1. Содержание лекции должно отвечать следующим дидактическим требованиям:</w:t>
      </w:r>
    </w:p>
    <w:p w:rsidR="005D28D1" w:rsidRDefault="00C75E73">
      <w:pPr>
        <w:numPr>
          <w:ilvl w:val="0"/>
          <w:numId w:val="7"/>
        </w:numPr>
        <w:jc w:val="left"/>
      </w:pPr>
      <w:r>
        <w:t>изложение материала от простого к сложному, от известного к неизвестному;</w:t>
      </w:r>
    </w:p>
    <w:p w:rsidR="005D28D1" w:rsidRDefault="00C75E73">
      <w:pPr>
        <w:numPr>
          <w:ilvl w:val="0"/>
          <w:numId w:val="7"/>
        </w:numPr>
        <w:jc w:val="left"/>
      </w:pPr>
      <w:r>
        <w:t>логичность, четкость и ясность в изложении материала;</w:t>
      </w:r>
    </w:p>
    <w:p w:rsidR="005D28D1" w:rsidRDefault="00C75E73">
      <w:pPr>
        <w:numPr>
          <w:ilvl w:val="0"/>
          <w:numId w:val="7"/>
        </w:numPr>
        <w:jc w:val="left"/>
      </w:pPr>
      <w:r>
        <w:t>возможность проблемного изложения, дискуссии, диалога с целью активизации деятельности студентов;</w:t>
      </w:r>
    </w:p>
    <w:p w:rsidR="005D28D1" w:rsidRDefault="00C75E73">
      <w:pPr>
        <w:numPr>
          <w:ilvl w:val="0"/>
          <w:numId w:val="7"/>
        </w:numPr>
        <w:jc w:val="left"/>
      </w:pPr>
      <w:r>
        <w:t>опора смысловой части лекции на подлинные факты, события, явления, статистические данные.</w:t>
      </w:r>
    </w:p>
    <w:p w:rsidR="005D28D1" w:rsidRDefault="00C75E73">
      <w:r>
        <w:t>2. При изложении материала важно помнить, что почти половина информации на лекции передается через интонацию. Учитывать тот факт, что первый кризис внимания студентов наступает на 15-20-й минутах, второй – на 30-35-й минутах. В профессиональном общении исходить из того, что восприятие лекций студентами младших и старших курсов существенно отличается по готовности и умению.</w:t>
      </w:r>
    </w:p>
    <w:p w:rsidR="005D28D1" w:rsidRDefault="00C75E73">
      <w:r>
        <w:t>3. Организуя самостоятельную работу, необходимо постоянно обучать студентов методам такой работы.</w:t>
      </w:r>
    </w:p>
    <w:p w:rsidR="005D28D1" w:rsidRDefault="00C75E73">
      <w:r>
        <w:t>4. При проведении аттестации студентов важно всегда помнить, что систематичность, объективность, аргументированность – главные принципы, на которых основаны контроль и оценка знаний студентов. Проверка, контроль и оценка знаний студента, требуют учета его индивидуального стиля в осуществлении учебной деятельности. Знание критериев оценки знаний обязательно для преподавателя и студента.</w:t>
      </w:r>
    </w:p>
    <w:p w:rsidR="005D28D1" w:rsidRDefault="00C75E73">
      <w:pPr>
        <w:keepNext/>
        <w:rPr>
          <w:i/>
          <w:iCs/>
        </w:rPr>
      </w:pPr>
      <w:r>
        <w:rPr>
          <w:i/>
          <w:iCs/>
        </w:rPr>
        <w:t>Методические указания студентам</w:t>
      </w:r>
    </w:p>
    <w:p w:rsidR="005D28D1" w:rsidRDefault="00C75E73">
      <w:r>
        <w:t>Самостоятельная работа студентов включает в себя изучение лекционного материала, учебников, учебных пособий и иных материалов</w:t>
      </w:r>
    </w:p>
    <w:p w:rsidR="005D28D1" w:rsidRDefault="00C75E73">
      <w:r>
        <w:t>Время и место самостоятельной работы (аудитории университета, библиотеки) выбираются студентами по своему усмотрению с учетом рекомендаций преподавателя.</w:t>
      </w:r>
    </w:p>
    <w:p w:rsidR="005D28D1" w:rsidRDefault="00C75E73">
      <w:r>
        <w:t>Самостоятельную работу над дисциплиной следует начинать с изучения учебно-методического комплекса, который содержит основные требования к знаниям, умениям, навыкам. Необходимо также вспомнить рекомендации преподавателя, данные в ходе лекционных занятий или консультаций, затем приступать к изучению отдельных разделов и тем. Получив представление об основном содержании раздела, темы, необходимо изучить материал с помощью учебника. Целесообразно составить краткий конспект или схему, отображающую смысл и связи основных понятий данного раздела, включенных в него тем, а затем, полезно изучить выдержки из литературы. При необходимости поискать ответы в глобальной сети Интернет на специализированных сайтах, посвященных изучаемом вопросу. Обязательно следует записывать возникшие вопросы, на которые не найдено самостоятельно решений.</w:t>
      </w:r>
    </w:p>
    <w:p w:rsidR="005D28D1" w:rsidRDefault="00C75E73">
      <w:r>
        <w:t>Изучение дисциплины заканчивается экзаменом. При непосредственной подготовке к экзамену рекомендуется тщательно изучить формулировку каждого вопроса, понять его сущность. В соответствии со смыслом составить план ответа. План ответа желательно развернуть, приложив к нему ссылки на конкретные источники. Отметить пробелы в знаниях, которые следует ликвидировать в ходе учебного сбора, консультации</w:t>
      </w:r>
    </w:p>
    <w:p w:rsidR="005D28D1" w:rsidRDefault="00C75E73">
      <w:pPr>
        <w:pStyle w:val="3"/>
      </w:pPr>
      <w:r>
        <w:t>3.1.2. Методическое обеспечение самостоятельной работы</w:t>
      </w:r>
    </w:p>
    <w:p w:rsidR="005D28D1" w:rsidRDefault="00C75E73">
      <w:r>
        <w:t>1. Комплект слайдов презентаций материалов</w:t>
      </w:r>
    </w:p>
    <w:p w:rsidR="005D28D1" w:rsidRDefault="00C75E73">
      <w:r>
        <w:t>2. Комплект заданий по темам лекций для самостоятельного выполнения студентами.</w:t>
      </w:r>
    </w:p>
    <w:p w:rsidR="005D28D1" w:rsidRDefault="00C75E73">
      <w:pPr>
        <w:pStyle w:val="3"/>
      </w:pPr>
      <w:r>
        <w:t>3.1.3. Методика проведения текущего контроля успеваемости и промежуточной аттестации и критерии оценивания</w:t>
      </w:r>
    </w:p>
    <w:p w:rsidR="005D28D1" w:rsidRDefault="00C75E73">
      <w:r>
        <w:t>Преподаватель на первом занятии по дисциплине доводит до сведения обучающихся порядок и сроки проведения промежуточной аттестации по дисциплине, излагает критерии оценивания на экзамене.</w:t>
      </w:r>
    </w:p>
    <w:p w:rsidR="005D28D1" w:rsidRDefault="00C75E73">
      <w:r>
        <w:t>Экзамены проводятся в устной форме по билетам. Список экзаменационных вопросов предоставляется обучающимся не позднее чем за две недели до экзамена. По окончании подготовки к ответу обучающийся устно излагает содержание экзаменационных вопросов экзаменатору и отвечает на вопросы экзаменатора по ответу на экзаменационный билет. После устного ответа по вопросам экзаменационного билета экзаменатор вправе задать обучающемуся любые вопросы из списка экзаменационных вопросов (дополнительные вопросы).</w:t>
      </w:r>
    </w:p>
    <w:p w:rsidR="005D28D1" w:rsidRDefault="00C75E73">
      <w:pPr>
        <w:ind w:right="119"/>
      </w:pPr>
      <w:r>
        <w:rPr>
          <w:color w:val="00000A"/>
        </w:rPr>
        <w:t>Для определения итоговой оценки используется следующие критерии:</w:t>
      </w:r>
    </w:p>
    <w:tbl>
      <w:tblPr>
        <w:tblStyle w:val="af2"/>
        <w:tblW w:w="895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662"/>
        <w:gridCol w:w="851"/>
        <w:gridCol w:w="2442"/>
      </w:tblGrid>
      <w:tr w:rsidR="005D28D1">
        <w:trPr>
          <w:trHeight w:val="630"/>
        </w:trPr>
        <w:tc>
          <w:tcPr>
            <w:tcW w:w="56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5D28D1" w:rsidRDefault="00C75E73">
            <w:pPr>
              <w:keepNext/>
              <w:widowControl w:val="0"/>
              <w:spacing w:before="0" w:after="0" w:line="276" w:lineRule="auto"/>
              <w:jc w:val="center"/>
              <w:rPr>
                <w:rFonts w:ascii="Arial" w:eastAsia="Arial" w:hAnsi="Arial" w:cs="Arial"/>
                <w:sz w:val="20"/>
                <w:szCs w:val="20"/>
              </w:rPr>
            </w:pPr>
            <w:r>
              <w:rPr>
                <w:color w:val="00000A"/>
              </w:rPr>
              <w:t>Применяются следующие критерии оценивания ответа</w:t>
            </w:r>
          </w:p>
        </w:tc>
        <w:tc>
          <w:tcPr>
            <w:tcW w:w="851"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rsidR="005D28D1" w:rsidRDefault="00C75E73">
            <w:pPr>
              <w:keepNext/>
              <w:widowControl w:val="0"/>
              <w:spacing w:before="0" w:after="0" w:line="276" w:lineRule="auto"/>
              <w:jc w:val="center"/>
              <w:rPr>
                <w:rFonts w:ascii="Arial" w:eastAsia="Arial" w:hAnsi="Arial" w:cs="Arial"/>
                <w:sz w:val="20"/>
                <w:szCs w:val="20"/>
              </w:rPr>
            </w:pPr>
            <w:r>
              <w:rPr>
                <w:color w:val="00000A"/>
              </w:rPr>
              <w:t>Оценка ECTS</w:t>
            </w:r>
          </w:p>
        </w:tc>
        <w:tc>
          <w:tcPr>
            <w:tcW w:w="2442"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rsidR="005D28D1" w:rsidRDefault="00C75E73">
            <w:pPr>
              <w:keepNext/>
              <w:widowControl w:val="0"/>
              <w:spacing w:before="0" w:after="0" w:line="276" w:lineRule="auto"/>
              <w:jc w:val="center"/>
              <w:rPr>
                <w:rFonts w:ascii="Arial" w:eastAsia="Arial" w:hAnsi="Arial" w:cs="Arial"/>
                <w:sz w:val="20"/>
                <w:szCs w:val="20"/>
              </w:rPr>
            </w:pPr>
            <w:r>
              <w:rPr>
                <w:color w:val="00000A"/>
              </w:rPr>
              <w:t>Оценка при проведении экзамена</w:t>
            </w:r>
          </w:p>
        </w:tc>
      </w:tr>
      <w:tr w:rsidR="005D28D1">
        <w:tc>
          <w:tcPr>
            <w:tcW w:w="5662"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rsidR="005D28D1" w:rsidRDefault="00C75E73">
            <w:pPr>
              <w:widowControl w:val="0"/>
              <w:spacing w:before="0" w:after="0"/>
              <w:rPr>
                <w:rFonts w:ascii="Arial" w:eastAsia="Arial" w:hAnsi="Arial" w:cs="Arial"/>
                <w:sz w:val="20"/>
                <w:szCs w:val="20"/>
              </w:rPr>
            </w:pPr>
            <w:r>
              <w:rPr>
                <w:color w:val="00000A"/>
              </w:rPr>
              <w:t>Дан полный ответ на вопросы по билету, приведены доказательства необходимых утверждений, обнаружено всестороннее, глубокое и систематическое знание учебного материала. Обучающийся усвоил взаимосвязь основных понятий курса, проявил творческие способности в понимании и использовании учебного материала.</w:t>
            </w:r>
          </w:p>
        </w:tc>
        <w:tc>
          <w:tcPr>
            <w:tcW w:w="851" w:type="dxa"/>
            <w:tcBorders>
              <w:bottom w:val="single" w:sz="6" w:space="0" w:color="000000"/>
              <w:right w:val="single" w:sz="6" w:space="0" w:color="000000"/>
            </w:tcBorders>
            <w:tcMar>
              <w:top w:w="40" w:type="dxa"/>
              <w:left w:w="40" w:type="dxa"/>
              <w:bottom w:w="40" w:type="dxa"/>
              <w:right w:w="40" w:type="dxa"/>
            </w:tcMar>
            <w:vAlign w:val="center"/>
          </w:tcPr>
          <w:p w:rsidR="005D28D1" w:rsidRDefault="00C75E73">
            <w:pPr>
              <w:widowControl w:val="0"/>
              <w:spacing w:before="0" w:after="0"/>
              <w:jc w:val="center"/>
              <w:rPr>
                <w:rFonts w:ascii="Arial" w:eastAsia="Arial" w:hAnsi="Arial" w:cs="Arial"/>
                <w:sz w:val="20"/>
                <w:szCs w:val="20"/>
              </w:rPr>
            </w:pPr>
            <w:r>
              <w:rPr>
                <w:color w:val="00000A"/>
              </w:rPr>
              <w:t>A</w:t>
            </w:r>
          </w:p>
        </w:tc>
        <w:tc>
          <w:tcPr>
            <w:tcW w:w="2442" w:type="dxa"/>
            <w:tcBorders>
              <w:bottom w:val="single" w:sz="6" w:space="0" w:color="000000"/>
              <w:right w:val="single" w:sz="6" w:space="0" w:color="000000"/>
            </w:tcBorders>
            <w:tcMar>
              <w:top w:w="40" w:type="dxa"/>
              <w:left w:w="40" w:type="dxa"/>
              <w:bottom w:w="40" w:type="dxa"/>
              <w:right w:w="40" w:type="dxa"/>
            </w:tcMar>
            <w:vAlign w:val="center"/>
          </w:tcPr>
          <w:p w:rsidR="005D28D1" w:rsidRDefault="00C75E73">
            <w:pPr>
              <w:widowControl w:val="0"/>
              <w:spacing w:before="0" w:after="0"/>
              <w:jc w:val="center"/>
              <w:rPr>
                <w:rFonts w:ascii="Arial" w:eastAsia="Arial" w:hAnsi="Arial" w:cs="Arial"/>
                <w:sz w:val="20"/>
                <w:szCs w:val="20"/>
              </w:rPr>
            </w:pPr>
            <w:r>
              <w:rPr>
                <w:color w:val="00000A"/>
              </w:rPr>
              <w:t>Отлично</w:t>
            </w:r>
          </w:p>
        </w:tc>
      </w:tr>
      <w:tr w:rsidR="005D28D1">
        <w:tc>
          <w:tcPr>
            <w:tcW w:w="5662"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rsidR="005D28D1" w:rsidRDefault="00C75E73">
            <w:pPr>
              <w:widowControl w:val="0"/>
              <w:spacing w:before="0" w:after="0"/>
              <w:rPr>
                <w:rFonts w:ascii="Arial" w:eastAsia="Arial" w:hAnsi="Arial" w:cs="Arial"/>
                <w:sz w:val="20"/>
                <w:szCs w:val="20"/>
              </w:rPr>
            </w:pPr>
            <w:r>
              <w:rPr>
                <w:color w:val="00000A"/>
              </w:rPr>
              <w:t>Допущены неточности в ответе, непринципиальные ошибки, исправленные самостоятельно после наводящих вопросов, доказательства утверждений приведены схематично. Обучающийся способен к самостоятельному пополнению и обновлению знаний по курсу в ходе дальнейшей учебы и профессиональной деятельности.</w:t>
            </w:r>
          </w:p>
        </w:tc>
        <w:tc>
          <w:tcPr>
            <w:tcW w:w="851" w:type="dxa"/>
            <w:tcBorders>
              <w:bottom w:val="single" w:sz="6" w:space="0" w:color="000000"/>
              <w:right w:val="single" w:sz="6" w:space="0" w:color="000000"/>
            </w:tcBorders>
            <w:tcMar>
              <w:top w:w="40" w:type="dxa"/>
              <w:left w:w="40" w:type="dxa"/>
              <w:bottom w:w="40" w:type="dxa"/>
              <w:right w:w="40" w:type="dxa"/>
            </w:tcMar>
            <w:vAlign w:val="center"/>
          </w:tcPr>
          <w:p w:rsidR="005D28D1" w:rsidRDefault="00C75E73">
            <w:pPr>
              <w:widowControl w:val="0"/>
              <w:spacing w:before="0" w:after="0"/>
              <w:jc w:val="center"/>
              <w:rPr>
                <w:rFonts w:ascii="Arial" w:eastAsia="Arial" w:hAnsi="Arial" w:cs="Arial"/>
                <w:sz w:val="20"/>
                <w:szCs w:val="20"/>
              </w:rPr>
            </w:pPr>
            <w:r>
              <w:rPr>
                <w:color w:val="00000A"/>
              </w:rPr>
              <w:t>B</w:t>
            </w:r>
          </w:p>
        </w:tc>
        <w:tc>
          <w:tcPr>
            <w:tcW w:w="2442" w:type="dxa"/>
            <w:vMerge w:val="restart"/>
            <w:tcBorders>
              <w:bottom w:val="single" w:sz="6" w:space="0" w:color="000000"/>
              <w:right w:val="single" w:sz="6" w:space="0" w:color="000000"/>
            </w:tcBorders>
            <w:tcMar>
              <w:top w:w="40" w:type="dxa"/>
              <w:left w:w="40" w:type="dxa"/>
              <w:bottom w:w="40" w:type="dxa"/>
              <w:right w:w="40" w:type="dxa"/>
            </w:tcMar>
            <w:vAlign w:val="center"/>
          </w:tcPr>
          <w:p w:rsidR="005D28D1" w:rsidRDefault="00C75E73">
            <w:pPr>
              <w:widowControl w:val="0"/>
              <w:spacing w:before="0" w:after="0"/>
              <w:jc w:val="center"/>
              <w:rPr>
                <w:color w:val="00000A"/>
              </w:rPr>
            </w:pPr>
            <w:r>
              <w:rPr>
                <w:color w:val="00000A"/>
              </w:rPr>
              <w:t>Хорошо</w:t>
            </w:r>
          </w:p>
        </w:tc>
      </w:tr>
      <w:tr w:rsidR="005D28D1">
        <w:tc>
          <w:tcPr>
            <w:tcW w:w="5662"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rsidR="005D28D1" w:rsidRDefault="00C75E73">
            <w:pPr>
              <w:widowControl w:val="0"/>
              <w:spacing w:before="0" w:after="0"/>
              <w:rPr>
                <w:rFonts w:ascii="Arial" w:eastAsia="Arial" w:hAnsi="Arial" w:cs="Arial"/>
                <w:sz w:val="20"/>
                <w:szCs w:val="20"/>
              </w:rPr>
            </w:pPr>
            <w:r>
              <w:rPr>
                <w:color w:val="00000A"/>
              </w:rPr>
              <w:t>Допущены неточности в ответе, доказательства утверждений приведены схематично. Обучающийся способен к самостоятельному пополнению и обновлению знаний по курсу в ходе дальнейшей учебы и профессиональной деятельности.</w:t>
            </w:r>
          </w:p>
        </w:tc>
        <w:tc>
          <w:tcPr>
            <w:tcW w:w="851" w:type="dxa"/>
            <w:tcBorders>
              <w:bottom w:val="single" w:sz="6" w:space="0" w:color="000000"/>
              <w:right w:val="single" w:sz="6" w:space="0" w:color="000000"/>
            </w:tcBorders>
            <w:tcMar>
              <w:top w:w="40" w:type="dxa"/>
              <w:left w:w="40" w:type="dxa"/>
              <w:bottom w:w="40" w:type="dxa"/>
              <w:right w:w="40" w:type="dxa"/>
            </w:tcMar>
            <w:vAlign w:val="center"/>
          </w:tcPr>
          <w:p w:rsidR="005D28D1" w:rsidRDefault="00C75E73">
            <w:pPr>
              <w:widowControl w:val="0"/>
              <w:spacing w:before="0" w:after="0"/>
              <w:jc w:val="center"/>
              <w:rPr>
                <w:rFonts w:ascii="Arial" w:eastAsia="Arial" w:hAnsi="Arial" w:cs="Arial"/>
                <w:sz w:val="20"/>
                <w:szCs w:val="20"/>
              </w:rPr>
            </w:pPr>
            <w:r>
              <w:rPr>
                <w:color w:val="00000A"/>
              </w:rPr>
              <w:t>C</w:t>
            </w:r>
          </w:p>
        </w:tc>
        <w:tc>
          <w:tcPr>
            <w:tcW w:w="2442" w:type="dxa"/>
            <w:vMerge/>
            <w:tcBorders>
              <w:bottom w:val="single" w:sz="6" w:space="0" w:color="000000"/>
              <w:right w:val="single" w:sz="6" w:space="0" w:color="000000"/>
            </w:tcBorders>
            <w:tcMar>
              <w:top w:w="40" w:type="dxa"/>
              <w:left w:w="40" w:type="dxa"/>
              <w:bottom w:w="40" w:type="dxa"/>
              <w:right w:w="40" w:type="dxa"/>
            </w:tcMar>
            <w:vAlign w:val="center"/>
          </w:tcPr>
          <w:p w:rsidR="005D28D1" w:rsidRDefault="005D28D1">
            <w:pPr>
              <w:widowControl w:val="0"/>
              <w:pBdr>
                <w:top w:val="nil"/>
                <w:left w:val="nil"/>
                <w:bottom w:val="nil"/>
                <w:right w:val="nil"/>
                <w:between w:val="nil"/>
              </w:pBdr>
              <w:spacing w:before="0" w:after="0" w:line="276" w:lineRule="auto"/>
              <w:jc w:val="left"/>
              <w:rPr>
                <w:rFonts w:ascii="Arial" w:eastAsia="Arial" w:hAnsi="Arial" w:cs="Arial"/>
                <w:sz w:val="20"/>
                <w:szCs w:val="20"/>
              </w:rPr>
            </w:pPr>
          </w:p>
        </w:tc>
      </w:tr>
      <w:tr w:rsidR="005D28D1">
        <w:tc>
          <w:tcPr>
            <w:tcW w:w="5662"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rsidR="005D28D1" w:rsidRDefault="00C75E73">
            <w:pPr>
              <w:widowControl w:val="0"/>
              <w:spacing w:before="0" w:after="0"/>
              <w:jc w:val="left"/>
              <w:rPr>
                <w:rFonts w:ascii="Arial" w:eastAsia="Arial" w:hAnsi="Arial" w:cs="Arial"/>
                <w:sz w:val="20"/>
                <w:szCs w:val="20"/>
              </w:rPr>
            </w:pPr>
            <w:r>
              <w:rPr>
                <w:color w:val="00000A"/>
              </w:rPr>
              <w:t>Допущены существенные ошибки, но обучающийся обладает необходимыми знаниями для их устранения под руководством преподавателя. Знание учебного материала в объеме, необходимом для дальнейшей учебы и профессиональной деятельности (основные определения, формулы, формулировки утверждений). Обучающийся  знаком с основной литературой, рекомендованной программой.</w:t>
            </w:r>
          </w:p>
        </w:tc>
        <w:tc>
          <w:tcPr>
            <w:tcW w:w="851" w:type="dxa"/>
            <w:tcBorders>
              <w:bottom w:val="single" w:sz="6" w:space="0" w:color="000000"/>
              <w:right w:val="single" w:sz="6" w:space="0" w:color="000000"/>
            </w:tcBorders>
            <w:shd w:val="clear" w:color="auto" w:fill="auto"/>
            <w:tcMar>
              <w:top w:w="40" w:type="dxa"/>
              <w:left w:w="40" w:type="dxa"/>
              <w:bottom w:w="40" w:type="dxa"/>
              <w:right w:w="40" w:type="dxa"/>
            </w:tcMar>
            <w:vAlign w:val="center"/>
          </w:tcPr>
          <w:p w:rsidR="005D28D1" w:rsidRDefault="00C75E73">
            <w:pPr>
              <w:widowControl w:val="0"/>
              <w:spacing w:before="0" w:after="0"/>
              <w:jc w:val="center"/>
              <w:rPr>
                <w:rFonts w:ascii="Arial" w:eastAsia="Arial" w:hAnsi="Arial" w:cs="Arial"/>
                <w:sz w:val="20"/>
                <w:szCs w:val="20"/>
              </w:rPr>
            </w:pPr>
            <w:r>
              <w:rPr>
                <w:color w:val="00000A"/>
              </w:rPr>
              <w:t>D</w:t>
            </w:r>
          </w:p>
        </w:tc>
        <w:tc>
          <w:tcPr>
            <w:tcW w:w="2442" w:type="dxa"/>
            <w:vMerge w:val="restart"/>
            <w:tcBorders>
              <w:bottom w:val="single" w:sz="6" w:space="0" w:color="000000"/>
              <w:right w:val="single" w:sz="6" w:space="0" w:color="000000"/>
            </w:tcBorders>
            <w:shd w:val="clear" w:color="auto" w:fill="auto"/>
            <w:tcMar>
              <w:top w:w="40" w:type="dxa"/>
              <w:left w:w="40" w:type="dxa"/>
              <w:bottom w:w="40" w:type="dxa"/>
              <w:right w:w="40" w:type="dxa"/>
            </w:tcMar>
            <w:vAlign w:val="center"/>
          </w:tcPr>
          <w:p w:rsidR="005D28D1" w:rsidRDefault="00C75E73">
            <w:pPr>
              <w:widowControl w:val="0"/>
              <w:spacing w:before="0" w:after="0"/>
              <w:jc w:val="center"/>
              <w:rPr>
                <w:color w:val="00000A"/>
              </w:rPr>
            </w:pPr>
            <w:r>
              <w:rPr>
                <w:color w:val="00000A"/>
              </w:rPr>
              <w:t>Удовлетворительно</w:t>
            </w:r>
          </w:p>
        </w:tc>
      </w:tr>
      <w:tr w:rsidR="005D28D1">
        <w:tc>
          <w:tcPr>
            <w:tcW w:w="5662"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rsidR="005D28D1" w:rsidRDefault="00C75E73">
            <w:pPr>
              <w:widowControl w:val="0"/>
              <w:spacing w:before="0" w:after="0"/>
              <w:jc w:val="left"/>
              <w:rPr>
                <w:rFonts w:ascii="Arial" w:eastAsia="Arial" w:hAnsi="Arial" w:cs="Arial"/>
                <w:sz w:val="20"/>
                <w:szCs w:val="20"/>
              </w:rPr>
            </w:pPr>
            <w:r>
              <w:rPr>
                <w:color w:val="00000A"/>
              </w:rPr>
              <w:t>Допущены грубые ошибки. Знание учебного материала в объеме, необходимом для дальнейшей учебы и профессиональной деятельности (основные определения, формулы, формулировки утверждений).</w:t>
            </w:r>
          </w:p>
        </w:tc>
        <w:tc>
          <w:tcPr>
            <w:tcW w:w="851" w:type="dxa"/>
            <w:tcBorders>
              <w:bottom w:val="single" w:sz="6" w:space="0" w:color="000000"/>
              <w:right w:val="single" w:sz="6" w:space="0" w:color="000000"/>
            </w:tcBorders>
            <w:shd w:val="clear" w:color="auto" w:fill="auto"/>
            <w:tcMar>
              <w:top w:w="40" w:type="dxa"/>
              <w:left w:w="40" w:type="dxa"/>
              <w:bottom w:w="40" w:type="dxa"/>
              <w:right w:w="40" w:type="dxa"/>
            </w:tcMar>
            <w:vAlign w:val="center"/>
          </w:tcPr>
          <w:p w:rsidR="005D28D1" w:rsidRDefault="00C75E73">
            <w:pPr>
              <w:widowControl w:val="0"/>
              <w:spacing w:before="0" w:after="0"/>
              <w:jc w:val="center"/>
              <w:rPr>
                <w:rFonts w:ascii="Arial" w:eastAsia="Arial" w:hAnsi="Arial" w:cs="Arial"/>
                <w:sz w:val="20"/>
                <w:szCs w:val="20"/>
              </w:rPr>
            </w:pPr>
            <w:r>
              <w:rPr>
                <w:color w:val="00000A"/>
              </w:rPr>
              <w:t>E</w:t>
            </w:r>
          </w:p>
        </w:tc>
        <w:tc>
          <w:tcPr>
            <w:tcW w:w="2442" w:type="dxa"/>
            <w:vMerge/>
            <w:tcBorders>
              <w:bottom w:val="single" w:sz="6" w:space="0" w:color="000000"/>
              <w:right w:val="single" w:sz="6" w:space="0" w:color="000000"/>
            </w:tcBorders>
            <w:shd w:val="clear" w:color="auto" w:fill="auto"/>
            <w:tcMar>
              <w:top w:w="40" w:type="dxa"/>
              <w:left w:w="40" w:type="dxa"/>
              <w:bottom w:w="40" w:type="dxa"/>
              <w:right w:w="40" w:type="dxa"/>
            </w:tcMar>
            <w:vAlign w:val="center"/>
          </w:tcPr>
          <w:p w:rsidR="005D28D1" w:rsidRDefault="005D28D1">
            <w:pPr>
              <w:widowControl w:val="0"/>
              <w:pBdr>
                <w:top w:val="nil"/>
                <w:left w:val="nil"/>
                <w:bottom w:val="nil"/>
                <w:right w:val="nil"/>
                <w:between w:val="nil"/>
              </w:pBdr>
              <w:spacing w:before="0" w:after="0" w:line="276" w:lineRule="auto"/>
              <w:jc w:val="left"/>
              <w:rPr>
                <w:rFonts w:ascii="Arial" w:eastAsia="Arial" w:hAnsi="Arial" w:cs="Arial"/>
                <w:sz w:val="20"/>
                <w:szCs w:val="20"/>
              </w:rPr>
            </w:pPr>
          </w:p>
        </w:tc>
      </w:tr>
      <w:tr w:rsidR="005D28D1">
        <w:tc>
          <w:tcPr>
            <w:tcW w:w="5662"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rsidR="005D28D1" w:rsidRDefault="00C75E73">
            <w:pPr>
              <w:widowControl w:val="0"/>
              <w:spacing w:before="0" w:after="0"/>
              <w:jc w:val="left"/>
              <w:rPr>
                <w:rFonts w:ascii="Arial" w:eastAsia="Arial" w:hAnsi="Arial" w:cs="Arial"/>
                <w:sz w:val="20"/>
                <w:szCs w:val="20"/>
              </w:rPr>
            </w:pPr>
            <w:r>
              <w:rPr>
                <w:color w:val="00000A"/>
              </w:rPr>
              <w:t>В остальных случаях</w:t>
            </w:r>
          </w:p>
        </w:tc>
        <w:tc>
          <w:tcPr>
            <w:tcW w:w="851" w:type="dxa"/>
            <w:tcBorders>
              <w:bottom w:val="single" w:sz="6" w:space="0" w:color="000000"/>
              <w:right w:val="single" w:sz="6" w:space="0" w:color="000000"/>
            </w:tcBorders>
            <w:shd w:val="clear" w:color="auto" w:fill="auto"/>
            <w:tcMar>
              <w:top w:w="40" w:type="dxa"/>
              <w:left w:w="40" w:type="dxa"/>
              <w:bottom w:w="40" w:type="dxa"/>
              <w:right w:w="40" w:type="dxa"/>
            </w:tcMar>
            <w:vAlign w:val="center"/>
          </w:tcPr>
          <w:p w:rsidR="005D28D1" w:rsidRDefault="00C75E73">
            <w:pPr>
              <w:widowControl w:val="0"/>
              <w:spacing w:before="0" w:after="0"/>
              <w:jc w:val="center"/>
              <w:rPr>
                <w:rFonts w:ascii="Arial" w:eastAsia="Arial" w:hAnsi="Arial" w:cs="Arial"/>
                <w:sz w:val="20"/>
                <w:szCs w:val="20"/>
              </w:rPr>
            </w:pPr>
            <w:r>
              <w:rPr>
                <w:color w:val="00000A"/>
              </w:rPr>
              <w:t>F</w:t>
            </w:r>
          </w:p>
        </w:tc>
        <w:tc>
          <w:tcPr>
            <w:tcW w:w="2442" w:type="dxa"/>
            <w:tcBorders>
              <w:bottom w:val="single" w:sz="6" w:space="0" w:color="000000"/>
              <w:right w:val="single" w:sz="6" w:space="0" w:color="000000"/>
            </w:tcBorders>
            <w:shd w:val="clear" w:color="auto" w:fill="auto"/>
            <w:tcMar>
              <w:top w:w="40" w:type="dxa"/>
              <w:left w:w="40" w:type="dxa"/>
              <w:bottom w:w="40" w:type="dxa"/>
              <w:right w:w="40" w:type="dxa"/>
            </w:tcMar>
            <w:vAlign w:val="center"/>
          </w:tcPr>
          <w:p w:rsidR="005D28D1" w:rsidRDefault="00C75E73">
            <w:pPr>
              <w:widowControl w:val="0"/>
              <w:spacing w:before="0" w:after="0"/>
              <w:jc w:val="center"/>
              <w:rPr>
                <w:rFonts w:ascii="Arial" w:eastAsia="Arial" w:hAnsi="Arial" w:cs="Arial"/>
                <w:sz w:val="20"/>
                <w:szCs w:val="20"/>
              </w:rPr>
            </w:pPr>
            <w:r>
              <w:rPr>
                <w:color w:val="00000A"/>
              </w:rPr>
              <w:t>Неудовлетворительно</w:t>
            </w:r>
          </w:p>
        </w:tc>
      </w:tr>
    </w:tbl>
    <w:p w:rsidR="005D28D1" w:rsidRDefault="005D28D1"/>
    <w:p w:rsidR="005D28D1" w:rsidRDefault="005D28D1">
      <w:pPr>
        <w:rPr>
          <w:highlight w:val="yellow"/>
        </w:rPr>
      </w:pPr>
    </w:p>
    <w:p w:rsidR="005D28D1" w:rsidRDefault="00C75E73">
      <w:pPr>
        <w:pStyle w:val="3"/>
      </w:pPr>
      <w:r>
        <w:t>3.1.4. Методические материалы для проведения текущего контроля успеваемости и промежуточной аттестации (контрольно-измерительные материалы, оценочные средства)</w:t>
      </w:r>
    </w:p>
    <w:tbl>
      <w:tblPr>
        <w:tblStyle w:val="af3"/>
        <w:tblW w:w="9278" w:type="dxa"/>
        <w:tblInd w:w="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9"/>
        <w:gridCol w:w="5327"/>
        <w:gridCol w:w="3532"/>
      </w:tblGrid>
      <w:tr w:rsidR="005D28D1">
        <w:tc>
          <w:tcPr>
            <w:tcW w:w="419" w:type="dxa"/>
          </w:tcPr>
          <w:p w:rsidR="005D28D1" w:rsidRDefault="00C75E73">
            <w:pPr>
              <w:jc w:val="center"/>
              <w:rPr>
                <w:rFonts w:ascii="Times New Roman" w:eastAsia="Times New Roman" w:hAnsi="Times New Roman" w:cs="Times New Roman"/>
              </w:rPr>
            </w:pPr>
            <w:r>
              <w:rPr>
                <w:rFonts w:ascii="Times New Roman" w:eastAsia="Times New Roman" w:hAnsi="Times New Roman" w:cs="Times New Roman"/>
              </w:rPr>
              <w:t>№</w:t>
            </w:r>
          </w:p>
        </w:tc>
        <w:tc>
          <w:tcPr>
            <w:tcW w:w="5327" w:type="dxa"/>
          </w:tcPr>
          <w:p w:rsidR="005D28D1" w:rsidRDefault="00C75E73">
            <w:pPr>
              <w:jc w:val="center"/>
              <w:rPr>
                <w:rFonts w:ascii="Times New Roman" w:eastAsia="Times New Roman" w:hAnsi="Times New Roman" w:cs="Times New Roman"/>
              </w:rPr>
            </w:pPr>
            <w:r>
              <w:rPr>
                <w:rFonts w:ascii="Times New Roman" w:eastAsia="Times New Roman" w:hAnsi="Times New Roman" w:cs="Times New Roman"/>
              </w:rPr>
              <w:t>Код индикатора и индикатор достижения универсальной компетенции</w:t>
            </w:r>
          </w:p>
        </w:tc>
        <w:tc>
          <w:tcPr>
            <w:tcW w:w="3532"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Контрольно-измерительные материалы (КИМ) (тестовые вопросы, контрольные задания, кейсы и пр.)</w:t>
            </w:r>
          </w:p>
        </w:tc>
      </w:tr>
      <w:tr w:rsidR="005D28D1">
        <w:tc>
          <w:tcPr>
            <w:tcW w:w="419"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1</w:t>
            </w:r>
          </w:p>
        </w:tc>
        <w:tc>
          <w:tcPr>
            <w:tcW w:w="5327"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ОПК-2.2 Применяет современное программное обеспечение для решения задач</w:t>
            </w:r>
          </w:p>
        </w:tc>
        <w:tc>
          <w:tcPr>
            <w:tcW w:w="3532"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Вопросы к экзамену</w:t>
            </w:r>
          </w:p>
        </w:tc>
      </w:tr>
      <w:tr w:rsidR="005D28D1">
        <w:tc>
          <w:tcPr>
            <w:tcW w:w="419"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2</w:t>
            </w:r>
          </w:p>
        </w:tc>
        <w:tc>
          <w:tcPr>
            <w:tcW w:w="5327"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ОПК-3.3 Создает программный код в соответствии с техническим заданием</w:t>
            </w:r>
          </w:p>
        </w:tc>
        <w:tc>
          <w:tcPr>
            <w:tcW w:w="3532" w:type="dxa"/>
          </w:tcPr>
          <w:p w:rsidR="005D28D1" w:rsidRDefault="00C75E73">
            <w:pPr>
              <w:rPr>
                <w:rFonts w:ascii="Times New Roman" w:eastAsia="Times New Roman" w:hAnsi="Times New Roman" w:cs="Times New Roman"/>
              </w:rPr>
            </w:pPr>
            <w:r>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3</w:t>
            </w:r>
          </w:p>
        </w:tc>
        <w:tc>
          <w:tcPr>
            <w:tcW w:w="5327"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ПКП-ППК-Р1.1. Выполняет формализацию и алгоритмизацию поставленных задач для разработки программного кода</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hAnsi="Times New Roman" w:cs="Times New Roman"/>
              </w:rPr>
            </w:pPr>
            <w:r w:rsidRPr="00C75E73">
              <w:rPr>
                <w:rFonts w:ascii="Times New Roman" w:hAnsi="Times New Roman" w:cs="Times New Roman"/>
              </w:rPr>
              <w:t>4</w:t>
            </w:r>
          </w:p>
        </w:tc>
        <w:tc>
          <w:tcPr>
            <w:tcW w:w="5327"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ПКП-ППК-Р1.2. Формализует задачу ИТ отрасли в язык естественнонаучных дисциплин</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hAnsi="Times New Roman" w:cs="Times New Roman"/>
              </w:rPr>
            </w:pPr>
            <w:r w:rsidRPr="00C75E73">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hAnsi="Times New Roman" w:cs="Times New Roman"/>
              </w:rPr>
            </w:pPr>
            <w:r w:rsidRPr="00C75E73">
              <w:rPr>
                <w:rFonts w:ascii="Times New Roman" w:hAnsi="Times New Roman" w:cs="Times New Roman"/>
              </w:rPr>
              <w:t>5</w:t>
            </w:r>
          </w:p>
        </w:tc>
        <w:tc>
          <w:tcPr>
            <w:tcW w:w="5327"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ПКП-ППК-Р1.3. Осуществляет обоснованный выбор методов и алгоритмов для программной реализации формальной математической модели</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hAnsi="Times New Roman" w:cs="Times New Roman"/>
              </w:rPr>
            </w:pPr>
            <w:r w:rsidRPr="00C75E73">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hAnsi="Times New Roman" w:cs="Times New Roman"/>
              </w:rPr>
            </w:pPr>
            <w:r w:rsidRPr="00C75E73">
              <w:rPr>
                <w:rFonts w:ascii="Times New Roman" w:hAnsi="Times New Roman" w:cs="Times New Roman"/>
              </w:rPr>
              <w:t>6</w:t>
            </w:r>
          </w:p>
        </w:tc>
        <w:tc>
          <w:tcPr>
            <w:tcW w:w="5327"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ПКП-ППК-Р1.4. Разрабатывает программный код с использованием языков программирования</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hAnsi="Times New Roman" w:cs="Times New Roman"/>
              </w:rPr>
            </w:pPr>
            <w:r w:rsidRPr="00C75E73">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hAnsi="Times New Roman" w:cs="Times New Roman"/>
              </w:rPr>
            </w:pPr>
            <w:r w:rsidRPr="00C75E73">
              <w:rPr>
                <w:rFonts w:ascii="Times New Roman" w:hAnsi="Times New Roman" w:cs="Times New Roman"/>
              </w:rPr>
              <w:t>7</w:t>
            </w:r>
          </w:p>
        </w:tc>
        <w:tc>
          <w:tcPr>
            <w:tcW w:w="5327"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ПКП-ППК-Р1.5. Оформляет программный код в соответствии с установленными требованиями</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hAnsi="Times New Roman" w:cs="Times New Roman"/>
                <w:b/>
                <w:bCs/>
              </w:rPr>
            </w:pPr>
            <w:r w:rsidRPr="00C75E73">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hAnsi="Times New Roman" w:cs="Times New Roman"/>
              </w:rPr>
            </w:pPr>
            <w:r w:rsidRPr="00C75E73">
              <w:rPr>
                <w:rFonts w:ascii="Times New Roman" w:hAnsi="Times New Roman" w:cs="Times New Roman"/>
              </w:rPr>
              <w:t>8</w:t>
            </w:r>
          </w:p>
        </w:tc>
        <w:tc>
          <w:tcPr>
            <w:tcW w:w="5327"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ПКП-ППК-Р1.6. Работает с системой управления версиями программного кода</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hAnsi="Times New Roman" w:cs="Times New Roman"/>
              </w:rPr>
            </w:pPr>
            <w:r w:rsidRPr="00C75E73">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hAnsi="Times New Roman" w:cs="Times New Roman"/>
              </w:rPr>
            </w:pPr>
            <w:r w:rsidRPr="00C75E73">
              <w:rPr>
                <w:rFonts w:ascii="Times New Roman" w:hAnsi="Times New Roman" w:cs="Times New Roman"/>
              </w:rPr>
              <w:t>9</w:t>
            </w:r>
          </w:p>
        </w:tc>
        <w:tc>
          <w:tcPr>
            <w:tcW w:w="5327" w:type="dxa"/>
          </w:tcPr>
          <w:p w:rsidR="005D28D1" w:rsidRPr="00C75E73" w:rsidRDefault="00C75E73">
            <w:pPr>
              <w:rPr>
                <w:rFonts w:ascii="Times New Roman" w:hAnsi="Times New Roman" w:cs="Times New Roman"/>
              </w:rPr>
            </w:pPr>
            <w:r w:rsidRPr="00C75E73">
              <w:rPr>
                <w:rFonts w:ascii="Times New Roman" w:hAnsi="Times New Roman" w:cs="Times New Roman"/>
              </w:rPr>
              <w:t>ПКП-ППК-Р1.7. Проверяет и отлаживает программный код</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hAnsi="Times New Roman" w:cs="Times New Roman"/>
              </w:rPr>
            </w:pPr>
            <w:r w:rsidRPr="00C75E73">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hAnsi="Times New Roman" w:cs="Times New Roman"/>
              </w:rPr>
            </w:pPr>
            <w:r w:rsidRPr="00C75E73">
              <w:rPr>
                <w:rFonts w:ascii="Times New Roman" w:hAnsi="Times New Roman" w:cs="Times New Roman"/>
              </w:rPr>
              <w:t>10</w:t>
            </w:r>
          </w:p>
        </w:tc>
        <w:tc>
          <w:tcPr>
            <w:tcW w:w="5327"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ПКП-ППК-Р2.1. Разрабатывает тестовые наборы данных для проверки работоспособности компьютерного программного обеспечения</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hAnsi="Times New Roman" w:cs="Times New Roman"/>
              </w:rPr>
            </w:pPr>
            <w:r w:rsidRPr="00C75E73">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hAnsi="Times New Roman" w:cs="Times New Roman"/>
              </w:rPr>
            </w:pPr>
            <w:r w:rsidRPr="00C75E73">
              <w:rPr>
                <w:rFonts w:ascii="Times New Roman" w:hAnsi="Times New Roman" w:cs="Times New Roman"/>
              </w:rPr>
              <w:t>11</w:t>
            </w:r>
          </w:p>
        </w:tc>
        <w:tc>
          <w:tcPr>
            <w:tcW w:w="5327"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ПКП-ППК-Р2.2. Проверяет работоспособность компьютерного программного обеспечения</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hAnsi="Times New Roman" w:cs="Times New Roman"/>
              </w:rPr>
            </w:pPr>
            <w:r w:rsidRPr="00C75E73">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hAnsi="Times New Roman" w:cs="Times New Roman"/>
              </w:rPr>
            </w:pPr>
            <w:r w:rsidRPr="00C75E73">
              <w:rPr>
                <w:rFonts w:ascii="Times New Roman" w:hAnsi="Times New Roman" w:cs="Times New Roman"/>
              </w:rPr>
              <w:t>12</w:t>
            </w:r>
          </w:p>
        </w:tc>
        <w:tc>
          <w:tcPr>
            <w:tcW w:w="5327" w:type="dxa"/>
          </w:tcPr>
          <w:p w:rsidR="005D28D1" w:rsidRPr="00C75E73" w:rsidRDefault="00C75E73">
            <w:pPr>
              <w:rPr>
                <w:rFonts w:ascii="Times New Roman" w:eastAsia="Times New Roman" w:hAnsi="Times New Roman" w:cs="Times New Roman"/>
              </w:rPr>
            </w:pPr>
            <w:r w:rsidRPr="00C75E73">
              <w:rPr>
                <w:rFonts w:ascii="Times New Roman" w:hAnsi="Times New Roman" w:cs="Times New Roman"/>
              </w:rPr>
              <w:t>ПКП-ППК-Р2.3. Исправляет дефекты программного кода, зафиксированные в базе данных дефектов</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hAnsi="Times New Roman" w:cs="Times New Roman"/>
              </w:rPr>
            </w:pPr>
            <w:r w:rsidRPr="00C75E73">
              <w:rPr>
                <w:rFonts w:ascii="Times New Roman" w:eastAsia="Times New Roman" w:hAnsi="Times New Roman" w:cs="Times New Roman"/>
              </w:rPr>
              <w:t>Вопросы к экзамену</w:t>
            </w:r>
          </w:p>
        </w:tc>
      </w:tr>
      <w:tr w:rsidR="005D28D1" w:rsidRPr="00C75E73">
        <w:tc>
          <w:tcPr>
            <w:tcW w:w="419" w:type="dxa"/>
          </w:tcPr>
          <w:p w:rsidR="005D28D1" w:rsidRPr="00C75E73" w:rsidRDefault="00C75E73">
            <w:pPr>
              <w:rPr>
                <w:rFonts w:ascii="Times New Roman" w:hAnsi="Times New Roman" w:cs="Times New Roman"/>
              </w:rPr>
            </w:pPr>
            <w:r w:rsidRPr="00C75E73">
              <w:rPr>
                <w:rFonts w:ascii="Times New Roman" w:hAnsi="Times New Roman" w:cs="Times New Roman"/>
              </w:rPr>
              <w:t>13</w:t>
            </w:r>
          </w:p>
        </w:tc>
        <w:tc>
          <w:tcPr>
            <w:tcW w:w="5327" w:type="dxa"/>
          </w:tcPr>
          <w:p w:rsidR="005D28D1" w:rsidRPr="00C75E73" w:rsidRDefault="00C75E73">
            <w:pPr>
              <w:rPr>
                <w:rFonts w:ascii="Times New Roman" w:hAnsi="Times New Roman" w:cs="Times New Roman"/>
              </w:rPr>
            </w:pPr>
            <w:r w:rsidRPr="00C75E73">
              <w:rPr>
                <w:rFonts w:ascii="Times New Roman" w:hAnsi="Times New Roman" w:cs="Times New Roman"/>
              </w:rPr>
              <w:t>ПКП-ППК-Р2.4. Выполняет рефакторинг и инспекцию программного кода</w:t>
            </w:r>
          </w:p>
        </w:tc>
        <w:tc>
          <w:tcPr>
            <w:tcW w:w="3532" w:type="dxa"/>
          </w:tcPr>
          <w:p w:rsidR="005D28D1" w:rsidRPr="00C75E73" w:rsidRDefault="00C75E73">
            <w:pPr>
              <w:rPr>
                <w:rFonts w:ascii="Times New Roman" w:eastAsia="Times New Roman" w:hAnsi="Times New Roman" w:cs="Times New Roman"/>
              </w:rPr>
            </w:pPr>
            <w:r w:rsidRPr="00C75E73">
              <w:rPr>
                <w:rFonts w:ascii="Times New Roman" w:eastAsia="Times New Roman" w:hAnsi="Times New Roman" w:cs="Times New Roman"/>
              </w:rPr>
              <w:t>Темы докладов семинарских занятий</w:t>
            </w:r>
          </w:p>
          <w:p w:rsidR="005D28D1" w:rsidRPr="00C75E73" w:rsidRDefault="00C75E73">
            <w:pPr>
              <w:rPr>
                <w:rFonts w:ascii="Times New Roman" w:hAnsi="Times New Roman" w:cs="Times New Roman"/>
              </w:rPr>
            </w:pPr>
            <w:r w:rsidRPr="00C75E73">
              <w:rPr>
                <w:rFonts w:ascii="Times New Roman" w:eastAsia="Times New Roman" w:hAnsi="Times New Roman" w:cs="Times New Roman"/>
              </w:rPr>
              <w:t>Вопросы к экзамену</w:t>
            </w:r>
          </w:p>
        </w:tc>
      </w:tr>
    </w:tbl>
    <w:p w:rsidR="005D28D1" w:rsidRDefault="005D28D1">
      <w:pPr>
        <w:jc w:val="left"/>
        <w:rPr>
          <w:b/>
          <w:bCs/>
        </w:rPr>
      </w:pPr>
    </w:p>
    <w:p w:rsidR="005D28D1" w:rsidRDefault="00C75E73">
      <w:pPr>
        <w:jc w:val="left"/>
      </w:pPr>
      <w:r>
        <w:rPr>
          <w:b/>
          <w:bCs/>
        </w:rPr>
        <w:t>Темы докладов семинарских занятий:</w:t>
      </w:r>
    </w:p>
    <w:p w:rsidR="005D28D1" w:rsidRDefault="00C75E73">
      <w:pPr>
        <w:spacing w:before="0" w:after="0"/>
        <w:jc w:val="left"/>
        <w:rPr>
          <w:u w:val="single"/>
        </w:rPr>
      </w:pPr>
      <w:r>
        <w:rPr>
          <w:u w:val="single"/>
        </w:rPr>
        <w:t>Известные личности</w:t>
      </w:r>
    </w:p>
    <w:p w:rsidR="005D28D1" w:rsidRDefault="00C75E73">
      <w:pPr>
        <w:numPr>
          <w:ilvl w:val="0"/>
          <w:numId w:val="2"/>
        </w:numPr>
        <w:pBdr>
          <w:top w:val="nil"/>
          <w:left w:val="nil"/>
          <w:bottom w:val="nil"/>
          <w:right w:val="nil"/>
          <w:between w:val="nil"/>
        </w:pBdr>
        <w:spacing w:before="0" w:after="0"/>
        <w:jc w:val="left"/>
      </w:pPr>
      <w:r>
        <w:rPr>
          <w:color w:val="000000"/>
        </w:rPr>
        <w:t>Ада Августа Лавлейс. Первая женщина программист</w:t>
      </w:r>
    </w:p>
    <w:p w:rsidR="005D28D1" w:rsidRDefault="00C75E73">
      <w:pPr>
        <w:numPr>
          <w:ilvl w:val="0"/>
          <w:numId w:val="2"/>
        </w:numPr>
        <w:pBdr>
          <w:top w:val="nil"/>
          <w:left w:val="nil"/>
          <w:bottom w:val="nil"/>
          <w:right w:val="nil"/>
          <w:between w:val="nil"/>
        </w:pBdr>
        <w:spacing w:before="0" w:after="0"/>
        <w:jc w:val="left"/>
      </w:pPr>
      <w:r>
        <w:rPr>
          <w:color w:val="000000"/>
        </w:rPr>
        <w:t>Алан Тьюринг. Создатель умозрительной концепции компьютера.</w:t>
      </w:r>
    </w:p>
    <w:p w:rsidR="005D28D1" w:rsidRDefault="00C75E73">
      <w:pPr>
        <w:numPr>
          <w:ilvl w:val="0"/>
          <w:numId w:val="2"/>
        </w:numPr>
        <w:pBdr>
          <w:top w:val="nil"/>
          <w:left w:val="nil"/>
          <w:bottom w:val="nil"/>
          <w:right w:val="nil"/>
          <w:between w:val="nil"/>
        </w:pBdr>
        <w:spacing w:before="0" w:after="0"/>
        <w:jc w:val="left"/>
      </w:pPr>
      <w:r>
        <w:rPr>
          <w:color w:val="000000"/>
        </w:rPr>
        <w:t>Алексей Андреевич Ляпунов. Автор первых нотаций языков программирования</w:t>
      </w:r>
    </w:p>
    <w:p w:rsidR="005D28D1" w:rsidRDefault="00C75E73">
      <w:pPr>
        <w:numPr>
          <w:ilvl w:val="0"/>
          <w:numId w:val="2"/>
        </w:numPr>
        <w:pBdr>
          <w:top w:val="nil"/>
          <w:left w:val="nil"/>
          <w:bottom w:val="nil"/>
          <w:right w:val="nil"/>
          <w:between w:val="nil"/>
        </w:pBdr>
        <w:spacing w:before="0" w:after="0"/>
        <w:jc w:val="left"/>
      </w:pPr>
      <w:r>
        <w:rPr>
          <w:color w:val="000000"/>
        </w:rPr>
        <w:t>Андрей Петрович Ершов. Выдающийся русский учёный в области программирования</w:t>
      </w:r>
    </w:p>
    <w:p w:rsidR="005D28D1" w:rsidRDefault="00C75E73">
      <w:pPr>
        <w:numPr>
          <w:ilvl w:val="0"/>
          <w:numId w:val="2"/>
        </w:numPr>
        <w:pBdr>
          <w:top w:val="nil"/>
          <w:left w:val="nil"/>
          <w:bottom w:val="nil"/>
          <w:right w:val="nil"/>
          <w:between w:val="nil"/>
        </w:pBdr>
        <w:spacing w:before="0" w:after="0"/>
        <w:jc w:val="left"/>
      </w:pPr>
      <w:r>
        <w:rPr>
          <w:color w:val="000000"/>
        </w:rPr>
        <w:t>Никлаус Вирт. Автор языков PASCAL, MODULA, OBERON</w:t>
      </w:r>
    </w:p>
    <w:p w:rsidR="005D28D1" w:rsidRDefault="00C75E73">
      <w:pPr>
        <w:numPr>
          <w:ilvl w:val="0"/>
          <w:numId w:val="2"/>
        </w:numPr>
        <w:pBdr>
          <w:top w:val="nil"/>
          <w:left w:val="nil"/>
          <w:bottom w:val="nil"/>
          <w:right w:val="nil"/>
          <w:between w:val="nil"/>
        </w:pBdr>
        <w:spacing w:before="0" w:after="0"/>
        <w:jc w:val="left"/>
      </w:pPr>
      <w:r>
        <w:rPr>
          <w:color w:val="000000"/>
        </w:rPr>
        <w:t>Джон Кемени и Томас Курц. Создатели популярного языка BASIC</w:t>
      </w:r>
    </w:p>
    <w:p w:rsidR="005D28D1" w:rsidRDefault="00C75E73">
      <w:pPr>
        <w:numPr>
          <w:ilvl w:val="0"/>
          <w:numId w:val="2"/>
        </w:numPr>
        <w:pBdr>
          <w:top w:val="nil"/>
          <w:left w:val="nil"/>
          <w:bottom w:val="nil"/>
          <w:right w:val="nil"/>
          <w:between w:val="nil"/>
        </w:pBdr>
        <w:spacing w:before="0" w:after="0"/>
        <w:jc w:val="left"/>
      </w:pPr>
      <w:r>
        <w:rPr>
          <w:color w:val="000000"/>
        </w:rPr>
        <w:t>Гари Килдалл. Автор первой операционной системы для микрокомпьютеров</w:t>
      </w:r>
    </w:p>
    <w:p w:rsidR="005D28D1" w:rsidRDefault="00C75E73">
      <w:pPr>
        <w:numPr>
          <w:ilvl w:val="0"/>
          <w:numId w:val="2"/>
        </w:numPr>
        <w:pBdr>
          <w:top w:val="nil"/>
          <w:left w:val="nil"/>
          <w:bottom w:val="nil"/>
          <w:right w:val="nil"/>
          <w:between w:val="nil"/>
        </w:pBdr>
        <w:spacing w:before="0" w:after="0"/>
        <w:jc w:val="left"/>
      </w:pPr>
      <w:r>
        <w:rPr>
          <w:color w:val="000000"/>
        </w:rPr>
        <w:t>Питер Нортон. Автор программы Unerase</w:t>
      </w:r>
    </w:p>
    <w:p w:rsidR="005D28D1" w:rsidRDefault="00C75E73">
      <w:pPr>
        <w:numPr>
          <w:ilvl w:val="0"/>
          <w:numId w:val="2"/>
        </w:numPr>
        <w:pBdr>
          <w:top w:val="nil"/>
          <w:left w:val="nil"/>
          <w:bottom w:val="nil"/>
          <w:right w:val="nil"/>
          <w:between w:val="nil"/>
        </w:pBdr>
        <w:spacing w:before="0" w:after="0"/>
        <w:jc w:val="left"/>
      </w:pPr>
      <w:r>
        <w:rPr>
          <w:color w:val="000000"/>
        </w:rPr>
        <w:t>Эдсгер Дейкстра. "Смиренный"программист</w:t>
      </w:r>
    </w:p>
    <w:p w:rsidR="005D28D1" w:rsidRDefault="00C75E73">
      <w:pPr>
        <w:numPr>
          <w:ilvl w:val="0"/>
          <w:numId w:val="2"/>
        </w:numPr>
        <w:pBdr>
          <w:top w:val="nil"/>
          <w:left w:val="nil"/>
          <w:bottom w:val="nil"/>
          <w:right w:val="nil"/>
          <w:between w:val="nil"/>
        </w:pBdr>
        <w:spacing w:before="0" w:after="0"/>
        <w:jc w:val="left"/>
      </w:pPr>
      <w:r>
        <w:rPr>
          <w:color w:val="000000"/>
        </w:rPr>
        <w:t>Сеймур Пейперт. Теоретик компьютерного образования и автор языка LOGO</w:t>
      </w:r>
    </w:p>
    <w:p w:rsidR="005D28D1" w:rsidRDefault="00C75E73">
      <w:pPr>
        <w:numPr>
          <w:ilvl w:val="0"/>
          <w:numId w:val="2"/>
        </w:numPr>
        <w:pBdr>
          <w:top w:val="nil"/>
          <w:left w:val="nil"/>
          <w:bottom w:val="nil"/>
          <w:right w:val="nil"/>
          <w:between w:val="nil"/>
        </w:pBdr>
        <w:spacing w:before="0" w:after="0"/>
        <w:jc w:val="left"/>
      </w:pPr>
      <w:r>
        <w:rPr>
          <w:color w:val="000000"/>
        </w:rPr>
        <w:t>Дональд Кнут. Автор Библии программистов</w:t>
      </w:r>
    </w:p>
    <w:p w:rsidR="005D28D1" w:rsidRDefault="00C75E73">
      <w:pPr>
        <w:spacing w:before="0" w:after="0"/>
        <w:jc w:val="left"/>
        <w:rPr>
          <w:u w:val="single"/>
        </w:rPr>
      </w:pPr>
      <w:r>
        <w:rPr>
          <w:u w:val="single"/>
        </w:rPr>
        <w:t>Языки программирования</w:t>
      </w:r>
    </w:p>
    <w:p w:rsidR="005D28D1" w:rsidRDefault="00C75E73">
      <w:pPr>
        <w:numPr>
          <w:ilvl w:val="0"/>
          <w:numId w:val="3"/>
        </w:numPr>
        <w:pBdr>
          <w:top w:val="nil"/>
          <w:left w:val="nil"/>
          <w:bottom w:val="nil"/>
          <w:right w:val="nil"/>
          <w:between w:val="nil"/>
        </w:pBdr>
        <w:spacing w:before="0" w:after="0"/>
        <w:jc w:val="left"/>
      </w:pPr>
      <w:r>
        <w:rPr>
          <w:color w:val="000000"/>
        </w:rPr>
        <w:t>Algol60 (1960)</w:t>
      </w:r>
    </w:p>
    <w:p w:rsidR="005D28D1" w:rsidRDefault="00C75E73">
      <w:pPr>
        <w:numPr>
          <w:ilvl w:val="0"/>
          <w:numId w:val="3"/>
        </w:numPr>
        <w:pBdr>
          <w:top w:val="nil"/>
          <w:left w:val="nil"/>
          <w:bottom w:val="nil"/>
          <w:right w:val="nil"/>
          <w:between w:val="nil"/>
        </w:pBdr>
        <w:spacing w:before="0" w:after="0"/>
        <w:jc w:val="left"/>
      </w:pPr>
      <w:r>
        <w:rPr>
          <w:color w:val="000000"/>
        </w:rPr>
        <w:t>Cobol (1960)</w:t>
      </w:r>
    </w:p>
    <w:p w:rsidR="005D28D1" w:rsidRDefault="00C75E73">
      <w:pPr>
        <w:numPr>
          <w:ilvl w:val="0"/>
          <w:numId w:val="3"/>
        </w:numPr>
        <w:pBdr>
          <w:top w:val="nil"/>
          <w:left w:val="nil"/>
          <w:bottom w:val="nil"/>
          <w:right w:val="nil"/>
          <w:between w:val="nil"/>
        </w:pBdr>
        <w:spacing w:before="0" w:after="0"/>
        <w:jc w:val="left"/>
      </w:pPr>
      <w:r>
        <w:rPr>
          <w:color w:val="000000"/>
        </w:rPr>
        <w:t>PL/1 (1965)</w:t>
      </w:r>
    </w:p>
    <w:p w:rsidR="005D28D1" w:rsidRDefault="00C75E73">
      <w:pPr>
        <w:numPr>
          <w:ilvl w:val="0"/>
          <w:numId w:val="3"/>
        </w:numPr>
        <w:pBdr>
          <w:top w:val="nil"/>
          <w:left w:val="nil"/>
          <w:bottom w:val="nil"/>
          <w:right w:val="nil"/>
          <w:between w:val="nil"/>
        </w:pBdr>
        <w:spacing w:before="0" w:after="0"/>
        <w:jc w:val="left"/>
      </w:pPr>
      <w:r>
        <w:rPr>
          <w:color w:val="000000"/>
        </w:rPr>
        <w:t>C (1972). Кеннет Томпсон и Деннис Ричи.</w:t>
      </w:r>
    </w:p>
    <w:p w:rsidR="005D28D1" w:rsidRDefault="00C75E73">
      <w:pPr>
        <w:numPr>
          <w:ilvl w:val="0"/>
          <w:numId w:val="3"/>
        </w:numPr>
        <w:pBdr>
          <w:top w:val="nil"/>
          <w:left w:val="nil"/>
          <w:bottom w:val="nil"/>
          <w:right w:val="nil"/>
          <w:between w:val="nil"/>
        </w:pBdr>
        <w:spacing w:before="0" w:after="0"/>
        <w:jc w:val="left"/>
      </w:pPr>
      <w:r>
        <w:rPr>
          <w:color w:val="000000"/>
        </w:rPr>
        <w:t>Ассемблер</w:t>
      </w:r>
    </w:p>
    <w:p w:rsidR="005D28D1" w:rsidRDefault="00C75E73">
      <w:pPr>
        <w:numPr>
          <w:ilvl w:val="0"/>
          <w:numId w:val="3"/>
        </w:numPr>
        <w:pBdr>
          <w:top w:val="nil"/>
          <w:left w:val="nil"/>
          <w:bottom w:val="nil"/>
          <w:right w:val="nil"/>
          <w:between w:val="nil"/>
        </w:pBdr>
        <w:spacing w:before="0" w:after="0"/>
        <w:jc w:val="left"/>
      </w:pPr>
      <w:r>
        <w:rPr>
          <w:color w:val="000000"/>
        </w:rPr>
        <w:t>Fortran (1954); Джон Бэкус</w:t>
      </w:r>
    </w:p>
    <w:p w:rsidR="005D28D1" w:rsidRDefault="00C75E73">
      <w:pPr>
        <w:numPr>
          <w:ilvl w:val="0"/>
          <w:numId w:val="3"/>
        </w:numPr>
        <w:pBdr>
          <w:top w:val="nil"/>
          <w:left w:val="nil"/>
          <w:bottom w:val="nil"/>
          <w:right w:val="nil"/>
          <w:between w:val="nil"/>
        </w:pBdr>
        <w:spacing w:before="0" w:after="0"/>
        <w:jc w:val="left"/>
      </w:pPr>
      <w:r>
        <w:rPr>
          <w:color w:val="000000"/>
        </w:rPr>
        <w:t>Lisp (1960); Джон Маккарти</w:t>
      </w:r>
    </w:p>
    <w:p w:rsidR="005D28D1" w:rsidRDefault="00C75E73">
      <w:pPr>
        <w:numPr>
          <w:ilvl w:val="0"/>
          <w:numId w:val="3"/>
        </w:numPr>
        <w:pBdr>
          <w:top w:val="nil"/>
          <w:left w:val="nil"/>
          <w:bottom w:val="nil"/>
          <w:right w:val="nil"/>
          <w:between w:val="nil"/>
        </w:pBdr>
        <w:spacing w:before="0" w:after="0"/>
        <w:jc w:val="left"/>
      </w:pPr>
      <w:r>
        <w:rPr>
          <w:color w:val="000000"/>
        </w:rPr>
        <w:t>Scheme (1975)</w:t>
      </w:r>
    </w:p>
    <w:p w:rsidR="005D28D1" w:rsidRDefault="00C75E73">
      <w:pPr>
        <w:numPr>
          <w:ilvl w:val="0"/>
          <w:numId w:val="3"/>
        </w:numPr>
        <w:pBdr>
          <w:top w:val="nil"/>
          <w:left w:val="nil"/>
          <w:bottom w:val="nil"/>
          <w:right w:val="nil"/>
          <w:between w:val="nil"/>
        </w:pBdr>
        <w:spacing w:before="0" w:after="0"/>
        <w:jc w:val="left"/>
      </w:pPr>
      <w:r>
        <w:rPr>
          <w:color w:val="000000"/>
        </w:rPr>
        <w:t>Miranda (1986)</w:t>
      </w:r>
    </w:p>
    <w:p w:rsidR="005D28D1" w:rsidRDefault="00C75E73">
      <w:pPr>
        <w:numPr>
          <w:ilvl w:val="0"/>
          <w:numId w:val="3"/>
        </w:numPr>
        <w:pBdr>
          <w:top w:val="nil"/>
          <w:left w:val="nil"/>
          <w:bottom w:val="nil"/>
          <w:right w:val="nil"/>
          <w:between w:val="nil"/>
        </w:pBdr>
        <w:spacing w:before="0" w:after="0"/>
        <w:jc w:val="left"/>
      </w:pPr>
      <w:r>
        <w:rPr>
          <w:color w:val="000000"/>
        </w:rPr>
        <w:t>ML (1990)</w:t>
      </w:r>
    </w:p>
    <w:p w:rsidR="005D28D1" w:rsidRDefault="00C75E73">
      <w:pPr>
        <w:numPr>
          <w:ilvl w:val="0"/>
          <w:numId w:val="3"/>
        </w:numPr>
        <w:pBdr>
          <w:top w:val="nil"/>
          <w:left w:val="nil"/>
          <w:bottom w:val="nil"/>
          <w:right w:val="nil"/>
          <w:between w:val="nil"/>
        </w:pBdr>
        <w:spacing w:before="0" w:after="0"/>
        <w:jc w:val="left"/>
      </w:pPr>
      <w:r>
        <w:rPr>
          <w:color w:val="000000"/>
        </w:rPr>
        <w:t>Haskell (1992)</w:t>
      </w:r>
    </w:p>
    <w:p w:rsidR="005D28D1" w:rsidRDefault="00C75E73">
      <w:pPr>
        <w:numPr>
          <w:ilvl w:val="0"/>
          <w:numId w:val="3"/>
        </w:numPr>
        <w:pBdr>
          <w:top w:val="nil"/>
          <w:left w:val="nil"/>
          <w:bottom w:val="nil"/>
          <w:right w:val="nil"/>
          <w:between w:val="nil"/>
        </w:pBdr>
        <w:spacing w:before="0" w:after="0"/>
        <w:jc w:val="left"/>
      </w:pPr>
      <w:r>
        <w:rPr>
          <w:color w:val="000000"/>
        </w:rPr>
        <w:t>Prolog(1972)</w:t>
      </w:r>
    </w:p>
    <w:p w:rsidR="005D28D1" w:rsidRDefault="00C75E73">
      <w:pPr>
        <w:numPr>
          <w:ilvl w:val="0"/>
          <w:numId w:val="3"/>
        </w:numPr>
        <w:pBdr>
          <w:top w:val="nil"/>
          <w:left w:val="nil"/>
          <w:bottom w:val="nil"/>
          <w:right w:val="nil"/>
          <w:between w:val="nil"/>
        </w:pBdr>
        <w:spacing w:before="0" w:after="0"/>
        <w:jc w:val="left"/>
      </w:pPr>
      <w:r>
        <w:rPr>
          <w:color w:val="000000"/>
        </w:rPr>
        <w:t>Planner (1969)</w:t>
      </w:r>
    </w:p>
    <w:p w:rsidR="005D28D1" w:rsidRDefault="00C75E73">
      <w:pPr>
        <w:numPr>
          <w:ilvl w:val="0"/>
          <w:numId w:val="3"/>
        </w:numPr>
        <w:pBdr>
          <w:top w:val="nil"/>
          <w:left w:val="nil"/>
          <w:bottom w:val="nil"/>
          <w:right w:val="nil"/>
          <w:between w:val="nil"/>
        </w:pBdr>
        <w:spacing w:before="0" w:after="0"/>
        <w:jc w:val="left"/>
      </w:pPr>
      <w:r>
        <w:rPr>
          <w:color w:val="000000"/>
        </w:rPr>
        <w:t>Simula67 (1967)</w:t>
      </w:r>
    </w:p>
    <w:p w:rsidR="005D28D1" w:rsidRDefault="00C75E73">
      <w:pPr>
        <w:numPr>
          <w:ilvl w:val="0"/>
          <w:numId w:val="3"/>
        </w:numPr>
        <w:pBdr>
          <w:top w:val="nil"/>
          <w:left w:val="nil"/>
          <w:bottom w:val="nil"/>
          <w:right w:val="nil"/>
          <w:between w:val="nil"/>
        </w:pBdr>
        <w:spacing w:before="0" w:after="0"/>
        <w:jc w:val="left"/>
      </w:pPr>
      <w:r>
        <w:rPr>
          <w:color w:val="000000"/>
        </w:rPr>
        <w:t>Smalltalk (1972-1980); Алан Кэй</w:t>
      </w:r>
    </w:p>
    <w:p w:rsidR="005D28D1" w:rsidRDefault="00C75E73">
      <w:pPr>
        <w:numPr>
          <w:ilvl w:val="0"/>
          <w:numId w:val="3"/>
        </w:numPr>
        <w:pBdr>
          <w:top w:val="nil"/>
          <w:left w:val="nil"/>
          <w:bottom w:val="nil"/>
          <w:right w:val="nil"/>
          <w:between w:val="nil"/>
        </w:pBdr>
        <w:spacing w:before="0" w:after="0"/>
        <w:jc w:val="left"/>
      </w:pPr>
      <w:r>
        <w:rPr>
          <w:color w:val="000000"/>
        </w:rPr>
        <w:t>C++ (1983). Бьерн Страуструп</w:t>
      </w:r>
    </w:p>
    <w:p w:rsidR="005D28D1" w:rsidRDefault="00C75E73">
      <w:pPr>
        <w:numPr>
          <w:ilvl w:val="0"/>
          <w:numId w:val="3"/>
        </w:numPr>
        <w:pBdr>
          <w:top w:val="nil"/>
          <w:left w:val="nil"/>
          <w:bottom w:val="nil"/>
          <w:right w:val="nil"/>
          <w:between w:val="nil"/>
        </w:pBdr>
        <w:spacing w:before="0" w:after="0"/>
        <w:jc w:val="left"/>
      </w:pPr>
      <w:r>
        <w:rPr>
          <w:color w:val="000000"/>
        </w:rPr>
        <w:t>C# (2000)</w:t>
      </w:r>
    </w:p>
    <w:p w:rsidR="005D28D1" w:rsidRDefault="00C75E73">
      <w:pPr>
        <w:numPr>
          <w:ilvl w:val="0"/>
          <w:numId w:val="3"/>
        </w:numPr>
        <w:pBdr>
          <w:top w:val="nil"/>
          <w:left w:val="nil"/>
          <w:bottom w:val="nil"/>
          <w:right w:val="nil"/>
          <w:between w:val="nil"/>
        </w:pBdr>
        <w:spacing w:before="0" w:after="0"/>
        <w:jc w:val="left"/>
      </w:pPr>
      <w:r>
        <w:rPr>
          <w:color w:val="000000"/>
        </w:rPr>
        <w:t>Java (1995); Джеймс Гослинг.</w:t>
      </w:r>
    </w:p>
    <w:p w:rsidR="005D28D1" w:rsidRDefault="00C75E73">
      <w:pPr>
        <w:numPr>
          <w:ilvl w:val="0"/>
          <w:numId w:val="3"/>
        </w:numPr>
        <w:pBdr>
          <w:top w:val="nil"/>
          <w:left w:val="nil"/>
          <w:bottom w:val="nil"/>
          <w:right w:val="nil"/>
          <w:between w:val="nil"/>
        </w:pBdr>
        <w:spacing w:before="0" w:after="0"/>
        <w:jc w:val="left"/>
      </w:pPr>
      <w:r>
        <w:rPr>
          <w:color w:val="000000"/>
        </w:rPr>
        <w:t>Perl.</w:t>
      </w:r>
    </w:p>
    <w:p w:rsidR="005D28D1" w:rsidRDefault="00C75E73">
      <w:pPr>
        <w:numPr>
          <w:ilvl w:val="0"/>
          <w:numId w:val="3"/>
        </w:numPr>
        <w:pBdr>
          <w:top w:val="nil"/>
          <w:left w:val="nil"/>
          <w:bottom w:val="nil"/>
          <w:right w:val="nil"/>
          <w:between w:val="nil"/>
        </w:pBdr>
        <w:spacing w:before="0" w:after="0"/>
        <w:jc w:val="left"/>
      </w:pPr>
      <w:r>
        <w:rPr>
          <w:color w:val="000000"/>
        </w:rPr>
        <w:t>Python</w:t>
      </w:r>
    </w:p>
    <w:p w:rsidR="005D28D1" w:rsidRDefault="00C75E73">
      <w:pPr>
        <w:numPr>
          <w:ilvl w:val="0"/>
          <w:numId w:val="3"/>
        </w:numPr>
        <w:pBdr>
          <w:top w:val="nil"/>
          <w:left w:val="nil"/>
          <w:bottom w:val="nil"/>
          <w:right w:val="nil"/>
          <w:between w:val="nil"/>
        </w:pBdr>
        <w:spacing w:before="0" w:after="0"/>
        <w:jc w:val="left"/>
      </w:pPr>
      <w:r>
        <w:rPr>
          <w:color w:val="000000"/>
        </w:rPr>
        <w:t>Ruby</w:t>
      </w:r>
    </w:p>
    <w:p w:rsidR="005D28D1" w:rsidRDefault="00C75E73">
      <w:pPr>
        <w:numPr>
          <w:ilvl w:val="0"/>
          <w:numId w:val="3"/>
        </w:numPr>
        <w:pBdr>
          <w:top w:val="nil"/>
          <w:left w:val="nil"/>
          <w:bottom w:val="nil"/>
          <w:right w:val="nil"/>
          <w:between w:val="nil"/>
        </w:pBdr>
        <w:spacing w:before="0" w:after="0"/>
        <w:jc w:val="left"/>
      </w:pPr>
      <w:r>
        <w:rPr>
          <w:color w:val="000000"/>
        </w:rPr>
        <w:t>PHP</w:t>
      </w:r>
    </w:p>
    <w:p w:rsidR="005D28D1" w:rsidRDefault="00C75E73">
      <w:pPr>
        <w:numPr>
          <w:ilvl w:val="0"/>
          <w:numId w:val="3"/>
        </w:numPr>
        <w:pBdr>
          <w:top w:val="nil"/>
          <w:left w:val="nil"/>
          <w:bottom w:val="nil"/>
          <w:right w:val="nil"/>
          <w:between w:val="nil"/>
        </w:pBdr>
        <w:spacing w:before="0" w:after="0"/>
        <w:jc w:val="left"/>
      </w:pPr>
      <w:r>
        <w:rPr>
          <w:color w:val="000000"/>
        </w:rPr>
        <w:t>JavaScript.</w:t>
      </w:r>
    </w:p>
    <w:p w:rsidR="005D28D1" w:rsidRDefault="00C75E73">
      <w:pPr>
        <w:numPr>
          <w:ilvl w:val="0"/>
          <w:numId w:val="3"/>
        </w:numPr>
        <w:pBdr>
          <w:top w:val="nil"/>
          <w:left w:val="nil"/>
          <w:bottom w:val="nil"/>
          <w:right w:val="nil"/>
          <w:between w:val="nil"/>
        </w:pBdr>
        <w:spacing w:before="0" w:after="0"/>
        <w:jc w:val="left"/>
        <w:rPr>
          <w:color w:val="000000"/>
        </w:rPr>
      </w:pPr>
      <w:r>
        <w:rPr>
          <w:color w:val="000000"/>
        </w:rPr>
        <w:t>Lua</w:t>
      </w:r>
    </w:p>
    <w:p w:rsidR="005D28D1" w:rsidRDefault="00C75E73">
      <w:pPr>
        <w:numPr>
          <w:ilvl w:val="0"/>
          <w:numId w:val="3"/>
        </w:numPr>
        <w:pBdr>
          <w:top w:val="nil"/>
          <w:left w:val="nil"/>
          <w:bottom w:val="nil"/>
          <w:right w:val="nil"/>
          <w:between w:val="nil"/>
        </w:pBdr>
        <w:spacing w:before="0" w:after="0"/>
        <w:jc w:val="left"/>
        <w:rPr>
          <w:color w:val="000000"/>
        </w:rPr>
      </w:pPr>
      <w:r>
        <w:rPr>
          <w:color w:val="000000"/>
        </w:rPr>
        <w:t>F#</w:t>
      </w:r>
    </w:p>
    <w:p w:rsidR="005D28D1" w:rsidRDefault="00C75E73">
      <w:pPr>
        <w:numPr>
          <w:ilvl w:val="0"/>
          <w:numId w:val="3"/>
        </w:numPr>
        <w:pBdr>
          <w:top w:val="nil"/>
          <w:left w:val="nil"/>
          <w:bottom w:val="nil"/>
          <w:right w:val="nil"/>
          <w:between w:val="nil"/>
        </w:pBdr>
        <w:spacing w:before="0" w:after="0"/>
        <w:jc w:val="left"/>
        <w:rPr>
          <w:color w:val="000000"/>
        </w:rPr>
      </w:pPr>
      <w:r>
        <w:rPr>
          <w:color w:val="000000"/>
        </w:rPr>
        <w:t>Go</w:t>
      </w:r>
    </w:p>
    <w:p w:rsidR="005D28D1" w:rsidRDefault="00C75E73">
      <w:pPr>
        <w:numPr>
          <w:ilvl w:val="0"/>
          <w:numId w:val="3"/>
        </w:numPr>
        <w:pBdr>
          <w:top w:val="nil"/>
          <w:left w:val="nil"/>
          <w:bottom w:val="nil"/>
          <w:right w:val="nil"/>
          <w:between w:val="nil"/>
        </w:pBdr>
        <w:spacing w:before="0" w:after="0"/>
        <w:jc w:val="left"/>
        <w:rPr>
          <w:color w:val="000000"/>
        </w:rPr>
      </w:pPr>
      <w:r>
        <w:rPr>
          <w:color w:val="000000"/>
        </w:rPr>
        <w:t>Erlang</w:t>
      </w:r>
    </w:p>
    <w:p w:rsidR="005D28D1" w:rsidRDefault="00C75E73">
      <w:pPr>
        <w:jc w:val="left"/>
      </w:pPr>
      <w:r>
        <w:rPr>
          <w:b/>
          <w:bCs/>
          <w:u w:val="single"/>
        </w:rPr>
        <w:t>Вопросы к экзамену:</w:t>
      </w:r>
    </w:p>
    <w:p w:rsidR="005D28D1" w:rsidRDefault="00C75E73">
      <w:pPr>
        <w:numPr>
          <w:ilvl w:val="0"/>
          <w:numId w:val="8"/>
        </w:numPr>
        <w:spacing w:before="0" w:after="0"/>
        <w:jc w:val="left"/>
      </w:pPr>
      <w:r>
        <w:t>Понятие языка программирования. История языков программирования высокого уровня.</w:t>
      </w:r>
    </w:p>
    <w:p w:rsidR="005D28D1" w:rsidRDefault="00C75E73">
      <w:pPr>
        <w:numPr>
          <w:ilvl w:val="0"/>
          <w:numId w:val="8"/>
        </w:numPr>
        <w:spacing w:before="0" w:after="0"/>
        <w:jc w:val="left"/>
      </w:pPr>
      <w:r>
        <w:t>Характеристики языков программирования.</w:t>
      </w:r>
    </w:p>
    <w:p w:rsidR="005D28D1" w:rsidRDefault="00C75E73">
      <w:pPr>
        <w:numPr>
          <w:ilvl w:val="0"/>
          <w:numId w:val="8"/>
        </w:numPr>
        <w:spacing w:before="0" w:after="0"/>
        <w:jc w:val="left"/>
      </w:pPr>
      <w:r>
        <w:t>Парадигмы языков программирования.</w:t>
      </w:r>
    </w:p>
    <w:p w:rsidR="005D28D1" w:rsidRDefault="00C75E73">
      <w:pPr>
        <w:numPr>
          <w:ilvl w:val="0"/>
          <w:numId w:val="8"/>
        </w:numPr>
        <w:spacing w:before="0" w:after="0"/>
        <w:jc w:val="left"/>
      </w:pPr>
      <w:r>
        <w:t>Трансляция языков программирования.</w:t>
      </w:r>
    </w:p>
    <w:p w:rsidR="005D28D1" w:rsidRDefault="00C75E73">
      <w:pPr>
        <w:numPr>
          <w:ilvl w:val="0"/>
          <w:numId w:val="8"/>
        </w:numPr>
        <w:spacing w:before="0" w:after="0"/>
        <w:jc w:val="left"/>
      </w:pPr>
      <w:r>
        <w:t>Нотации выражений. Порядок вычисления.</w:t>
      </w:r>
    </w:p>
    <w:p w:rsidR="005D28D1" w:rsidRDefault="00C75E73">
      <w:pPr>
        <w:numPr>
          <w:ilvl w:val="0"/>
          <w:numId w:val="8"/>
        </w:numPr>
        <w:spacing w:before="0" w:after="0"/>
        <w:jc w:val="left"/>
      </w:pPr>
      <w:r>
        <w:t>Операторы управления.</w:t>
      </w:r>
    </w:p>
    <w:p w:rsidR="005D28D1" w:rsidRDefault="00C75E73">
      <w:pPr>
        <w:numPr>
          <w:ilvl w:val="0"/>
          <w:numId w:val="8"/>
        </w:numPr>
        <w:spacing w:before="0" w:after="0"/>
        <w:jc w:val="left"/>
      </w:pPr>
      <w:r>
        <w:t>Синтаксис и семантика языка.</w:t>
      </w:r>
    </w:p>
    <w:p w:rsidR="005D28D1" w:rsidRDefault="00C75E73">
      <w:pPr>
        <w:numPr>
          <w:ilvl w:val="0"/>
          <w:numId w:val="8"/>
        </w:numPr>
        <w:spacing w:before="0" w:after="0"/>
        <w:jc w:val="left"/>
      </w:pPr>
      <w:r>
        <w:t>Лексический анализ.</w:t>
      </w:r>
    </w:p>
    <w:p w:rsidR="005D28D1" w:rsidRDefault="00C75E73">
      <w:pPr>
        <w:numPr>
          <w:ilvl w:val="0"/>
          <w:numId w:val="8"/>
        </w:numPr>
        <w:spacing w:before="0" w:after="0"/>
        <w:jc w:val="left"/>
      </w:pPr>
      <w:r>
        <w:t>Синтаксический анализ.</w:t>
      </w:r>
    </w:p>
    <w:p w:rsidR="005D28D1" w:rsidRDefault="00C75E73">
      <w:pPr>
        <w:numPr>
          <w:ilvl w:val="0"/>
          <w:numId w:val="8"/>
        </w:numPr>
        <w:spacing w:before="0" w:after="0"/>
        <w:jc w:val="left"/>
      </w:pPr>
      <w:r>
        <w:t>Типизация данных.</w:t>
      </w:r>
    </w:p>
    <w:p w:rsidR="005D28D1" w:rsidRDefault="00C75E73">
      <w:pPr>
        <w:numPr>
          <w:ilvl w:val="0"/>
          <w:numId w:val="8"/>
        </w:numPr>
        <w:spacing w:before="0" w:after="0"/>
        <w:jc w:val="left"/>
      </w:pPr>
      <w:r>
        <w:t>Составные типы данных.</w:t>
      </w:r>
    </w:p>
    <w:p w:rsidR="005D28D1" w:rsidRDefault="00C75E73">
      <w:pPr>
        <w:numPr>
          <w:ilvl w:val="0"/>
          <w:numId w:val="8"/>
        </w:numPr>
        <w:spacing w:before="0" w:after="0"/>
        <w:jc w:val="left"/>
      </w:pPr>
      <w:r>
        <w:t>Абстрактные типы данных.</w:t>
      </w:r>
    </w:p>
    <w:p w:rsidR="005D28D1" w:rsidRDefault="00C75E73">
      <w:pPr>
        <w:numPr>
          <w:ilvl w:val="0"/>
          <w:numId w:val="8"/>
        </w:numPr>
        <w:spacing w:before="0" w:after="0"/>
        <w:jc w:val="left"/>
      </w:pPr>
      <w:r>
        <w:t>Подпрограммы. Полиморфизм. Замыкания. Корутины.</w:t>
      </w:r>
    </w:p>
    <w:p w:rsidR="005D28D1" w:rsidRDefault="00C75E73">
      <w:pPr>
        <w:numPr>
          <w:ilvl w:val="0"/>
          <w:numId w:val="8"/>
        </w:numPr>
        <w:spacing w:before="0" w:after="0"/>
        <w:jc w:val="left"/>
      </w:pPr>
      <w:r>
        <w:t>Стек вызова функций.</w:t>
      </w:r>
    </w:p>
    <w:p w:rsidR="005D28D1" w:rsidRDefault="00C75E73">
      <w:pPr>
        <w:numPr>
          <w:ilvl w:val="0"/>
          <w:numId w:val="8"/>
        </w:numPr>
        <w:spacing w:before="0" w:after="0"/>
        <w:jc w:val="left"/>
      </w:pPr>
      <w:r>
        <w:t>Объектно-ориентированное программирование.</w:t>
      </w:r>
    </w:p>
    <w:p w:rsidR="005D28D1" w:rsidRDefault="00C75E73">
      <w:pPr>
        <w:numPr>
          <w:ilvl w:val="0"/>
          <w:numId w:val="8"/>
        </w:numPr>
        <w:spacing w:before="0" w:after="0"/>
        <w:jc w:val="left"/>
      </w:pPr>
      <w:r>
        <w:t>Функциональное программирование.</w:t>
      </w:r>
    </w:p>
    <w:p w:rsidR="005D28D1" w:rsidRDefault="005D28D1">
      <w:pPr>
        <w:jc w:val="left"/>
      </w:pPr>
    </w:p>
    <w:p w:rsidR="005D28D1" w:rsidRDefault="00C75E73">
      <w:pPr>
        <w:pStyle w:val="3"/>
      </w:pPr>
      <w:r>
        <w:t>3.1.5. Методические материалы для оценки обучающимися содержания и качества учебного процесса</w:t>
      </w:r>
    </w:p>
    <w:p w:rsidR="005D28D1" w:rsidRDefault="00C75E73">
      <w:r>
        <w:t>Для оценки обучающимися содержания и качества учебного процесса используется анкета-отзыв установленная локальными актами СПбГУ.</w:t>
      </w:r>
    </w:p>
    <w:p w:rsidR="005D28D1" w:rsidRDefault="00C75E73">
      <w:pPr>
        <w:pStyle w:val="2"/>
      </w:pPr>
      <w:r>
        <w:t>3.2. Кадровое обеспечение</w:t>
      </w:r>
    </w:p>
    <w:p w:rsidR="005D28D1" w:rsidRDefault="00C75E73">
      <w:pPr>
        <w:pStyle w:val="3"/>
      </w:pPr>
      <w:r>
        <w:t>3.2.1. Образование и (или) квалификация преподавателей и иных лиц, допущенных к проведению учебных занятий</w:t>
      </w:r>
    </w:p>
    <w:p w:rsidR="005D28D1" w:rsidRDefault="00C75E73">
      <w:pPr>
        <w:pStyle w:val="3"/>
        <w:jc w:val="both"/>
        <w:rPr>
          <w:b w:val="0"/>
          <w:bCs w:val="0"/>
        </w:rPr>
      </w:pPr>
      <w:r>
        <w:rPr>
          <w:b w:val="0"/>
          <w:bCs w:val="0"/>
        </w:rPr>
        <w:t>К проведению занятий должны привлекаться преподаватели, имеющие опыт планирования и организации учебного процесса, являющиеся специалистами в этой области. Допускается проведение занятий с использованием информационно-коммуникационных технологий.</w:t>
      </w:r>
    </w:p>
    <w:p w:rsidR="005D28D1" w:rsidRDefault="00C75E73">
      <w:pPr>
        <w:pStyle w:val="3"/>
      </w:pPr>
      <w:r>
        <w:t>3.2.2. Обеспечение учебно-вспомогательным и (или) иным персоналом</w:t>
      </w:r>
    </w:p>
    <w:p w:rsidR="005D28D1" w:rsidRDefault="00C75E73">
      <w:r>
        <w:t xml:space="preserve">Не требуется. </w:t>
      </w:r>
    </w:p>
    <w:p w:rsidR="005D28D1" w:rsidRDefault="00C75E73">
      <w:pPr>
        <w:pStyle w:val="2"/>
      </w:pPr>
      <w:r>
        <w:t>3.3. Материально-техническое обеспечение</w:t>
      </w:r>
    </w:p>
    <w:p w:rsidR="005D28D1" w:rsidRDefault="00C75E73">
      <w:pPr>
        <w:pStyle w:val="3"/>
      </w:pPr>
      <w:r>
        <w:t>3.3.1. Характеристики аудиторий (помещений, мест) для проведения занятий</w:t>
      </w:r>
    </w:p>
    <w:p w:rsidR="005D28D1" w:rsidRDefault="00C75E73">
      <w:bookmarkStart w:id="2" w:name="_heading=h.t62o5g7je53s" w:colFirst="0" w:colLast="0"/>
      <w:bookmarkEnd w:id="2"/>
      <w:r>
        <w:t>Учебные аудитории для проведения учебных занятий, оснащенные стандартным оборудованием, используемым для обучения в СПбГУ в соответствии с требованиями материально-технического обеспечения.</w:t>
      </w:r>
    </w:p>
    <w:p w:rsidR="005D28D1" w:rsidRDefault="00C75E73">
      <w:pPr>
        <w:pStyle w:val="3"/>
      </w:pPr>
      <w:r>
        <w:t>3.3.2. Характеристики аудиторного оборудования, в том числе неспециализированного компьютерного оборудования и программного обеспечения общего пользования</w:t>
      </w:r>
    </w:p>
    <w:p w:rsidR="005D28D1" w:rsidRDefault="00C75E73">
      <w:bookmarkStart w:id="3" w:name="_heading=h.2tiylhu1kyj9" w:colFirst="0" w:colLast="0"/>
      <w:bookmarkEnd w:id="3"/>
      <w:r>
        <w:t>Стандартный комплект лицензионного и свободно распространяемого программного обеспечения, в том числе включенного в Реестр российского программного обеспечения (</w:t>
      </w:r>
      <w:hyperlink r:id="rId6">
        <w:r>
          <w:rPr>
            <w:color w:val="000000"/>
            <w:u w:val="single"/>
          </w:rPr>
          <w:t>https://reestr.digital.gov.ru/reestr/</w:t>
        </w:r>
      </w:hyperlink>
      <w:r>
        <w:t>) и используемого в СПбГУ в процессе обучения.</w:t>
      </w:r>
    </w:p>
    <w:p w:rsidR="005D28D1" w:rsidRDefault="00C75E73">
      <w:pPr>
        <w:pStyle w:val="3"/>
      </w:pPr>
      <w:r>
        <w:t>3.3.3. Характеристики специализированного оборудования</w:t>
      </w:r>
    </w:p>
    <w:p w:rsidR="005D28D1" w:rsidRDefault="00C75E73">
      <w:r>
        <w:t>Не предусмотрено.</w:t>
      </w:r>
    </w:p>
    <w:p w:rsidR="005D28D1" w:rsidRDefault="00C75E73">
      <w:pPr>
        <w:pStyle w:val="3"/>
      </w:pPr>
      <w:r>
        <w:t>3.3.4. Характеристики специализированного программного обеспечения</w:t>
      </w:r>
    </w:p>
    <w:p w:rsidR="005D28D1" w:rsidRDefault="00C75E73">
      <w:r>
        <w:t>Не предусмотрено.</w:t>
      </w:r>
    </w:p>
    <w:p w:rsidR="005D28D1" w:rsidRDefault="00C75E73">
      <w:pPr>
        <w:pStyle w:val="3"/>
      </w:pPr>
      <w:r>
        <w:t>3.3.5. Перечень и объёмы требуемых расходных материалов</w:t>
      </w:r>
    </w:p>
    <w:p w:rsidR="005D28D1" w:rsidRDefault="00C75E73">
      <w:r>
        <w:t>Отсутствуют.</w:t>
      </w:r>
    </w:p>
    <w:p w:rsidR="005D28D1" w:rsidRDefault="00C75E73">
      <w:pPr>
        <w:pStyle w:val="2"/>
      </w:pPr>
      <w:r>
        <w:t>3.4. Информационное обеспечение</w:t>
      </w:r>
    </w:p>
    <w:p w:rsidR="005D28D1" w:rsidRDefault="00C75E73">
      <w:pPr>
        <w:pStyle w:val="3"/>
      </w:pPr>
      <w:r>
        <w:t>3.4.1. Список обязательной литературы</w:t>
      </w:r>
    </w:p>
    <w:p w:rsidR="005D28D1" w:rsidRDefault="00C75E73">
      <w:pPr>
        <w:numPr>
          <w:ilvl w:val="0"/>
          <w:numId w:val="6"/>
        </w:numPr>
        <w:ind w:left="426"/>
      </w:pPr>
      <w:r>
        <w:t>Пратт Т., Зелковиц М., Языки программирования: разработка и реализация. : Пер. с англ. / Под общей ред. А. Матросова. — СПб.: Питер, 2002. — 688 с.</w:t>
      </w:r>
    </w:p>
    <w:p w:rsidR="005D28D1" w:rsidRDefault="00C75E73">
      <w:pPr>
        <w:numPr>
          <w:ilvl w:val="0"/>
          <w:numId w:val="6"/>
        </w:numPr>
        <w:ind w:left="426"/>
      </w:pPr>
      <w:r>
        <w:t>Орлов С.А., Теория и практика языков программирования: Учебник для вузов  — Спб.: Питер, 2014. — 688 с.</w:t>
      </w:r>
    </w:p>
    <w:p w:rsidR="005D28D1" w:rsidRDefault="00C75E73">
      <w:pPr>
        <w:pStyle w:val="3"/>
      </w:pPr>
      <w:r>
        <w:t>3.4.2. Список дополнительной литературы</w:t>
      </w:r>
    </w:p>
    <w:p w:rsidR="005D28D1" w:rsidRDefault="00C75E73">
      <w:pPr>
        <w:numPr>
          <w:ilvl w:val="0"/>
          <w:numId w:val="1"/>
        </w:numPr>
        <w:ind w:left="357" w:hanging="357"/>
      </w:pPr>
      <w:r>
        <w:t>Карпов Ю.Г., Теория и технология программирования. Основы построения трансляторов. — СПб.: БХВ-Петербург, 2005. — 272 с</w:t>
      </w:r>
    </w:p>
    <w:p w:rsidR="005D28D1" w:rsidRDefault="00C75E73">
      <w:pPr>
        <w:numPr>
          <w:ilvl w:val="0"/>
          <w:numId w:val="1"/>
        </w:numPr>
        <w:ind w:left="357" w:hanging="357"/>
      </w:pPr>
      <w:r>
        <w:t xml:space="preserve">Крэг Ларман, Применение UML 2.0 и шаблонов проектирования. Практическое руководство. 3-е издание. : Пер. с англ. — М. : ООО “И.Д. Вильямс”, 2013. — 736 с. </w:t>
      </w:r>
    </w:p>
    <w:p w:rsidR="005D28D1" w:rsidRDefault="00C75E73">
      <w:pPr>
        <w:numPr>
          <w:ilvl w:val="0"/>
          <w:numId w:val="1"/>
        </w:numPr>
        <w:ind w:left="357" w:hanging="357"/>
      </w:pPr>
      <w:r>
        <w:t>Фаулер M. Рефакторинг: улучшение существующего кода. – Пер. с англ. – СПб: Символ-Плюс, 2003. – 432 с.</w:t>
      </w:r>
    </w:p>
    <w:p w:rsidR="005D28D1" w:rsidRDefault="00C75E73">
      <w:pPr>
        <w:pStyle w:val="3"/>
      </w:pPr>
      <w:r>
        <w:t>3.4.3. Перечень иных информационных источников</w:t>
      </w:r>
    </w:p>
    <w:p w:rsidR="005D28D1" w:rsidRPr="00C75E73" w:rsidRDefault="00C75E73">
      <w:pPr>
        <w:numPr>
          <w:ilvl w:val="0"/>
          <w:numId w:val="5"/>
        </w:numPr>
        <w:ind w:left="426" w:hanging="426"/>
        <w:jc w:val="left"/>
        <w:rPr>
          <w:lang w:val="en-US"/>
        </w:rPr>
      </w:pPr>
      <w:r>
        <w:t xml:space="preserve">Кузнецов С. Д. Основы современных баз данных. </w:t>
      </w:r>
      <w:r>
        <w:br/>
      </w:r>
      <w:r w:rsidRPr="00C75E73">
        <w:rPr>
          <w:lang w:val="en-US"/>
        </w:rPr>
        <w:t xml:space="preserve">URL: </w:t>
      </w:r>
      <w:hyperlink r:id="rId7">
        <w:r w:rsidRPr="00C75E73">
          <w:rPr>
            <w:lang w:val="en-US"/>
          </w:rPr>
          <w:t>http://citforum.ru/database/osbd/contents.shtml</w:t>
        </w:r>
      </w:hyperlink>
    </w:p>
    <w:p w:rsidR="005D28D1" w:rsidRDefault="00C75E73">
      <w:pPr>
        <w:numPr>
          <w:ilvl w:val="0"/>
          <w:numId w:val="5"/>
        </w:numPr>
        <w:ind w:left="426" w:hanging="426"/>
        <w:jc w:val="left"/>
      </w:pPr>
      <w:bookmarkStart w:id="4" w:name="_heading=h.a4xuox7zmxtx" w:colFirst="0" w:colLast="0"/>
      <w:bookmarkEnd w:id="4"/>
      <w:r>
        <w:t xml:space="preserve">Сайт Научной библиотеки им. М. Горького СПбГУ: </w:t>
      </w:r>
      <w:hyperlink r:id="rId8">
        <w:r>
          <w:t>http://www.library.spbu.ru/</w:t>
        </w:r>
      </w:hyperlink>
      <w:r>
        <w:t xml:space="preserve"> </w:t>
      </w:r>
    </w:p>
    <w:p w:rsidR="005D28D1" w:rsidRDefault="00C75E73">
      <w:pPr>
        <w:numPr>
          <w:ilvl w:val="0"/>
          <w:numId w:val="5"/>
        </w:numPr>
        <w:ind w:left="426" w:hanging="426"/>
        <w:jc w:val="left"/>
      </w:pPr>
      <w:bookmarkStart w:id="5" w:name="_heading=h.arftw3lhknxk" w:colFirst="0" w:colLast="0"/>
      <w:bookmarkEnd w:id="5"/>
      <w:r>
        <w:t xml:space="preserve">Электронный каталог Научной библиотеки им. М. Горького СПбГУ: </w:t>
      </w:r>
      <w:hyperlink r:id="rId9">
        <w:r>
          <w:t>http://ecat.library.spbu.ru/?id=EC</w:t>
        </w:r>
      </w:hyperlink>
    </w:p>
    <w:p w:rsidR="005D28D1" w:rsidRDefault="00C75E73">
      <w:pPr>
        <w:numPr>
          <w:ilvl w:val="0"/>
          <w:numId w:val="5"/>
        </w:numPr>
        <w:ind w:left="426" w:hanging="426"/>
        <w:jc w:val="left"/>
      </w:pPr>
      <w:bookmarkStart w:id="6" w:name="_heading=h.s539nbgn41rt" w:colFirst="0" w:colLast="0"/>
      <w:bookmarkEnd w:id="6"/>
      <w:r>
        <w:t>Перечень электронных ресурсов, находящихся в доступе СПбГУ:</w:t>
      </w:r>
      <w:r>
        <w:br/>
      </w:r>
      <w:hyperlink r:id="rId10">
        <w:r>
          <w:t>https://spbu.tdnetdiscover.com/eresources/letterindex?publicationType=Database&amp;index=All&amp;script=latn</w:t>
        </w:r>
      </w:hyperlink>
      <w:r>
        <w:t xml:space="preserve"> </w:t>
      </w:r>
    </w:p>
    <w:p w:rsidR="005D28D1" w:rsidRDefault="00C75E73">
      <w:pPr>
        <w:numPr>
          <w:ilvl w:val="0"/>
          <w:numId w:val="5"/>
        </w:numPr>
        <w:ind w:left="426" w:hanging="426"/>
        <w:jc w:val="left"/>
      </w:pPr>
      <w:bookmarkStart w:id="7" w:name="_heading=h.whraxj7umnzt" w:colFirst="0" w:colLast="0"/>
      <w:bookmarkEnd w:id="7"/>
      <w:r>
        <w:t>Перечень ЭБС, на платформах которых представлены российские учебники, находящиеся в доступе СПбГУ:</w:t>
      </w:r>
      <w:r>
        <w:br/>
      </w:r>
      <w:hyperlink r:id="rId11">
        <w:r>
          <w:t>https://spbu.tdnetdiscover.com/eresources/search?pagesize=&amp;IsEmbedded=False&amp;ShowPersonalization=True&amp;ShowSearchOptions=True&amp;publicationType=Database&amp;search-type=keyword&amp;query=%25D1%2583%25D1%2587%25D0%25B5%25D0%25B1%25D0%25BD%25D0%25B8%25D0%25BA%25D0%25B8</w:t>
        </w:r>
      </w:hyperlink>
    </w:p>
    <w:p w:rsidR="005D28D1" w:rsidRDefault="005D28D1">
      <w:pPr>
        <w:tabs>
          <w:tab w:val="left" w:pos="284"/>
        </w:tabs>
        <w:ind w:left="284" w:hanging="284"/>
      </w:pPr>
    </w:p>
    <w:p w:rsidR="005D28D1" w:rsidRDefault="00C75E73">
      <w:pPr>
        <w:pStyle w:val="1"/>
      </w:pPr>
      <w:r>
        <w:t>Раздел 4. Разработчики программы</w:t>
      </w:r>
    </w:p>
    <w:tbl>
      <w:tblPr>
        <w:tblStyle w:val="af4"/>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36"/>
        <w:gridCol w:w="963"/>
        <w:gridCol w:w="843"/>
        <w:gridCol w:w="1312"/>
        <w:gridCol w:w="2516"/>
      </w:tblGrid>
      <w:tr w:rsidR="005D28D1">
        <w:tc>
          <w:tcPr>
            <w:tcW w:w="3936" w:type="dxa"/>
            <w:shd w:val="clear" w:color="auto" w:fill="auto"/>
            <w:vAlign w:val="center"/>
          </w:tcPr>
          <w:p w:rsidR="005D28D1" w:rsidRDefault="00C75E73">
            <w:pPr>
              <w:pBdr>
                <w:top w:val="nil"/>
                <w:left w:val="nil"/>
                <w:bottom w:val="nil"/>
                <w:right w:val="nil"/>
                <w:between w:val="nil"/>
              </w:pBdr>
              <w:spacing w:before="0" w:after="0"/>
              <w:jc w:val="center"/>
              <w:rPr>
                <w:color w:val="000000"/>
                <w:sz w:val="20"/>
                <w:szCs w:val="20"/>
              </w:rPr>
            </w:pPr>
            <w:r>
              <w:rPr>
                <w:color w:val="000000"/>
                <w:sz w:val="20"/>
                <w:szCs w:val="20"/>
              </w:rPr>
              <w:t>Фамилия, имя, отчество</w:t>
            </w:r>
          </w:p>
        </w:tc>
        <w:tc>
          <w:tcPr>
            <w:tcW w:w="963" w:type="dxa"/>
            <w:shd w:val="clear" w:color="auto" w:fill="auto"/>
            <w:vAlign w:val="center"/>
          </w:tcPr>
          <w:p w:rsidR="005D28D1" w:rsidRDefault="00C75E7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Учёная</w:t>
            </w:r>
          </w:p>
          <w:p w:rsidR="005D28D1" w:rsidRDefault="00C75E73">
            <w:pPr>
              <w:pBdr>
                <w:top w:val="nil"/>
                <w:left w:val="nil"/>
                <w:bottom w:val="nil"/>
                <w:right w:val="nil"/>
                <w:between w:val="nil"/>
              </w:pBdr>
              <w:spacing w:before="0" w:after="0"/>
              <w:jc w:val="center"/>
              <w:rPr>
                <w:color w:val="000000"/>
                <w:sz w:val="20"/>
                <w:szCs w:val="20"/>
              </w:rPr>
            </w:pPr>
            <w:r>
              <w:rPr>
                <w:color w:val="000000"/>
                <w:sz w:val="20"/>
                <w:szCs w:val="20"/>
              </w:rPr>
              <w:t>степень</w:t>
            </w:r>
          </w:p>
        </w:tc>
        <w:tc>
          <w:tcPr>
            <w:tcW w:w="843" w:type="dxa"/>
            <w:shd w:val="clear" w:color="auto" w:fill="auto"/>
            <w:vAlign w:val="center"/>
          </w:tcPr>
          <w:p w:rsidR="005D28D1" w:rsidRDefault="00C75E7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Учёное</w:t>
            </w:r>
          </w:p>
          <w:p w:rsidR="005D28D1" w:rsidRDefault="00C75E73">
            <w:pPr>
              <w:pBdr>
                <w:top w:val="nil"/>
                <w:left w:val="nil"/>
                <w:bottom w:val="nil"/>
                <w:right w:val="nil"/>
                <w:between w:val="nil"/>
              </w:pBdr>
              <w:spacing w:before="0" w:after="0"/>
              <w:jc w:val="center"/>
              <w:rPr>
                <w:color w:val="000000"/>
                <w:sz w:val="20"/>
                <w:szCs w:val="20"/>
              </w:rPr>
            </w:pPr>
            <w:r>
              <w:rPr>
                <w:color w:val="000000"/>
                <w:sz w:val="20"/>
                <w:szCs w:val="20"/>
              </w:rPr>
              <w:t>звание</w:t>
            </w:r>
          </w:p>
        </w:tc>
        <w:tc>
          <w:tcPr>
            <w:tcW w:w="1312" w:type="dxa"/>
            <w:shd w:val="clear" w:color="auto" w:fill="auto"/>
            <w:vAlign w:val="center"/>
          </w:tcPr>
          <w:p w:rsidR="005D28D1" w:rsidRDefault="00C75E73">
            <w:pPr>
              <w:pBdr>
                <w:top w:val="nil"/>
                <w:left w:val="nil"/>
                <w:bottom w:val="nil"/>
                <w:right w:val="nil"/>
                <w:between w:val="nil"/>
              </w:pBdr>
              <w:spacing w:before="0" w:after="0"/>
              <w:jc w:val="center"/>
              <w:rPr>
                <w:color w:val="000000"/>
                <w:sz w:val="20"/>
                <w:szCs w:val="20"/>
              </w:rPr>
            </w:pPr>
            <w:r>
              <w:rPr>
                <w:color w:val="000000"/>
                <w:sz w:val="20"/>
                <w:szCs w:val="20"/>
              </w:rPr>
              <w:t>Должность</w:t>
            </w:r>
          </w:p>
        </w:tc>
        <w:tc>
          <w:tcPr>
            <w:tcW w:w="2516" w:type="dxa"/>
            <w:shd w:val="clear" w:color="auto" w:fill="auto"/>
            <w:vAlign w:val="center"/>
          </w:tcPr>
          <w:p w:rsidR="005D28D1" w:rsidRDefault="00C75E7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Контактная информация</w:t>
            </w:r>
          </w:p>
          <w:p w:rsidR="005D28D1" w:rsidRDefault="00C75E73">
            <w:pPr>
              <w:pBdr>
                <w:top w:val="nil"/>
                <w:left w:val="nil"/>
                <w:bottom w:val="nil"/>
                <w:right w:val="nil"/>
                <w:between w:val="nil"/>
              </w:pBdr>
              <w:spacing w:before="0" w:after="0"/>
              <w:jc w:val="center"/>
              <w:rPr>
                <w:color w:val="000000"/>
                <w:sz w:val="20"/>
                <w:szCs w:val="20"/>
              </w:rPr>
            </w:pPr>
            <w:r>
              <w:rPr>
                <w:color w:val="000000"/>
                <w:sz w:val="20"/>
                <w:szCs w:val="20"/>
              </w:rPr>
              <w:t>(служебный адрес электронной почты, служебный телефон)</w:t>
            </w:r>
          </w:p>
        </w:tc>
      </w:tr>
      <w:tr w:rsidR="005D28D1">
        <w:tc>
          <w:tcPr>
            <w:tcW w:w="3936" w:type="dxa"/>
            <w:shd w:val="clear" w:color="auto" w:fill="auto"/>
          </w:tcPr>
          <w:p w:rsidR="005D28D1" w:rsidRDefault="00C75E73">
            <w:pPr>
              <w:pBdr>
                <w:top w:val="nil"/>
                <w:left w:val="nil"/>
                <w:bottom w:val="nil"/>
                <w:right w:val="nil"/>
                <w:between w:val="nil"/>
              </w:pBdr>
              <w:spacing w:before="0" w:after="0"/>
              <w:jc w:val="left"/>
              <w:rPr>
                <w:color w:val="000000"/>
                <w:sz w:val="20"/>
                <w:szCs w:val="20"/>
              </w:rPr>
            </w:pPr>
            <w:r>
              <w:rPr>
                <w:color w:val="000000"/>
                <w:sz w:val="20"/>
                <w:szCs w:val="20"/>
              </w:rPr>
              <w:t>Погожев Сергей Владимирович</w:t>
            </w:r>
          </w:p>
          <w:p w:rsidR="005D28D1" w:rsidRDefault="00C75E73">
            <w:pPr>
              <w:pBdr>
                <w:top w:val="nil"/>
                <w:left w:val="nil"/>
                <w:bottom w:val="nil"/>
                <w:right w:val="nil"/>
                <w:between w:val="nil"/>
              </w:pBdr>
              <w:spacing w:before="0" w:after="0"/>
              <w:jc w:val="left"/>
              <w:rPr>
                <w:color w:val="000000"/>
                <w:sz w:val="20"/>
                <w:szCs w:val="20"/>
              </w:rPr>
            </w:pPr>
            <w:r>
              <w:rPr>
                <w:color w:val="000000"/>
                <w:sz w:val="20"/>
                <w:szCs w:val="20"/>
              </w:rPr>
              <w:t>Митрофанов Евгений Павлович</w:t>
            </w:r>
          </w:p>
        </w:tc>
        <w:tc>
          <w:tcPr>
            <w:tcW w:w="963" w:type="dxa"/>
            <w:shd w:val="clear" w:color="auto" w:fill="auto"/>
          </w:tcPr>
          <w:p w:rsidR="005D28D1" w:rsidRDefault="005D28D1">
            <w:pPr>
              <w:pBdr>
                <w:top w:val="nil"/>
                <w:left w:val="nil"/>
                <w:bottom w:val="nil"/>
                <w:right w:val="nil"/>
                <w:between w:val="nil"/>
              </w:pBdr>
              <w:spacing w:before="0" w:after="0"/>
              <w:jc w:val="left"/>
              <w:rPr>
                <w:color w:val="000000"/>
                <w:sz w:val="20"/>
                <w:szCs w:val="20"/>
              </w:rPr>
            </w:pPr>
          </w:p>
          <w:p w:rsidR="005D28D1" w:rsidRDefault="00C75E73">
            <w:pPr>
              <w:pBdr>
                <w:top w:val="nil"/>
                <w:left w:val="nil"/>
                <w:bottom w:val="nil"/>
                <w:right w:val="nil"/>
                <w:between w:val="nil"/>
              </w:pBdr>
              <w:spacing w:before="0" w:after="0"/>
              <w:jc w:val="left"/>
              <w:rPr>
                <w:color w:val="000000"/>
                <w:sz w:val="20"/>
                <w:szCs w:val="20"/>
              </w:rPr>
            </w:pPr>
            <w:r>
              <w:rPr>
                <w:color w:val="000000"/>
                <w:sz w:val="20"/>
                <w:szCs w:val="20"/>
              </w:rPr>
              <w:t>к.т.н.</w:t>
            </w:r>
          </w:p>
        </w:tc>
        <w:tc>
          <w:tcPr>
            <w:tcW w:w="843" w:type="dxa"/>
            <w:shd w:val="clear" w:color="auto" w:fill="auto"/>
          </w:tcPr>
          <w:p w:rsidR="005D28D1" w:rsidRDefault="005D28D1">
            <w:pPr>
              <w:pBdr>
                <w:top w:val="nil"/>
                <w:left w:val="nil"/>
                <w:bottom w:val="nil"/>
                <w:right w:val="nil"/>
                <w:between w:val="nil"/>
              </w:pBdr>
              <w:spacing w:before="0" w:after="0"/>
              <w:jc w:val="left"/>
              <w:rPr>
                <w:color w:val="000000"/>
                <w:sz w:val="20"/>
                <w:szCs w:val="20"/>
              </w:rPr>
            </w:pPr>
          </w:p>
        </w:tc>
        <w:tc>
          <w:tcPr>
            <w:tcW w:w="1312" w:type="dxa"/>
            <w:shd w:val="clear" w:color="auto" w:fill="auto"/>
          </w:tcPr>
          <w:p w:rsidR="005D28D1" w:rsidRDefault="00C75E73">
            <w:pPr>
              <w:pBdr>
                <w:top w:val="nil"/>
                <w:left w:val="nil"/>
                <w:bottom w:val="nil"/>
                <w:right w:val="nil"/>
                <w:between w:val="nil"/>
              </w:pBdr>
              <w:spacing w:before="0" w:after="0"/>
              <w:jc w:val="left"/>
              <w:rPr>
                <w:color w:val="000000"/>
                <w:sz w:val="20"/>
                <w:szCs w:val="20"/>
              </w:rPr>
            </w:pPr>
            <w:r>
              <w:rPr>
                <w:color w:val="000000"/>
                <w:sz w:val="20"/>
                <w:szCs w:val="20"/>
              </w:rPr>
              <w:t>Доцент</w:t>
            </w:r>
          </w:p>
          <w:p w:rsidR="005D28D1" w:rsidRDefault="00C75E73">
            <w:pPr>
              <w:pBdr>
                <w:top w:val="nil"/>
                <w:left w:val="nil"/>
                <w:bottom w:val="nil"/>
                <w:right w:val="nil"/>
                <w:between w:val="nil"/>
              </w:pBdr>
              <w:spacing w:before="0" w:after="0"/>
              <w:jc w:val="left"/>
              <w:rPr>
                <w:color w:val="000000"/>
                <w:sz w:val="20"/>
                <w:szCs w:val="20"/>
              </w:rPr>
            </w:pPr>
            <w:r>
              <w:rPr>
                <w:color w:val="000000"/>
                <w:sz w:val="20"/>
                <w:szCs w:val="20"/>
              </w:rPr>
              <w:t>доцент</w:t>
            </w:r>
          </w:p>
        </w:tc>
        <w:tc>
          <w:tcPr>
            <w:tcW w:w="2516" w:type="dxa"/>
            <w:shd w:val="clear" w:color="auto" w:fill="auto"/>
          </w:tcPr>
          <w:p w:rsidR="005D28D1" w:rsidRDefault="0014628D">
            <w:pPr>
              <w:pBdr>
                <w:top w:val="nil"/>
                <w:left w:val="nil"/>
                <w:bottom w:val="nil"/>
                <w:right w:val="nil"/>
                <w:between w:val="nil"/>
              </w:pBdr>
              <w:spacing w:before="0" w:after="0"/>
              <w:jc w:val="left"/>
              <w:rPr>
                <w:color w:val="000000"/>
                <w:sz w:val="20"/>
                <w:szCs w:val="20"/>
              </w:rPr>
            </w:pPr>
            <w:hyperlink r:id="rId12">
              <w:r w:rsidR="00C75E73">
                <w:rPr>
                  <w:color w:val="7A2F16"/>
                  <w:sz w:val="20"/>
                  <w:szCs w:val="20"/>
                  <w:u w:val="single"/>
                </w:rPr>
                <w:t>s.pogozhev@spbu.ru</w:t>
              </w:r>
            </w:hyperlink>
          </w:p>
          <w:bookmarkStart w:id="8" w:name="_heading=h.h2cei6sda2sq" w:colFirst="0" w:colLast="0"/>
          <w:bookmarkEnd w:id="8"/>
          <w:p w:rsidR="005D28D1" w:rsidRDefault="00C75E73">
            <w:pPr>
              <w:pBdr>
                <w:top w:val="nil"/>
                <w:left w:val="nil"/>
                <w:bottom w:val="nil"/>
                <w:right w:val="nil"/>
                <w:between w:val="nil"/>
              </w:pBdr>
              <w:spacing w:before="0" w:after="0"/>
              <w:jc w:val="left"/>
              <w:rPr>
                <w:color w:val="000000"/>
                <w:sz w:val="20"/>
                <w:szCs w:val="20"/>
              </w:rPr>
            </w:pPr>
            <w:r>
              <w:fldChar w:fldCharType="begin"/>
            </w:r>
            <w:r>
              <w:instrText xml:space="preserve"> HYPERLINK "mailto:e.mitrofanov@spbu.ru" \h </w:instrText>
            </w:r>
            <w:r>
              <w:fldChar w:fldCharType="separate"/>
            </w:r>
            <w:r>
              <w:rPr>
                <w:color w:val="7A2F16"/>
                <w:sz w:val="20"/>
                <w:szCs w:val="20"/>
                <w:u w:val="single"/>
              </w:rPr>
              <w:t>e.mitrofanov@spbu.ru</w:t>
            </w:r>
            <w:r>
              <w:rPr>
                <w:color w:val="7A2F16"/>
                <w:sz w:val="20"/>
                <w:szCs w:val="20"/>
                <w:u w:val="single"/>
              </w:rPr>
              <w:fldChar w:fldCharType="end"/>
            </w:r>
            <w:r>
              <w:rPr>
                <w:color w:val="000000"/>
                <w:sz w:val="20"/>
                <w:szCs w:val="20"/>
              </w:rPr>
              <w:t xml:space="preserve"> </w:t>
            </w:r>
          </w:p>
        </w:tc>
      </w:tr>
    </w:tbl>
    <w:p w:rsidR="005D28D1" w:rsidRDefault="005D28D1">
      <w:pPr>
        <w:pBdr>
          <w:top w:val="nil"/>
          <w:left w:val="nil"/>
          <w:bottom w:val="nil"/>
          <w:right w:val="nil"/>
          <w:between w:val="nil"/>
        </w:pBdr>
        <w:spacing w:before="0" w:after="279" w:line="278" w:lineRule="auto"/>
        <w:ind w:right="480"/>
        <w:jc w:val="left"/>
        <w:rPr>
          <w:color w:val="000000"/>
          <w:sz w:val="23"/>
          <w:szCs w:val="23"/>
        </w:rPr>
      </w:pPr>
    </w:p>
    <w:sectPr w:rsidR="005D28D1">
      <w:pgSz w:w="11906" w:h="16838"/>
      <w:pgMar w:top="1134" w:right="851"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AB0BDC57-A12C-4A7C-8846-5B1FF2923BC5}"/>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2" w:fontKey="{2287FC30-3797-4933-AD1E-F522DBF8E7F5}"/>
    <w:embedBold r:id="rId3" w:fontKey="{712108E8-74D8-489D-911A-7DCEB99F41ED}"/>
  </w:font>
  <w:font w:name="Calibri">
    <w:panose1 w:val="020F0502020204030204"/>
    <w:charset w:val="CC"/>
    <w:family w:val="swiss"/>
    <w:pitch w:val="variable"/>
    <w:sig w:usb0="E4002EFF" w:usb1="C000247B" w:usb2="00000009" w:usb3="00000000" w:csb0="000001FF" w:csb1="00000000"/>
    <w:embedRegular r:id="rId4" w:fontKey="{B73B719E-9477-4FA6-A1AD-22EF38DBC8BC}"/>
    <w:embedBold r:id="rId5" w:fontKey="{5B199C40-49D8-4420-9F1F-E5CA758681EC}"/>
  </w:font>
  <w:font w:name="Georgia">
    <w:panose1 w:val="02040502050405020303"/>
    <w:charset w:val="CC"/>
    <w:family w:val="roman"/>
    <w:pitch w:val="variable"/>
    <w:sig w:usb0="00000287" w:usb1="00000000" w:usb2="00000000" w:usb3="00000000" w:csb0="0000009F" w:csb1="00000000"/>
    <w:embedItalic r:id="rId6" w:fontKey="{A8F8AC14-2F28-451F-BCBE-7EB329BBDC72}"/>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67A2F"/>
    <w:multiLevelType w:val="multilevel"/>
    <w:tmpl w:val="5EE84ED4"/>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E86514F"/>
    <w:multiLevelType w:val="multilevel"/>
    <w:tmpl w:val="0E4248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332E20"/>
    <w:multiLevelType w:val="multilevel"/>
    <w:tmpl w:val="9FDC35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A40266"/>
    <w:multiLevelType w:val="multilevel"/>
    <w:tmpl w:val="420ADB32"/>
    <w:lvl w:ilvl="0">
      <w:start w:val="1"/>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0016EEB"/>
    <w:multiLevelType w:val="multilevel"/>
    <w:tmpl w:val="1E8672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80207D6"/>
    <w:multiLevelType w:val="multilevel"/>
    <w:tmpl w:val="A5BE180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78B914ED"/>
    <w:multiLevelType w:val="multilevel"/>
    <w:tmpl w:val="0066AC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E6667DD"/>
    <w:multiLevelType w:val="multilevel"/>
    <w:tmpl w:val="8ACE7B2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abstractNumId w:val="6"/>
  </w:num>
  <w:num w:numId="2">
    <w:abstractNumId w:val="2"/>
  </w:num>
  <w:num w:numId="3">
    <w:abstractNumId w:val="1"/>
  </w:num>
  <w:num w:numId="4">
    <w:abstractNumId w:val="4"/>
  </w:num>
  <w:num w:numId="5">
    <w:abstractNumId w:val="0"/>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8D1"/>
    <w:rsid w:val="0014628D"/>
    <w:rsid w:val="002575FD"/>
    <w:rsid w:val="005D28D1"/>
    <w:rsid w:val="00C75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85CA"/>
  <w15:docId w15:val="{1AAB2F64-0EE0-4F2E-9BAF-AEAB22391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ru" w:eastAsia="en-US" w:bidi="ar-SA"/>
      </w:rPr>
    </w:rPrDefault>
    <w:pPrDefault>
      <w:pPr>
        <w:spacing w:before="120" w:after="1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spacing w:before="360"/>
      <w:jc w:val="left"/>
      <w:outlineLvl w:val="0"/>
    </w:pPr>
    <w:rPr>
      <w:b/>
      <w:bCs/>
      <w:color w:val="000000"/>
      <w:sz w:val="32"/>
      <w:szCs w:val="32"/>
    </w:rPr>
  </w:style>
  <w:style w:type="paragraph" w:styleId="2">
    <w:name w:val="heading 2"/>
    <w:basedOn w:val="a"/>
    <w:next w:val="a"/>
    <w:uiPriority w:val="9"/>
    <w:unhideWhenUsed/>
    <w:qFormat/>
    <w:pPr>
      <w:keepNext/>
      <w:jc w:val="left"/>
      <w:outlineLvl w:val="1"/>
    </w:pPr>
    <w:rPr>
      <w:rFonts w:ascii="Cambria" w:eastAsia="Cambria" w:hAnsi="Cambria" w:cs="Cambria"/>
      <w:b/>
      <w:bCs/>
      <w:sz w:val="28"/>
      <w:szCs w:val="28"/>
    </w:rPr>
  </w:style>
  <w:style w:type="paragraph" w:styleId="3">
    <w:name w:val="heading 3"/>
    <w:basedOn w:val="a"/>
    <w:next w:val="a"/>
    <w:uiPriority w:val="9"/>
    <w:unhideWhenUsed/>
    <w:qFormat/>
    <w:pPr>
      <w:keepNext/>
      <w:jc w:val="left"/>
      <w:outlineLvl w:val="2"/>
    </w:pPr>
    <w:rPr>
      <w:b/>
      <w:bCs/>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0" w:after="0"/>
      <w:ind w:firstLine="709"/>
      <w:jc w:val="center"/>
    </w:pPr>
    <w:rPr>
      <w:sz w:val="40"/>
      <w:szCs w:val="40"/>
    </w:rPr>
  </w:style>
  <w:style w:type="table" w:customStyle="1" w:styleId="TableNormal1">
    <w:name w:val="Table Normal1"/>
    <w:tblPr>
      <w:tblCellMar>
        <w:top w:w="0" w:type="dxa"/>
        <w:left w:w="0" w:type="dxa"/>
        <w:bottom w:w="0" w:type="dxa"/>
        <w:right w:w="0"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98" w:type="dxa"/>
        <w:right w:w="115"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115" w:type="dxa"/>
        <w:right w:w="115" w:type="dxa"/>
      </w:tblCellMar>
    </w:tblPr>
  </w:style>
  <w:style w:type="character" w:styleId="a9">
    <w:name w:val="Hyperlink"/>
    <w:uiPriority w:val="99"/>
    <w:unhideWhenUsed/>
    <w:rsid w:val="00177A96"/>
    <w:rPr>
      <w:color w:val="7A2F16"/>
      <w:u w:val="single"/>
    </w:rPr>
  </w:style>
  <w:style w:type="paragraph" w:styleId="aa">
    <w:name w:val="List Paragraph"/>
    <w:uiPriority w:val="34"/>
    <w:qFormat/>
    <w:rsid w:val="00177A96"/>
    <w:pPr>
      <w:ind w:left="708"/>
    </w:pPr>
    <w:rPr>
      <w:rFonts w:eastAsia="Calibri"/>
      <w:szCs w:val="22"/>
    </w:rPr>
  </w:style>
  <w:style w:type="table" w:styleId="ab">
    <w:name w:val="Table Grid"/>
    <w:basedOn w:val="a1"/>
    <w:uiPriority w:val="59"/>
    <w:rsid w:val="00177A96"/>
    <w:pPr>
      <w:spacing w:before="0" w:after="0"/>
      <w:jc w:val="left"/>
    </w:pPr>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575053"/>
    <w:rPr>
      <w:color w:val="605E5C"/>
      <w:shd w:val="clear" w:color="auto" w:fill="E1DFDD"/>
    </w:rPr>
  </w:style>
  <w:style w:type="table" w:customStyle="1" w:styleId="10">
    <w:name w:val="Сетка таблицы1"/>
    <w:basedOn w:val="a1"/>
    <w:next w:val="ab"/>
    <w:uiPriority w:val="59"/>
    <w:rsid w:val="001D0AE6"/>
    <w:pPr>
      <w:spacing w:before="0" w:after="0"/>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
    <w:pPr>
      <w:spacing w:before="0" w:after="0"/>
      <w:jc w:val="left"/>
    </w:pPr>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98" w:type="dxa"/>
        <w:bottom w:w="0" w:type="dxa"/>
        <w:right w:w="115" w:type="dxa"/>
      </w:tblCellMar>
    </w:tblPr>
  </w:style>
  <w:style w:type="table" w:customStyle="1" w:styleId="af2">
    <w:basedOn w:val="TableNormal"/>
    <w:tblPr>
      <w:tblStyleRowBandSize w:val="1"/>
      <w:tblStyleColBandSize w:val="1"/>
    </w:tblPr>
  </w:style>
  <w:style w:type="table" w:customStyle="1" w:styleId="af3">
    <w:basedOn w:val="TableNormal"/>
    <w:pPr>
      <w:spacing w:before="0" w:after="0"/>
      <w:jc w:val="left"/>
    </w:pPr>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mail.spbu.ru/Redirect/8FB8C5E0/www.library.spbu.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citforum.ru/database/osbd/contents.shtml" TargetMode="External"/><Relationship Id="rId12" Type="http://schemas.openxmlformats.org/officeDocument/2006/relationships/hyperlink" Target="mailto:s.pogozhev@spbu.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estr.digital.gov.ru/reestr/" TargetMode="External"/><Relationship Id="rId11" Type="http://schemas.openxmlformats.org/officeDocument/2006/relationships/hyperlink" Target="https://mail.spbu.ru/SRedirect/8FB8C5E0/spbu.tdnetdiscover.com/eresources/search?pagesize=&amp;IsEmbedded=False&amp;ShowPersonalization=True&amp;ShowSearchOptions=True&amp;publicationType=Database&amp;search-type=keyword&amp;query=%25D1%2583%25D1%2587%25D0%25B5%25D0%25B1%25D0%25BD%25D0%25B8%25D0%25BA%25D0%25B8" TargetMode="External"/><Relationship Id="rId5" Type="http://schemas.openxmlformats.org/officeDocument/2006/relationships/webSettings" Target="webSettings.xml"/><Relationship Id="rId10" Type="http://schemas.openxmlformats.org/officeDocument/2006/relationships/hyperlink" Target="https://mail.spbu.ru/SRedirect/8FB8C5E0/spbu.tdnetdiscover.com/eresources/letterindex?publicationType=Database&amp;index=All&amp;script=latn" TargetMode="External"/><Relationship Id="rId4" Type="http://schemas.openxmlformats.org/officeDocument/2006/relationships/settings" Target="settings.xml"/><Relationship Id="rId9" Type="http://schemas.openxmlformats.org/officeDocument/2006/relationships/hyperlink" Target="https://mail.spbu.ru/Redirect/8FB8C5E0/ecat.library.spbu.ru/?id=EC"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JrolsKx/hy0LLkEl6NrRAAEbw==">CgMxLjAyDmguOXQ5bTgxemgyMWUwMg5oLnQ2Mm81ZzdqZTUzczIOaC4ydGl5bGh1MWt5ajkyDmguYTR4dW94N3pteHR4Mg5oLmFyZnR3M2xoa254azIOaC5zNTM5bmJnbjQxcnQyDmgud2hyYXhqN3Vtbnp0Mg5oLmgyY2VpNnNkYTJzcTgAciExczN5RTlKb19zNzBTeWlEVHZjaVlfYUdVOWRpQ19PaHY=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4006</Words>
  <Characters>22840</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Воронина Татьяна Анатольевна</dc:creator>
  <cp:lastModifiedBy>UserguN</cp:lastModifiedBy>
  <cp:revision>3</cp:revision>
  <dcterms:created xsi:type="dcterms:W3CDTF">2026-08-21T09:04:00Z</dcterms:created>
  <dcterms:modified xsi:type="dcterms:W3CDTF">2026-09-14T10:25:00Z</dcterms:modified>
</cp:coreProperties>
</file>