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8022" w14:textId="77777777" w:rsidR="007B541E" w:rsidRPr="001B7F8B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F8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CA18812" w14:textId="77777777" w:rsidR="007B541E" w:rsidRPr="001B7F8B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F8B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BEDEDC9" w14:textId="77777777" w:rsidR="007B541E" w:rsidRPr="001B7F8B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F8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14:paraId="11C80A4B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23FA3A8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E7637A7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41D06B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14:paraId="4FE56F0A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E1A821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FBB720" w14:textId="77777777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14:paraId="19AD4F39" w14:textId="5DBCC93E" w:rsidR="007B541E" w:rsidRPr="0041610A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лабораторной работы № </w:t>
      </w:r>
      <w:r w:rsidR="008E03F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28C4F648" w14:textId="1E0D9DDB" w:rsidR="007B541E" w:rsidRPr="00201D1E" w:rsidRDefault="007B541E" w:rsidP="007B541E">
      <w:pPr>
        <w:spacing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цифровой обработки мультимедиа</w:t>
      </w: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728E0F4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ABE57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4F74E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40542A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E98727" w14:textId="77777777" w:rsidR="007B541E" w:rsidRPr="00201D1E" w:rsidRDefault="007B541E" w:rsidP="007B541E">
      <w:pPr>
        <w:spacing w:line="252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1DF2D057" w14:textId="70EE5DA7" w:rsidR="007B541E" w:rsidRPr="001B7F8B" w:rsidRDefault="00A3125A" w:rsidP="007B541E">
      <w:pPr>
        <w:spacing w:line="252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Чеуж</w:t>
      </w:r>
      <w:r w:rsidR="007B54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7B54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7B541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2F6609" w14:textId="73858E61" w:rsidR="007B541E" w:rsidRPr="00201D1E" w:rsidRDefault="007B541E" w:rsidP="007B541E">
      <w:pPr>
        <w:spacing w:line="252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D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</w:p>
    <w:p w14:paraId="406A253C" w14:textId="392EFB69" w:rsidR="007B541E" w:rsidRPr="00201D1E" w:rsidRDefault="007B541E" w:rsidP="007B541E">
      <w:pPr>
        <w:spacing w:line="252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Крамаренко А.А.</w:t>
      </w:r>
    </w:p>
    <w:p w14:paraId="432350F4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E57888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4DD5B8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0CC54B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F992BB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7EEA86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7E14E" w14:textId="77777777" w:rsidR="007B541E" w:rsidRPr="00201D1E" w:rsidRDefault="007B541E" w:rsidP="007B541E">
      <w:pPr>
        <w:spacing w:line="25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8B6A3E" w14:textId="77777777" w:rsidR="007B541E" w:rsidRPr="00201D1E" w:rsidRDefault="007B541E" w:rsidP="007B541E">
      <w:pPr>
        <w:spacing w:after="0" w:line="252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A779E7E" w14:textId="77777777" w:rsidR="007B541E" w:rsidRPr="001B7F8B" w:rsidRDefault="007B541E" w:rsidP="007B541E">
      <w:pPr>
        <w:spacing w:after="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F8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5A083D09" w14:textId="77777777" w:rsidR="007B541E" w:rsidRPr="001B7F8B" w:rsidRDefault="007B541E" w:rsidP="007B54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7F8B">
        <w:rPr>
          <w:rFonts w:ascii="Times New Roman" w:eastAsia="Times New Roman" w:hAnsi="Times New Roman" w:cs="Times New Roman"/>
          <w:sz w:val="28"/>
          <w:szCs w:val="28"/>
          <w:lang w:eastAsia="ru-RU"/>
        </w:rPr>
        <w:t>2025</w:t>
      </w:r>
    </w:p>
    <w:p w14:paraId="54929DC0" w14:textId="3FEA81D8" w:rsidR="0041610A" w:rsidRDefault="00395267" w:rsidP="000A5E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8E03F1" w:rsidRPr="008E03F1">
        <w:rPr>
          <w:rFonts w:ascii="Times New Roman" w:hAnsi="Times New Roman" w:cs="Times New Roman"/>
          <w:sz w:val="28"/>
          <w:szCs w:val="28"/>
        </w:rPr>
        <w:t>ш</w:t>
      </w:r>
      <w:r w:rsidR="008E03F1" w:rsidRPr="008E03F1">
        <w:rPr>
          <w:rFonts w:ascii="Times New Roman" w:hAnsi="Times New Roman" w:cs="Times New Roman"/>
          <w:sz w:val="28"/>
          <w:szCs w:val="28"/>
        </w:rPr>
        <w:t>умоподавление на основе преобразования Фурье</w:t>
      </w:r>
      <w:r w:rsidR="0041610A" w:rsidRPr="0041610A">
        <w:rPr>
          <w:rFonts w:ascii="Times New Roman" w:hAnsi="Times New Roman" w:cs="Times New Roman"/>
          <w:sz w:val="28"/>
          <w:szCs w:val="28"/>
        </w:rPr>
        <w:t>.</w:t>
      </w:r>
    </w:p>
    <w:p w14:paraId="39AEB19A" w14:textId="7CF4C0BA" w:rsidR="00447026" w:rsidRDefault="00447026" w:rsidP="000A5E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026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6AECFD" w14:textId="26FB8E8B" w:rsidR="0041610A" w:rsidRDefault="008E03F1" w:rsidP="00416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 xml:space="preserve">Задание 1. (Самостоятельно). </w:t>
      </w:r>
      <w:bookmarkStart w:id="0" w:name="OLE_LINK2"/>
      <w:r w:rsidRPr="008E03F1">
        <w:rPr>
          <w:rFonts w:ascii="Times New Roman" w:hAnsi="Times New Roman" w:cs="Times New Roman"/>
          <w:sz w:val="28"/>
          <w:szCs w:val="28"/>
        </w:rPr>
        <w:t>Реализовать шумоподавление на основе преобразования Фурье.</w:t>
      </w:r>
    </w:p>
    <w:bookmarkEnd w:id="0"/>
    <w:p w14:paraId="6D269888" w14:textId="71DDA1A8" w:rsidR="00F34C63" w:rsidRPr="00447026" w:rsidRDefault="00395267" w:rsidP="000A5E7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5267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B13D7AE" w14:textId="38AB29A2" w:rsidR="00D96343" w:rsidRDefault="00D96343" w:rsidP="00D963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1FBFE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Амплитуда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максимальное значение отклонения периодической функции (волны) от её среднего (нулевого) значения. Амплитуда волны определяет её громкость. Чем больше амплитуда, тем громче звук.</w:t>
      </w:r>
    </w:p>
    <w:p w14:paraId="7C8D130A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Фаза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сдвиг синусоиды относительно начала временного отсчёта.</w:t>
      </w:r>
    </w:p>
    <w:p w14:paraId="19690C10" w14:textId="35832C93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Частота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характеристика, определяющая, сколько раз за единицу времени повторяется полный цикл колебания. Частота определяет высоту тона звука.</w:t>
      </w:r>
    </w:p>
    <w:p w14:paraId="42615770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Дискретизация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процесс преобразования непрерывного сигнала в дискретный (цифровой) сигнал путём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измерения его значений через равные промежутки времени</w:t>
      </w:r>
      <w:r w:rsidRPr="008E03F1">
        <w:rPr>
          <w:rFonts w:ascii="Times New Roman" w:hAnsi="Times New Roman" w:cs="Times New Roman"/>
          <w:sz w:val="28"/>
          <w:szCs w:val="28"/>
        </w:rPr>
        <w:t>. В результате мы получаем последовательность числовых значений, представляющих исходный сигнал.</w:t>
      </w:r>
    </w:p>
    <w:p w14:paraId="1915C7AA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Дискретное преобразование Фурье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операция, которая преобразует последовательность </w:t>
      </w:r>
      <w:proofErr w:type="spellStart"/>
      <w:r w:rsidRPr="008E03F1">
        <w:rPr>
          <w:rFonts w:ascii="Times New Roman" w:hAnsi="Times New Roman" w:cs="Times New Roman"/>
          <w:sz w:val="28"/>
          <w:szCs w:val="28"/>
        </w:rPr>
        <w:t>сэмплов</w:t>
      </w:r>
      <w:proofErr w:type="spellEnd"/>
      <w:r w:rsidRPr="008E03F1">
        <w:rPr>
          <w:rFonts w:ascii="Times New Roman" w:hAnsi="Times New Roman" w:cs="Times New Roman"/>
          <w:sz w:val="28"/>
          <w:szCs w:val="28"/>
        </w:rPr>
        <w:t xml:space="preserve"> сигнала во временной области в эквивалентную последовательность комплексных чисел в частотной области.</w:t>
      </w:r>
    </w:p>
    <w:p w14:paraId="739975AF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Процесс ДПФ</w:t>
      </w:r>
      <w:r w:rsidRPr="008E03F1">
        <w:rPr>
          <w:rFonts w:ascii="Times New Roman" w:hAnsi="Times New Roman" w:cs="Times New Roman"/>
          <w:sz w:val="28"/>
          <w:szCs w:val="28"/>
        </w:rPr>
        <w:t>:</w:t>
      </w:r>
    </w:p>
    <w:p w14:paraId="6144ABDD" w14:textId="77777777" w:rsidR="008E03F1" w:rsidRPr="008E03F1" w:rsidRDefault="008E03F1" w:rsidP="008E03F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Вход</w:t>
      </w:r>
      <w:proofErr w:type="gramStart"/>
      <w:r w:rsidRPr="008E03F1">
        <w:rPr>
          <w:rFonts w:ascii="Times New Roman" w:hAnsi="Times New Roman" w:cs="Times New Roman"/>
          <w:sz w:val="28"/>
          <w:szCs w:val="28"/>
        </w:rPr>
        <w:t>: Берем</w:t>
      </w:r>
      <w:proofErr w:type="gramEnd"/>
      <w:r w:rsidRPr="008E03F1">
        <w:rPr>
          <w:rFonts w:ascii="Times New Roman" w:hAnsi="Times New Roman" w:cs="Times New Roman"/>
          <w:sz w:val="28"/>
          <w:szCs w:val="28"/>
        </w:rPr>
        <w:t xml:space="preserve"> фрагмент дискретного сигнала x[n] (массив действительных чисел).</w:t>
      </w:r>
    </w:p>
    <w:p w14:paraId="22822FB4" w14:textId="77777777" w:rsidR="008E03F1" w:rsidRPr="008E03F1" w:rsidRDefault="008E03F1" w:rsidP="008E03F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 xml:space="preserve">Генерация Тестовых Частот: ДПФ генерирует набор комплексных синусоидальных волн (гармоник) на разных дискретных частотах </w:t>
      </w:r>
      <w:proofErr w:type="spellStart"/>
      <w:r w:rsidRPr="008E03F1">
        <w:rPr>
          <w:rFonts w:ascii="Times New Roman" w:hAnsi="Times New Roman" w:cs="Times New Roman"/>
          <w:sz w:val="28"/>
          <w:szCs w:val="28"/>
        </w:rPr>
        <w:t>f_k</w:t>
      </w:r>
      <w:proofErr w:type="spellEnd"/>
      <w:r w:rsidRPr="008E03F1">
        <w:rPr>
          <w:rFonts w:ascii="Times New Roman" w:hAnsi="Times New Roman" w:cs="Times New Roman"/>
          <w:sz w:val="28"/>
          <w:szCs w:val="28"/>
        </w:rPr>
        <w:t>.</w:t>
      </w:r>
    </w:p>
    <w:p w14:paraId="776CCDE0" w14:textId="77777777" w:rsidR="008E03F1" w:rsidRPr="008E03F1" w:rsidRDefault="008E03F1" w:rsidP="008E03F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Измерение Корреляции</w:t>
      </w:r>
      <w:proofErr w:type="gramStart"/>
      <w:r w:rsidRPr="008E03F1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8E03F1">
        <w:rPr>
          <w:rFonts w:ascii="Times New Roman" w:hAnsi="Times New Roman" w:cs="Times New Roman"/>
          <w:sz w:val="28"/>
          <w:szCs w:val="28"/>
        </w:rPr>
        <w:t xml:space="preserve"> каждой тестовой частоты </w:t>
      </w:r>
      <w:proofErr w:type="spellStart"/>
      <w:r w:rsidRPr="008E03F1">
        <w:rPr>
          <w:rFonts w:ascii="Times New Roman" w:hAnsi="Times New Roman" w:cs="Times New Roman"/>
          <w:sz w:val="28"/>
          <w:szCs w:val="28"/>
        </w:rPr>
        <w:t>f_k</w:t>
      </w:r>
      <w:proofErr w:type="spellEnd"/>
      <w:r w:rsidRPr="008E03F1">
        <w:rPr>
          <w:rFonts w:ascii="Times New Roman" w:hAnsi="Times New Roman" w:cs="Times New Roman"/>
          <w:sz w:val="28"/>
          <w:szCs w:val="28"/>
        </w:rPr>
        <w:t>:</w:t>
      </w:r>
    </w:p>
    <w:p w14:paraId="24230123" w14:textId="77777777" w:rsidR="008E03F1" w:rsidRPr="008E03F1" w:rsidRDefault="008E03F1" w:rsidP="008E03F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Входной сигнал x[n] умножается (поэлементно) на комплексную тестовую синусоиду .</w:t>
      </w:r>
    </w:p>
    <w:p w14:paraId="6DEF71CE" w14:textId="77777777" w:rsidR="008E03F1" w:rsidRPr="008E03F1" w:rsidRDefault="008E03F1" w:rsidP="008E03F1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Результаты умножения суммируются (интегрируются).</w:t>
      </w:r>
    </w:p>
    <w:p w14:paraId="15EDE0BA" w14:textId="77777777" w:rsidR="008E03F1" w:rsidRPr="008E03F1" w:rsidRDefault="008E03F1" w:rsidP="008E03F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lastRenderedPageBreak/>
        <w:t>Комплексный Результат: Эта сумма X[k] — это и есть комплексное число.</w:t>
      </w:r>
    </w:p>
    <w:p w14:paraId="61D300D5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 xml:space="preserve">В результате вы получаете массив комплексных чисел X[k] —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дискретный спектр</w:t>
      </w:r>
      <w:r w:rsidRPr="008E03F1">
        <w:rPr>
          <w:rFonts w:ascii="Times New Roman" w:hAnsi="Times New Roman" w:cs="Times New Roman"/>
          <w:sz w:val="28"/>
          <w:szCs w:val="28"/>
        </w:rPr>
        <w:t>.</w:t>
      </w:r>
    </w:p>
    <w:p w14:paraId="76D3CD3B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Каждое комплексное число в частотной области представляет одну определённую частоту исходного сигнала и содержит две ключевые характеристики:</w:t>
      </w:r>
    </w:p>
    <w:p w14:paraId="3675592E" w14:textId="77777777" w:rsidR="008E03F1" w:rsidRPr="008E03F1" w:rsidRDefault="008E03F1" w:rsidP="008E03F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Pr="008E03F1">
        <w:rPr>
          <w:rFonts w:ascii="Times New Roman" w:hAnsi="Times New Roman" w:cs="Times New Roman"/>
          <w:sz w:val="28"/>
          <w:szCs w:val="28"/>
        </w:rPr>
        <w:t xml:space="preserve"> (Амплитуда)</w:t>
      </w:r>
      <w:proofErr w:type="gramStart"/>
      <w:r w:rsidRPr="008E03F1">
        <w:rPr>
          <w:rFonts w:ascii="Times New Roman" w:hAnsi="Times New Roman" w:cs="Times New Roman"/>
          <w:sz w:val="28"/>
          <w:szCs w:val="28"/>
        </w:rPr>
        <w:t>: Говорит</w:t>
      </w:r>
      <w:proofErr w:type="gramEnd"/>
      <w:r w:rsidRPr="008E03F1">
        <w:rPr>
          <w:rFonts w:ascii="Times New Roman" w:hAnsi="Times New Roman" w:cs="Times New Roman"/>
          <w:sz w:val="28"/>
          <w:szCs w:val="28"/>
        </w:rPr>
        <w:t xml:space="preserve"> о том, насколько громка эта конкретная частота в сигнале. </w:t>
      </w:r>
    </w:p>
    <w:p w14:paraId="1B945FC1" w14:textId="4970D7ED" w:rsidR="008E03F1" w:rsidRPr="008E03F1" w:rsidRDefault="008E03F1" w:rsidP="008E03F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Аргумент</w:t>
      </w:r>
      <w:r w:rsidRPr="008E03F1">
        <w:rPr>
          <w:rFonts w:ascii="Times New Roman" w:hAnsi="Times New Roman" w:cs="Times New Roman"/>
          <w:sz w:val="28"/>
          <w:szCs w:val="28"/>
        </w:rPr>
        <w:t xml:space="preserve"> (Фаза)</w:t>
      </w:r>
      <w:proofErr w:type="gramStart"/>
      <w:r w:rsidRPr="008E03F1">
        <w:rPr>
          <w:rFonts w:ascii="Times New Roman" w:hAnsi="Times New Roman" w:cs="Times New Roman"/>
          <w:sz w:val="28"/>
          <w:szCs w:val="28"/>
        </w:rPr>
        <w:t>: Говорит</w:t>
      </w:r>
      <w:proofErr w:type="gramEnd"/>
      <w:r w:rsidRPr="008E03F1">
        <w:rPr>
          <w:rFonts w:ascii="Times New Roman" w:hAnsi="Times New Roman" w:cs="Times New Roman"/>
          <w:sz w:val="28"/>
          <w:szCs w:val="28"/>
        </w:rPr>
        <w:t xml:space="preserve"> о начальном сдвиге этой частотной составляющей. </w:t>
      </w:r>
    </w:p>
    <w:p w14:paraId="6FE1E8EC" w14:textId="277974DA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Частотная область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способ представления сигнала через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составляющие его частоты</w:t>
      </w:r>
      <w:r w:rsidRPr="008E03F1">
        <w:rPr>
          <w:rFonts w:ascii="Times New Roman" w:hAnsi="Times New Roman" w:cs="Times New Roman"/>
          <w:sz w:val="28"/>
          <w:szCs w:val="28"/>
        </w:rPr>
        <w:t xml:space="preserve"> и их соответствующие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амплитуды</w:t>
      </w:r>
      <w:r w:rsidRPr="008E03F1">
        <w:rPr>
          <w:rFonts w:ascii="Times New Roman" w:hAnsi="Times New Roman" w:cs="Times New Roman"/>
          <w:sz w:val="28"/>
          <w:szCs w:val="28"/>
        </w:rPr>
        <w:t xml:space="preserve"> и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фазы</w:t>
      </w:r>
      <w:r w:rsidRPr="008E03F1">
        <w:rPr>
          <w:rFonts w:ascii="Times New Roman" w:hAnsi="Times New Roman" w:cs="Times New Roman"/>
          <w:sz w:val="28"/>
          <w:szCs w:val="28"/>
        </w:rPr>
        <w:t xml:space="preserve">, в отличие от представления сигнала во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временной области</w:t>
      </w:r>
      <w:r w:rsidRPr="008E03F1">
        <w:rPr>
          <w:rFonts w:ascii="Times New Roman" w:hAnsi="Times New Roman" w:cs="Times New Roman"/>
          <w:sz w:val="28"/>
          <w:szCs w:val="28"/>
        </w:rPr>
        <w:t>, где мы смотрим на изменение амплитуды с течением времени.</w:t>
      </w:r>
    </w:p>
    <w:p w14:paraId="79848E5B" w14:textId="0DE48255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>Когда берем фрейм x[n] и применяем к нему ДПФ, алгоритм неявно предполагает, что этот фрагмент бесконечно повторяется во времени, образуя идеальную периодическую волну: ..., x[n], x[n], x[n], ....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03F1">
        <w:rPr>
          <w:rFonts w:ascii="Times New Roman" w:hAnsi="Times New Roman" w:cs="Times New Roman"/>
          <w:sz w:val="28"/>
          <w:szCs w:val="28"/>
        </w:rPr>
        <w:t>Если значения сигнала на начале фрейма и на его конце сильно отличаются, то при стыковке конца и начала следующего фрейма возникает резкий, неестественный скачок (разрыв).</w:t>
      </w:r>
    </w:p>
    <w:p w14:paraId="06E5E6D3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Окно Ханна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аппроксимирующая функция, которая используется для сглаживания сигнала на границах фрейма, чтобы избежать вышеописанных артефактов.</w:t>
      </w:r>
    </w:p>
    <w:p w14:paraId="5D21112C" w14:textId="0BC5607C" w:rsidR="008E03F1" w:rsidRDefault="008E03F1" w:rsidP="008E03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4F1556" wp14:editId="3024B876">
            <wp:extent cx="2563906" cy="53819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114" cy="5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4901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t xml:space="preserve">Из-за того, что окно Ханна </w:t>
      </w:r>
      <w:proofErr w:type="spellStart"/>
      <w:r w:rsidRPr="008E03F1">
        <w:rPr>
          <w:rFonts w:ascii="Times New Roman" w:hAnsi="Times New Roman" w:cs="Times New Roman"/>
          <w:sz w:val="28"/>
          <w:szCs w:val="28"/>
        </w:rPr>
        <w:t>зануляет</w:t>
      </w:r>
      <w:proofErr w:type="spellEnd"/>
      <w:r w:rsidRPr="008E03F1">
        <w:rPr>
          <w:rFonts w:ascii="Times New Roman" w:hAnsi="Times New Roman" w:cs="Times New Roman"/>
          <w:sz w:val="28"/>
          <w:szCs w:val="28"/>
        </w:rPr>
        <w:t xml:space="preserve"> края сигнала, мы теряем часть полезной информации по краям фрейма. Чтобы это компенсировать, мы используем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перекрытие (</w:t>
      </w:r>
      <w:proofErr w:type="spellStart"/>
      <w:r w:rsidRPr="008E03F1">
        <w:rPr>
          <w:rFonts w:ascii="Times New Roman" w:hAnsi="Times New Roman" w:cs="Times New Roman"/>
          <w:b/>
          <w:bCs/>
          <w:sz w:val="28"/>
          <w:szCs w:val="28"/>
        </w:rPr>
        <w:t>Overlap</w:t>
      </w:r>
      <w:proofErr w:type="spellEnd"/>
      <w:r w:rsidRPr="008E03F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E03F1">
        <w:rPr>
          <w:rFonts w:ascii="Times New Roman" w:hAnsi="Times New Roman" w:cs="Times New Roman"/>
          <w:sz w:val="28"/>
          <w:szCs w:val="28"/>
        </w:rPr>
        <w:t>, обычно 50%.</w:t>
      </w:r>
    </w:p>
    <w:p w14:paraId="0F926E34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lastRenderedPageBreak/>
        <w:t xml:space="preserve">Фреймы частично накладываются друг на друга. При обратном преобразовании, части оконных фреймов, потерявшие энергию на краях, восстанавливают ее за счет перекрытия с соседними фреймами (это называется метод </w:t>
      </w:r>
      <w:proofErr w:type="spellStart"/>
      <w:r w:rsidRPr="008E03F1">
        <w:rPr>
          <w:rFonts w:ascii="Times New Roman" w:hAnsi="Times New Roman" w:cs="Times New Roman"/>
          <w:b/>
          <w:bCs/>
          <w:sz w:val="28"/>
          <w:szCs w:val="28"/>
        </w:rPr>
        <w:t>Overlap-Add</w:t>
      </w:r>
      <w:proofErr w:type="spellEnd"/>
      <w:r w:rsidRPr="008E03F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E03F1">
        <w:rPr>
          <w:rFonts w:ascii="Times New Roman" w:hAnsi="Times New Roman" w:cs="Times New Roman"/>
          <w:b/>
          <w:bCs/>
          <w:sz w:val="28"/>
          <w:szCs w:val="28"/>
        </w:rPr>
        <w:t>Суммирование с перекрытием</w:t>
      </w:r>
      <w:r w:rsidRPr="008E03F1">
        <w:rPr>
          <w:rFonts w:ascii="Times New Roman" w:hAnsi="Times New Roman" w:cs="Times New Roman"/>
          <w:sz w:val="28"/>
          <w:szCs w:val="28"/>
        </w:rPr>
        <w:t>).</w:t>
      </w:r>
    </w:p>
    <w:p w14:paraId="7F9A7543" w14:textId="1039C841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Шум</w:t>
      </w:r>
      <w:r w:rsidRPr="008E03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E03F1">
        <w:rPr>
          <w:rFonts w:ascii="Times New Roman" w:hAnsi="Times New Roman" w:cs="Times New Roman"/>
          <w:sz w:val="28"/>
          <w:szCs w:val="28"/>
        </w:rPr>
        <w:t xml:space="preserve"> случайный процесс с равномерно распределенной энергией по спектру или как сигнал с известным, стационарным частотным распределением.</w:t>
      </w:r>
    </w:p>
    <w:p w14:paraId="63918A44" w14:textId="13C4283A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>Профиль шума</w:t>
      </w:r>
      <w:r w:rsidRPr="008E03F1">
        <w:rPr>
          <w:rFonts w:ascii="Times New Roman" w:hAnsi="Times New Roman" w:cs="Times New Roman"/>
          <w:sz w:val="28"/>
          <w:szCs w:val="28"/>
        </w:rPr>
        <w:t xml:space="preserve"> — это математическая модель, которая описывает, сколько амплитуды шума присутствует на каждой дискретной частоте. Профиль шума находится как среднее значение амплитуд по всем собранным шумовым фреймам.</w:t>
      </w:r>
    </w:p>
    <w:p w14:paraId="4F5E2CFB" w14:textId="0ED13079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b/>
          <w:bCs/>
          <w:sz w:val="28"/>
          <w:szCs w:val="28"/>
        </w:rPr>
        <w:t xml:space="preserve">Спектральное вычитание </w:t>
      </w:r>
      <w:r w:rsidRPr="008E03F1">
        <w:rPr>
          <w:rFonts w:ascii="Times New Roman" w:hAnsi="Times New Roman" w:cs="Times New Roman"/>
          <w:sz w:val="28"/>
          <w:szCs w:val="28"/>
        </w:rPr>
        <w:t>— это метод шумоподавления, основанный на предположении, что энергия (амплитуда) зашумленного сигнала Y является суммой энергии полезного сигнала S и энергии шума N.</w:t>
      </w:r>
    </w:p>
    <w:p w14:paraId="0A3D42AA" w14:textId="77777777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47FEE7" w14:textId="106DF945" w:rsidR="008E03F1" w:rsidRPr="008E03F1" w:rsidRDefault="008E03F1" w:rsidP="008E03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007307" wp14:editId="43B4EE89">
            <wp:extent cx="6264643" cy="40735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649" cy="410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31D1" w14:textId="0F2FCF85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8DB50" w14:textId="2235128A" w:rsidR="008E03F1" w:rsidRDefault="008E03F1" w:rsidP="008E03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14F56C" wp14:editId="62B26CD8">
            <wp:extent cx="6229240" cy="1502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9307" cy="15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B613" w14:textId="720678E0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58247B" w14:textId="327F7708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конце получим дополнительно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спектограмму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исходного и выходного файла для оценки результатов.</w:t>
      </w:r>
    </w:p>
    <w:p w14:paraId="5F0645F2" w14:textId="77777777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4EF21" w14:textId="4B36F0DA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3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7F08A" wp14:editId="5461C8A6">
            <wp:extent cx="5092271" cy="3666653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897" cy="36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B33" w14:textId="77777777" w:rsidR="008E03F1" w:rsidRDefault="008E03F1" w:rsidP="008E03F1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 – Спектрограммы входного и выходного сигналов</w:t>
      </w:r>
    </w:p>
    <w:p w14:paraId="15C2AC32" w14:textId="09E594FD" w:rsid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17698" w14:textId="017175EC" w:rsidR="008E03F1" w:rsidRPr="008E03F1" w:rsidRDefault="008E03F1" w:rsidP="008E03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в этой лабораторной работе было изучено, как</w:t>
      </w:r>
      <w:r w:rsidRPr="008E03F1"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E03F1">
        <w:rPr>
          <w:rFonts w:ascii="Times New Roman" w:hAnsi="Times New Roman" w:cs="Times New Roman"/>
          <w:sz w:val="28"/>
          <w:szCs w:val="28"/>
        </w:rPr>
        <w:t>еализовать шумоподавление на основе преобразования Фурье.</w:t>
      </w:r>
    </w:p>
    <w:sectPr w:rsidR="008E03F1" w:rsidRPr="008E0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7A5E"/>
    <w:multiLevelType w:val="multilevel"/>
    <w:tmpl w:val="791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2648D"/>
    <w:multiLevelType w:val="hybridMultilevel"/>
    <w:tmpl w:val="4F3650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73A14"/>
    <w:multiLevelType w:val="multilevel"/>
    <w:tmpl w:val="41A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57CF7"/>
    <w:multiLevelType w:val="multilevel"/>
    <w:tmpl w:val="C70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321CC"/>
    <w:multiLevelType w:val="hybridMultilevel"/>
    <w:tmpl w:val="A6269AD4"/>
    <w:lvl w:ilvl="0" w:tplc="F05A69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C47AF7"/>
    <w:multiLevelType w:val="multilevel"/>
    <w:tmpl w:val="41A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55B5B"/>
    <w:multiLevelType w:val="hybridMultilevel"/>
    <w:tmpl w:val="34E250FA"/>
    <w:lvl w:ilvl="0" w:tplc="684461FA">
      <w:start w:val="1"/>
      <w:numFmt w:val="decimal"/>
      <w:lvlText w:val="%1."/>
      <w:lvlJc w:val="left"/>
      <w:pPr>
        <w:ind w:left="1152" w:hanging="44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34674F"/>
    <w:multiLevelType w:val="hybridMultilevel"/>
    <w:tmpl w:val="0166207A"/>
    <w:lvl w:ilvl="0" w:tplc="F05A69A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2453CB1"/>
    <w:multiLevelType w:val="multilevel"/>
    <w:tmpl w:val="3AC6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94876"/>
    <w:multiLevelType w:val="multilevel"/>
    <w:tmpl w:val="2B02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7396A"/>
    <w:multiLevelType w:val="multilevel"/>
    <w:tmpl w:val="B54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995E66"/>
    <w:multiLevelType w:val="hybridMultilevel"/>
    <w:tmpl w:val="34DC278C"/>
    <w:lvl w:ilvl="0" w:tplc="35C421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1070202">
    <w:abstractNumId w:val="3"/>
  </w:num>
  <w:num w:numId="2" w16cid:durableId="982857299">
    <w:abstractNumId w:val="10"/>
  </w:num>
  <w:num w:numId="3" w16cid:durableId="1186947929">
    <w:abstractNumId w:val="11"/>
  </w:num>
  <w:num w:numId="4" w16cid:durableId="843975970">
    <w:abstractNumId w:val="4"/>
  </w:num>
  <w:num w:numId="5" w16cid:durableId="1961916079">
    <w:abstractNumId w:val="7"/>
  </w:num>
  <w:num w:numId="6" w16cid:durableId="1569195305">
    <w:abstractNumId w:val="8"/>
  </w:num>
  <w:num w:numId="7" w16cid:durableId="475529386">
    <w:abstractNumId w:val="1"/>
  </w:num>
  <w:num w:numId="8" w16cid:durableId="1658486339">
    <w:abstractNumId w:val="6"/>
  </w:num>
  <w:num w:numId="9" w16cid:durableId="1235361704">
    <w:abstractNumId w:val="5"/>
  </w:num>
  <w:num w:numId="10" w16cid:durableId="1209533097">
    <w:abstractNumId w:val="2"/>
  </w:num>
  <w:num w:numId="11" w16cid:durableId="674648232">
    <w:abstractNumId w:val="9"/>
  </w:num>
  <w:num w:numId="12" w16cid:durableId="2050031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17"/>
    <w:rsid w:val="00075F2D"/>
    <w:rsid w:val="000A5E79"/>
    <w:rsid w:val="00164E5C"/>
    <w:rsid w:val="00267164"/>
    <w:rsid w:val="00275808"/>
    <w:rsid w:val="002A12B7"/>
    <w:rsid w:val="002D63CA"/>
    <w:rsid w:val="00304609"/>
    <w:rsid w:val="00395267"/>
    <w:rsid w:val="003F173E"/>
    <w:rsid w:val="00412A17"/>
    <w:rsid w:val="0041610A"/>
    <w:rsid w:val="0043219E"/>
    <w:rsid w:val="00447026"/>
    <w:rsid w:val="004C1F0D"/>
    <w:rsid w:val="004E3BFC"/>
    <w:rsid w:val="004F08B1"/>
    <w:rsid w:val="00624377"/>
    <w:rsid w:val="00626567"/>
    <w:rsid w:val="006E46DA"/>
    <w:rsid w:val="006E6E51"/>
    <w:rsid w:val="00724D17"/>
    <w:rsid w:val="007B539F"/>
    <w:rsid w:val="007B541E"/>
    <w:rsid w:val="007D6630"/>
    <w:rsid w:val="00844417"/>
    <w:rsid w:val="008B399E"/>
    <w:rsid w:val="008C4D54"/>
    <w:rsid w:val="008E03F1"/>
    <w:rsid w:val="009361E3"/>
    <w:rsid w:val="00971AF5"/>
    <w:rsid w:val="009D5534"/>
    <w:rsid w:val="00A3125A"/>
    <w:rsid w:val="00A43508"/>
    <w:rsid w:val="00AB0041"/>
    <w:rsid w:val="00B962F5"/>
    <w:rsid w:val="00BD05B7"/>
    <w:rsid w:val="00BF3574"/>
    <w:rsid w:val="00C84E05"/>
    <w:rsid w:val="00D0771C"/>
    <w:rsid w:val="00D819C1"/>
    <w:rsid w:val="00D96343"/>
    <w:rsid w:val="00DC44C2"/>
    <w:rsid w:val="00E5441A"/>
    <w:rsid w:val="00E73169"/>
    <w:rsid w:val="00F34C63"/>
    <w:rsid w:val="00FE641F"/>
    <w:rsid w:val="00FF35C6"/>
    <w:rsid w:val="00FF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519F6"/>
  <w15:chartTrackingRefBased/>
  <w15:docId w15:val="{55FFA745-31D1-4D97-80D5-12E00D16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D54"/>
  </w:style>
  <w:style w:type="paragraph" w:styleId="1">
    <w:name w:val="heading 1"/>
    <w:basedOn w:val="a"/>
    <w:next w:val="a"/>
    <w:link w:val="10"/>
    <w:uiPriority w:val="9"/>
    <w:qFormat/>
    <w:rsid w:val="0072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D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D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D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D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D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D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D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D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D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D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4D1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1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3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1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2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AF6A3-EE46-4555-923C-17A783E69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Пономарь</dc:creator>
  <cp:keywords/>
  <dc:description/>
  <cp:lastModifiedBy>Асиет Чеуж</cp:lastModifiedBy>
  <cp:revision>6</cp:revision>
  <cp:lastPrinted>2025-10-30T17:50:00Z</cp:lastPrinted>
  <dcterms:created xsi:type="dcterms:W3CDTF">2025-10-30T17:50:00Z</dcterms:created>
  <dcterms:modified xsi:type="dcterms:W3CDTF">2025-11-21T19:28:00Z</dcterms:modified>
</cp:coreProperties>
</file>