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E760" w14:textId="77777777" w:rsidR="002D3A95" w:rsidRDefault="00DA0610" w:rsidP="00DA0610">
      <w:pPr>
        <w:rPr>
          <w:b/>
          <w:bCs/>
          <w:lang w:val="en-US"/>
        </w:rPr>
      </w:pPr>
      <w:r w:rsidRPr="00DA0610">
        <w:rPr>
          <w:b/>
          <w:bCs/>
          <w:lang w:val="en-US"/>
        </w:rPr>
        <w:t>Cloud Computing for Big Data</w:t>
      </w:r>
      <w:r w:rsidR="002D3A95">
        <w:rPr>
          <w:b/>
          <w:bCs/>
          <w:lang w:val="en-US"/>
        </w:rPr>
        <w:br/>
        <w:t>SIS Report</w:t>
      </w:r>
    </w:p>
    <w:p w14:paraId="417B4979" w14:textId="2BA7E267" w:rsidR="00DA0610" w:rsidRPr="00DA0610" w:rsidRDefault="002D3A95" w:rsidP="00DA0610">
      <w:pPr>
        <w:rPr>
          <w:b/>
          <w:bCs/>
          <w:lang w:val="en-US"/>
        </w:rPr>
      </w:pPr>
      <w:r>
        <w:rPr>
          <w:b/>
          <w:bCs/>
          <w:lang w:val="en-US"/>
        </w:rPr>
        <w:t>Student Name: Kenesbek Asylmurat</w:t>
      </w:r>
      <w:r w:rsidR="00DA0610">
        <w:rPr>
          <w:b/>
          <w:bCs/>
          <w:lang w:val="en-US"/>
        </w:rPr>
        <w:br/>
      </w:r>
      <w:r w:rsidR="00DA0610" w:rsidRPr="00DA0610">
        <w:rPr>
          <w:b/>
          <w:bCs/>
          <w:lang w:val="en-US"/>
        </w:rPr>
        <w:t>IT4IT Mapping</w:t>
      </w:r>
    </w:p>
    <w:p w14:paraId="31BE8298" w14:textId="77777777" w:rsidR="00DA0610" w:rsidRPr="00DA0610" w:rsidRDefault="00DA0610" w:rsidP="00DA0610">
      <w:pPr>
        <w:rPr>
          <w:lang w:val="en-US"/>
        </w:rPr>
      </w:pPr>
      <w:r w:rsidRPr="00DA0610">
        <w:rPr>
          <w:b/>
          <w:bCs/>
          <w:lang w:val="en-US"/>
        </w:rPr>
        <w:t>S2P (Strategy to Portfolio)</w:t>
      </w:r>
      <w:r w:rsidRPr="00DA0610">
        <w:rPr>
          <w:lang w:val="en-US"/>
        </w:rPr>
        <w:br/>
        <w:t>Small and medium enterprises often process invoices manually, which is time-consuming and error-prone. This AI tool automates invoice data extraction, improving efficiency and reducing operational costs. AI is suitable because it handles unstructured data like images and text.</w:t>
      </w:r>
    </w:p>
    <w:p w14:paraId="74A4E0AD" w14:textId="77777777" w:rsidR="00DA0610" w:rsidRPr="00DA0610" w:rsidRDefault="00DA0610" w:rsidP="00DA0610">
      <w:r w:rsidRPr="00DA0610">
        <w:pict w14:anchorId="60A6F314">
          <v:rect id="_x0000_i1049" style="width:0;height:1.5pt" o:hralign="center" o:hrstd="t" o:hr="t" fillcolor="#a0a0a0" stroked="f"/>
        </w:pict>
      </w:r>
    </w:p>
    <w:p w14:paraId="744C366B" w14:textId="77777777" w:rsidR="00DA0610" w:rsidRPr="00DA0610" w:rsidRDefault="00DA0610" w:rsidP="00DA0610">
      <w:r w:rsidRPr="00DA0610">
        <w:rPr>
          <w:b/>
          <w:bCs/>
          <w:lang w:val="en-US"/>
        </w:rPr>
        <w:t>R2D (Requirement to Deploy)</w:t>
      </w:r>
      <w:r w:rsidRPr="00DA0610">
        <w:rPr>
          <w:lang w:val="en-US"/>
        </w:rPr>
        <w:br/>
        <w:t xml:space="preserve">The system was developed using an AI coding agent. The architecture was defined through prompts specifying OCR integration, API usage, and UI requirements. The AI generated the application code iteratively, while the developer refined prompts and handled errors. </w:t>
      </w:r>
      <w:r w:rsidRPr="00DA0610">
        <w:t xml:space="preserve">The </w:t>
      </w:r>
      <w:proofErr w:type="spellStart"/>
      <w:r w:rsidRPr="00DA0610">
        <w:t>development</w:t>
      </w:r>
      <w:proofErr w:type="spellEnd"/>
      <w:r w:rsidRPr="00DA0610">
        <w:t xml:space="preserve"> </w:t>
      </w:r>
      <w:proofErr w:type="spellStart"/>
      <w:r w:rsidRPr="00DA0610">
        <w:t>process</w:t>
      </w:r>
      <w:proofErr w:type="spellEnd"/>
      <w:r w:rsidRPr="00DA0610">
        <w:t xml:space="preserve"> </w:t>
      </w:r>
      <w:proofErr w:type="spellStart"/>
      <w:r w:rsidRPr="00DA0610">
        <w:t>is</w:t>
      </w:r>
      <w:proofErr w:type="spellEnd"/>
      <w:r w:rsidRPr="00DA0610">
        <w:t xml:space="preserve"> </w:t>
      </w:r>
      <w:proofErr w:type="spellStart"/>
      <w:r w:rsidRPr="00DA0610">
        <w:t>documented</w:t>
      </w:r>
      <w:proofErr w:type="spellEnd"/>
      <w:r w:rsidRPr="00DA0610">
        <w:t xml:space="preserve"> </w:t>
      </w:r>
      <w:proofErr w:type="spellStart"/>
      <w:r w:rsidRPr="00DA0610">
        <w:t>through</w:t>
      </w:r>
      <w:proofErr w:type="spellEnd"/>
      <w:r w:rsidRPr="00DA0610">
        <w:t xml:space="preserve"> </w:t>
      </w:r>
      <w:proofErr w:type="spellStart"/>
      <w:r w:rsidRPr="00DA0610">
        <w:t>Antigravity</w:t>
      </w:r>
      <w:proofErr w:type="spellEnd"/>
      <w:r w:rsidRPr="00DA0610">
        <w:t xml:space="preserve"> </w:t>
      </w:r>
      <w:proofErr w:type="spellStart"/>
      <w:r w:rsidRPr="00DA0610">
        <w:t>Session</w:t>
      </w:r>
      <w:proofErr w:type="spellEnd"/>
      <w:r w:rsidRPr="00DA0610">
        <w:t xml:space="preserve"> </w:t>
      </w:r>
      <w:proofErr w:type="spellStart"/>
      <w:r w:rsidRPr="00DA0610">
        <w:t>Logs</w:t>
      </w:r>
      <w:proofErr w:type="spellEnd"/>
      <w:r w:rsidRPr="00DA0610">
        <w:t>.</w:t>
      </w:r>
    </w:p>
    <w:p w14:paraId="2AD0A487" w14:textId="77777777" w:rsidR="00DA0610" w:rsidRPr="00DA0610" w:rsidRDefault="00DA0610" w:rsidP="00DA0610">
      <w:r w:rsidRPr="00DA0610">
        <w:pict w14:anchorId="7FC82220">
          <v:rect id="_x0000_i1050" style="width:0;height:1.5pt" o:hralign="center" o:hrstd="t" o:hr="t" fillcolor="#a0a0a0" stroked="f"/>
        </w:pict>
      </w:r>
    </w:p>
    <w:p w14:paraId="21449A0C" w14:textId="77777777" w:rsidR="00DA0610" w:rsidRPr="00DA0610" w:rsidRDefault="00DA0610" w:rsidP="00DA0610">
      <w:pPr>
        <w:rPr>
          <w:lang w:val="en-US"/>
        </w:rPr>
      </w:pPr>
      <w:r w:rsidRPr="00DA0610">
        <w:rPr>
          <w:b/>
          <w:bCs/>
          <w:lang w:val="en-US"/>
        </w:rPr>
        <w:t>R2F (Request to Fulfill)</w:t>
      </w:r>
      <w:r w:rsidRPr="00DA0610">
        <w:rPr>
          <w:lang w:val="en-US"/>
        </w:rPr>
        <w:br/>
        <w:t xml:space="preserve">The system is delivered as a </w:t>
      </w:r>
      <w:proofErr w:type="spellStart"/>
      <w:r w:rsidRPr="00DA0610">
        <w:rPr>
          <w:lang w:val="en-US"/>
        </w:rPr>
        <w:t>Streamlit</w:t>
      </w:r>
      <w:proofErr w:type="spellEnd"/>
      <w:r w:rsidRPr="00DA0610">
        <w:rPr>
          <w:lang w:val="en-US"/>
        </w:rPr>
        <w:t xml:space="preserve"> web application. Users upload invoice images and receive structured JSON output instantly through a simple interface.</w:t>
      </w:r>
    </w:p>
    <w:p w14:paraId="5FD69161" w14:textId="77777777" w:rsidR="00DA0610" w:rsidRPr="00DA0610" w:rsidRDefault="00DA0610" w:rsidP="00DA0610">
      <w:r w:rsidRPr="00DA0610">
        <w:pict w14:anchorId="3BD219FD">
          <v:rect id="_x0000_i1051" style="width:0;height:1.5pt" o:hralign="center" o:hrstd="t" o:hr="t" fillcolor="#a0a0a0" stroked="f"/>
        </w:pict>
      </w:r>
    </w:p>
    <w:p w14:paraId="459419F8" w14:textId="77777777" w:rsidR="00DA0610" w:rsidRPr="00DA0610" w:rsidRDefault="00DA0610" w:rsidP="00DA0610">
      <w:r w:rsidRPr="00DA0610">
        <w:rPr>
          <w:b/>
          <w:bCs/>
        </w:rPr>
        <w:t>D2C (</w:t>
      </w:r>
      <w:proofErr w:type="spellStart"/>
      <w:r w:rsidRPr="00DA0610">
        <w:rPr>
          <w:b/>
          <w:bCs/>
        </w:rPr>
        <w:t>Detect</w:t>
      </w:r>
      <w:proofErr w:type="spellEnd"/>
      <w:r w:rsidRPr="00DA0610">
        <w:rPr>
          <w:b/>
          <w:bCs/>
        </w:rPr>
        <w:t xml:space="preserve"> </w:t>
      </w:r>
      <w:proofErr w:type="spellStart"/>
      <w:r w:rsidRPr="00DA0610">
        <w:rPr>
          <w:b/>
          <w:bCs/>
        </w:rPr>
        <w:t>to</w:t>
      </w:r>
      <w:proofErr w:type="spellEnd"/>
      <w:r w:rsidRPr="00DA0610">
        <w:rPr>
          <w:b/>
          <w:bCs/>
        </w:rPr>
        <w:t xml:space="preserve"> </w:t>
      </w:r>
      <w:proofErr w:type="spellStart"/>
      <w:r w:rsidRPr="00DA0610">
        <w:rPr>
          <w:b/>
          <w:bCs/>
        </w:rPr>
        <w:t>Correct</w:t>
      </w:r>
      <w:proofErr w:type="spellEnd"/>
      <w:r w:rsidRPr="00DA0610">
        <w:rPr>
          <w:b/>
          <w:bCs/>
        </w:rPr>
        <w:t>)</w:t>
      </w:r>
    </w:p>
    <w:p w14:paraId="5DB50FDD" w14:textId="77777777" w:rsidR="00DA0610" w:rsidRPr="00DA0610" w:rsidRDefault="00DA0610" w:rsidP="00DA0610">
      <w:pPr>
        <w:numPr>
          <w:ilvl w:val="0"/>
          <w:numId w:val="1"/>
        </w:numPr>
        <w:rPr>
          <w:lang w:val="en-US"/>
        </w:rPr>
      </w:pPr>
      <w:r w:rsidRPr="00DA0610">
        <w:rPr>
          <w:lang w:val="en-US"/>
        </w:rPr>
        <w:t xml:space="preserve">API usage is monitored to control costs (FinOps) </w:t>
      </w:r>
    </w:p>
    <w:p w14:paraId="062E8A26" w14:textId="77777777" w:rsidR="00DA0610" w:rsidRPr="00DA0610" w:rsidRDefault="00DA0610" w:rsidP="00DA0610">
      <w:pPr>
        <w:numPr>
          <w:ilvl w:val="0"/>
          <w:numId w:val="1"/>
        </w:numPr>
      </w:pPr>
      <w:proofErr w:type="spellStart"/>
      <w:r w:rsidRPr="00DA0610">
        <w:t>Structured</w:t>
      </w:r>
      <w:proofErr w:type="spellEnd"/>
      <w:r w:rsidRPr="00DA0610">
        <w:t xml:space="preserve"> </w:t>
      </w:r>
      <w:proofErr w:type="spellStart"/>
      <w:r w:rsidRPr="00DA0610">
        <w:t>prompts</w:t>
      </w:r>
      <w:proofErr w:type="spellEnd"/>
      <w:r w:rsidRPr="00DA0610">
        <w:t xml:space="preserve"> </w:t>
      </w:r>
      <w:proofErr w:type="spellStart"/>
      <w:r w:rsidRPr="00DA0610">
        <w:t>reduce</w:t>
      </w:r>
      <w:proofErr w:type="spellEnd"/>
      <w:r w:rsidRPr="00DA0610">
        <w:t xml:space="preserve"> </w:t>
      </w:r>
      <w:proofErr w:type="spellStart"/>
      <w:r w:rsidRPr="00DA0610">
        <w:t>hallucinations</w:t>
      </w:r>
      <w:proofErr w:type="spellEnd"/>
      <w:r w:rsidRPr="00DA0610">
        <w:t xml:space="preserve"> </w:t>
      </w:r>
    </w:p>
    <w:p w14:paraId="427686C2" w14:textId="77777777" w:rsidR="00DA0610" w:rsidRPr="00DA0610" w:rsidRDefault="00DA0610" w:rsidP="00DA0610">
      <w:pPr>
        <w:numPr>
          <w:ilvl w:val="0"/>
          <w:numId w:val="1"/>
        </w:numPr>
      </w:pPr>
      <w:proofErr w:type="spellStart"/>
      <w:r w:rsidRPr="00DA0610">
        <w:t>Validation</w:t>
      </w:r>
      <w:proofErr w:type="spellEnd"/>
      <w:r w:rsidRPr="00DA0610">
        <w:t xml:space="preserve"> </w:t>
      </w:r>
      <w:proofErr w:type="spellStart"/>
      <w:r w:rsidRPr="00DA0610">
        <w:t>ensures</w:t>
      </w:r>
      <w:proofErr w:type="spellEnd"/>
      <w:r w:rsidRPr="00DA0610">
        <w:t xml:space="preserve"> </w:t>
      </w:r>
      <w:proofErr w:type="spellStart"/>
      <w:r w:rsidRPr="00DA0610">
        <w:t>numeric</w:t>
      </w:r>
      <w:proofErr w:type="spellEnd"/>
      <w:r w:rsidRPr="00DA0610">
        <w:t xml:space="preserve"> </w:t>
      </w:r>
      <w:proofErr w:type="spellStart"/>
      <w:r w:rsidRPr="00DA0610">
        <w:t>totals</w:t>
      </w:r>
      <w:proofErr w:type="spellEnd"/>
      <w:r w:rsidRPr="00DA0610">
        <w:t xml:space="preserve"> </w:t>
      </w:r>
    </w:p>
    <w:p w14:paraId="581C87BB" w14:textId="77777777" w:rsidR="00DA0610" w:rsidRPr="00DA0610" w:rsidRDefault="00DA0610" w:rsidP="00DA0610">
      <w:pPr>
        <w:numPr>
          <w:ilvl w:val="0"/>
          <w:numId w:val="1"/>
        </w:numPr>
      </w:pPr>
      <w:proofErr w:type="spellStart"/>
      <w:r w:rsidRPr="00DA0610">
        <w:t>Error</w:t>
      </w:r>
      <w:proofErr w:type="spellEnd"/>
      <w:r w:rsidRPr="00DA0610">
        <w:t xml:space="preserve"> </w:t>
      </w:r>
      <w:proofErr w:type="spellStart"/>
      <w:r w:rsidRPr="00DA0610">
        <w:t>handling</w:t>
      </w:r>
      <w:proofErr w:type="spellEnd"/>
      <w:r w:rsidRPr="00DA0610">
        <w:t xml:space="preserve"> </w:t>
      </w:r>
      <w:proofErr w:type="spellStart"/>
      <w:r w:rsidRPr="00DA0610">
        <w:t>manages</w:t>
      </w:r>
      <w:proofErr w:type="spellEnd"/>
      <w:r w:rsidRPr="00DA0610">
        <w:t xml:space="preserve"> OCR </w:t>
      </w:r>
      <w:proofErr w:type="spellStart"/>
      <w:r w:rsidRPr="00DA0610">
        <w:t>failures</w:t>
      </w:r>
      <w:proofErr w:type="spellEnd"/>
      <w:r w:rsidRPr="00DA0610">
        <w:t xml:space="preserve"> </w:t>
      </w:r>
    </w:p>
    <w:p w14:paraId="5990072B" w14:textId="77777777" w:rsidR="00DA0610" w:rsidRPr="00DA0610" w:rsidRDefault="00DA0610" w:rsidP="00DA0610">
      <w:pPr>
        <w:numPr>
          <w:ilvl w:val="0"/>
          <w:numId w:val="1"/>
        </w:numPr>
        <w:rPr>
          <w:lang w:val="en-US"/>
        </w:rPr>
      </w:pPr>
      <w:r w:rsidRPr="00DA0610">
        <w:rPr>
          <w:lang w:val="en-US"/>
        </w:rPr>
        <w:t xml:space="preserve">Logs can be used for debugging </w:t>
      </w:r>
    </w:p>
    <w:p w14:paraId="056FEE97" w14:textId="77777777" w:rsidR="00DA0610" w:rsidRPr="00DA0610" w:rsidRDefault="00DA0610" w:rsidP="00DA0610">
      <w:r w:rsidRPr="00DA0610">
        <w:pict w14:anchorId="063BDC33">
          <v:rect id="_x0000_i1052" style="width:0;height:1.5pt" o:hralign="center" o:hrstd="t" o:hr="t" fillcolor="#a0a0a0" stroked="f"/>
        </w:pict>
      </w:r>
    </w:p>
    <w:p w14:paraId="3220D4E6" w14:textId="77777777" w:rsidR="00DA0610" w:rsidRPr="00DA0610" w:rsidRDefault="00DA0610" w:rsidP="00DA0610">
      <w:pPr>
        <w:rPr>
          <w:b/>
          <w:bCs/>
          <w:lang w:val="en-US"/>
        </w:rPr>
      </w:pPr>
      <w:r w:rsidRPr="00DA0610">
        <w:rPr>
          <w:b/>
          <w:bCs/>
          <w:lang w:val="en-US"/>
        </w:rPr>
        <w:t>Reflection</w:t>
      </w:r>
    </w:p>
    <w:p w14:paraId="30943E51" w14:textId="77777777" w:rsidR="00DA0610" w:rsidRPr="00DA0610" w:rsidRDefault="00DA0610" w:rsidP="00DA0610">
      <w:pPr>
        <w:rPr>
          <w:lang w:val="en-US"/>
        </w:rPr>
      </w:pPr>
      <w:r w:rsidRPr="00DA0610">
        <w:rPr>
          <w:lang w:val="en-US"/>
        </w:rPr>
        <w:t>Managing an AI agent instead of coding manually required precise prompt engineering and architectural thinking. The most challenging part was ensuring that the AI correctly interpreted requirements and generated reliable outputs. Iterative prompting was necessary to improve accuracy and stability. This approach demonstrated the importance of guiding AI systems effectively rather than focusing solely on implementation.</w:t>
      </w:r>
    </w:p>
    <w:p w14:paraId="705D3B05" w14:textId="77777777" w:rsidR="0046619C" w:rsidRPr="00DA0610" w:rsidRDefault="0046619C">
      <w:pPr>
        <w:rPr>
          <w:lang w:val="en-US"/>
        </w:rPr>
      </w:pPr>
    </w:p>
    <w:sectPr w:rsidR="0046619C" w:rsidRPr="00DA06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F5248"/>
    <w:multiLevelType w:val="multilevel"/>
    <w:tmpl w:val="911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E9"/>
    <w:rsid w:val="001904F1"/>
    <w:rsid w:val="002D3A95"/>
    <w:rsid w:val="002D5D9E"/>
    <w:rsid w:val="0046619C"/>
    <w:rsid w:val="0052001A"/>
    <w:rsid w:val="00697797"/>
    <w:rsid w:val="00A70084"/>
    <w:rsid w:val="00AD0CE9"/>
    <w:rsid w:val="00DA06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D836"/>
  <w15:chartTrackingRefBased/>
  <w15:docId w15:val="{4A5A3B05-9D26-4263-9B0C-3A184E30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CE9"/>
    <w:rPr>
      <w:rFonts w:eastAsiaTheme="majorEastAsia" w:cstheme="majorBidi"/>
      <w:color w:val="272727" w:themeColor="text1" w:themeTint="D8"/>
    </w:rPr>
  </w:style>
  <w:style w:type="paragraph" w:styleId="Title">
    <w:name w:val="Title"/>
    <w:basedOn w:val="Normal"/>
    <w:next w:val="Normal"/>
    <w:link w:val="TitleChar"/>
    <w:uiPriority w:val="10"/>
    <w:qFormat/>
    <w:rsid w:val="00AD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CE9"/>
    <w:pPr>
      <w:spacing w:before="160"/>
      <w:jc w:val="center"/>
    </w:pPr>
    <w:rPr>
      <w:i/>
      <w:iCs/>
      <w:color w:val="404040" w:themeColor="text1" w:themeTint="BF"/>
    </w:rPr>
  </w:style>
  <w:style w:type="character" w:customStyle="1" w:styleId="QuoteChar">
    <w:name w:val="Quote Char"/>
    <w:basedOn w:val="DefaultParagraphFont"/>
    <w:link w:val="Quote"/>
    <w:uiPriority w:val="29"/>
    <w:rsid w:val="00AD0CE9"/>
    <w:rPr>
      <w:i/>
      <w:iCs/>
      <w:color w:val="404040" w:themeColor="text1" w:themeTint="BF"/>
    </w:rPr>
  </w:style>
  <w:style w:type="paragraph" w:styleId="ListParagraph">
    <w:name w:val="List Paragraph"/>
    <w:basedOn w:val="Normal"/>
    <w:uiPriority w:val="34"/>
    <w:qFormat/>
    <w:rsid w:val="00AD0CE9"/>
    <w:pPr>
      <w:ind w:left="720"/>
      <w:contextualSpacing/>
    </w:pPr>
  </w:style>
  <w:style w:type="character" w:styleId="IntenseEmphasis">
    <w:name w:val="Intense Emphasis"/>
    <w:basedOn w:val="DefaultParagraphFont"/>
    <w:uiPriority w:val="21"/>
    <w:qFormat/>
    <w:rsid w:val="00AD0CE9"/>
    <w:rPr>
      <w:i/>
      <w:iCs/>
      <w:color w:val="2F5496" w:themeColor="accent1" w:themeShade="BF"/>
    </w:rPr>
  </w:style>
  <w:style w:type="paragraph" w:styleId="IntenseQuote">
    <w:name w:val="Intense Quote"/>
    <w:basedOn w:val="Normal"/>
    <w:next w:val="Normal"/>
    <w:link w:val="IntenseQuoteChar"/>
    <w:uiPriority w:val="30"/>
    <w:qFormat/>
    <w:rsid w:val="00AD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CE9"/>
    <w:rPr>
      <w:i/>
      <w:iCs/>
      <w:color w:val="2F5496" w:themeColor="accent1" w:themeShade="BF"/>
    </w:rPr>
  </w:style>
  <w:style w:type="character" w:styleId="IntenseReference">
    <w:name w:val="Intense Reference"/>
    <w:basedOn w:val="DefaultParagraphFont"/>
    <w:uiPriority w:val="32"/>
    <w:qFormat/>
    <w:rsid w:val="00AD0C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1379</Characters>
  <Application>Microsoft Office Word</Application>
  <DocSecurity>0</DocSecurity>
  <Lines>32</Lines>
  <Paragraphs>14</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Asylmurat Kenesbek</dc:creator>
  <cp:keywords/>
  <dc:description/>
  <cp:lastModifiedBy>Asylmurat Kenesbek</cp:lastModifiedBy>
  <cp:revision>6</cp:revision>
  <dcterms:created xsi:type="dcterms:W3CDTF">2026-04-02T02:29:00Z</dcterms:created>
  <dcterms:modified xsi:type="dcterms:W3CDTF">2026-04-02T02:31:00Z</dcterms:modified>
</cp:coreProperties>
</file>