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Aneks nr 2 do umowy o świadczenie usług kursu języka angielskiego NR </w:t>
      </w: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 zawartej na odległość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zawarty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{{DATA_ANEKSU}}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w Warszawie pomiędzy: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6">
      <w:pPr>
        <w:widowControl w:val="0"/>
        <w:spacing w:before="297.6" w:line="360" w:lineRule="auto"/>
        <w:ind w:right="1627.2000000000014"/>
        <w:rPr>
          <w:sz w:val="16"/>
          <w:szCs w:val="16"/>
          <w:highlight w:val="yellow"/>
        </w:rPr>
      </w:pP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{{IMIE_NAZWISKO}} ,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ul. {{ADRES}}</w:t>
      </w:r>
    </w:p>
    <w:p w:rsidR="00000000" w:rsidDel="00000000" w:rsidP="00000000" w:rsidRDefault="00000000" w:rsidRPr="00000000" w14:paraId="00000007">
      <w:pPr>
        <w:spacing w:line="331.2" w:lineRule="auto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{{IDENTYFIKATOR_LABEL}}:  {{IDENTYFIKATOR}}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zwany dalej „Nabywca”</w:t>
      </w:r>
    </w:p>
    <w:p w:rsidR="00000000" w:rsidDel="00000000" w:rsidP="00000000" w:rsidRDefault="00000000" w:rsidRPr="00000000" w14:paraId="00000009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zwani razem “Stronami”</w:t>
      </w:r>
    </w:p>
    <w:p w:rsidR="00000000" w:rsidDel="00000000" w:rsidP="00000000" w:rsidRDefault="00000000" w:rsidRPr="00000000" w14:paraId="0000000B">
      <w:pPr>
        <w:spacing w:after="120"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§ 1.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360" w:lineRule="auto"/>
        <w:ind w:left="283.4645669291337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r. została zawarta pomiędzy nimi Umowa o świadczenie usług kursu języka angielskiego NR {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{NUMER_UMOWY}}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zawarta na odległość   („Umowa”).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360" w:lineRule="auto"/>
        <w:ind w:left="283.4645669291337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 („Aneks”) Strony dokonują zmian w  § 1 Umowy “Zawartość Kursu”, który otrzymuje następujące brzmienie: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Przedmiotem Umowy jest świadczenie przez Tutlo na rzecz Użytkownika kursu z języka angielskiego online obejmującego: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="360" w:lineRule="auto"/>
        <w:ind w:left="1133.858267716535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{{NOWA_LICZBA_LEKCJI}}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Lekcji Indywidualnych  o długości 20 minut każda w formie spotkań indywidualnych z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{{TYPY_LEKTOROW}}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realizowanych w platformie internetowej pod adresem tutlo.com (dalej: Serwis). Użytkownik w każdym miesiącu trwania Umowy może wykorzystać maksymalnie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{{LIMIT_MIESIECZNY}}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Lekcji Indywidualnych (“Limit miesięczny”).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="360" w:lineRule="auto"/>
        <w:ind w:left="1133.858267716535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możliwość skorzystania z Materiałów Edukacyjnych obejmujących </w:t>
      </w:r>
      <w:hyperlink r:id="rId6">
        <w:r w:rsidDel="00000000" w:rsidR="00000000" w:rsidRPr="00000000">
          <w:rPr>
            <w:color w:val="1155cc"/>
            <w:sz w:val="16"/>
            <w:szCs w:val="16"/>
            <w:highlight w:val="white"/>
            <w:u w:val="single"/>
            <w:rtl w:val="0"/>
          </w:rPr>
          <w:t xml:space="preserve">m.in</w:t>
        </w:r>
      </w:hyperlink>
      <w:r w:rsidDel="00000000" w:rsidR="00000000" w:rsidRPr="00000000">
        <w:rPr>
          <w:sz w:val="16"/>
          <w:szCs w:val="16"/>
          <w:highlight w:val="white"/>
          <w:rtl w:val="0"/>
        </w:rPr>
        <w:t xml:space="preserve">. Tutlo Club, Tutlo Player oraz materiały do nauki samodzielnej udostępnionych w Serwisie.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6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Lekcje Indywidualne mogą zostać wykorzystane w ramach Kursów dostępnych aktualnie w Serwisie na poziomach początkującym, średniozaawansowanym i zaawansowanym.</w:t>
      </w:r>
    </w:p>
    <w:p w:rsidR="00000000" w:rsidDel="00000000" w:rsidP="00000000" w:rsidRDefault="00000000" w:rsidRPr="00000000" w14:paraId="00000012">
      <w:pPr>
        <w:spacing w:after="60" w:line="360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60" w:line="360" w:lineRule="auto"/>
        <w:ind w:left="283.4645669291337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 („Aneks”) Strony dokonują zmian w  § 2 Umowy “Warunki Płatności”, który otrzymuje następujące brzmienie: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Całkowita cena kursu: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zł brutto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. Opłata miesięczna za każdy miesiąc trwania Umowy wynosi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{{NOWA_SREDNIA_RATA}}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zł brutto.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Płatność następuje 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w ratach, zgodnie z  harmonogramem wskazanym w ust. 3, przelewem elektronicznym za pośrednictwem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16"/>
          <w:szCs w:val="16"/>
          <w:highlight w:val="white"/>
          <w:rtl w:val="0"/>
        </w:rPr>
        <w:t xml:space="preserve">Autopay S.A. z siedzibą w Sopocie lub przelewem bankowym na następujący rachunek bankowy Tutlo: mBank S.A.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16"/>
          <w:szCs w:val="16"/>
          <w:highlight w:val="yellow"/>
          <w:rtl w:val="0"/>
        </w:rPr>
        <w:t xml:space="preserve">{{NUMER_KONTA}}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Płatność uznaje się za dokonaną po zaksięgowaniu przelewu na ww. rachunku bankowym Tutlo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.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Pierwsza rata powinna zostać uiszczona najpóźniej w ciągu 1 dni od dnia zawarcia Umowy.</w:t>
      </w:r>
    </w:p>
    <w:p w:rsidR="00000000" w:rsidDel="00000000" w:rsidP="00000000" w:rsidRDefault="00000000" w:rsidRPr="00000000" w14:paraId="00000017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Nabywca zobowiązany jest dokonać płatności w ratach zgodnie z następującym harmonogramem: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{{#RATY}}{{NUMER_RATY}}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{{KWOTA}} zł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do {{TERMIN}} r.{{/RATY}}</w:t>
            </w:r>
          </w:p>
        </w:tc>
      </w:tr>
    </w:tbl>
    <w:p w:rsidR="00000000" w:rsidDel="00000000" w:rsidP="00000000" w:rsidRDefault="00000000" w:rsidRPr="00000000" w14:paraId="00000025">
      <w:pPr>
        <w:spacing w:line="331.2" w:lineRule="auto"/>
        <w:jc w:val="both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6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 w Umowie poprzez zmianę § 3 ust. 13 Umowy, który otrzymuje następujące brzmienie:</w:t>
      </w:r>
    </w:p>
    <w:p w:rsidR="00000000" w:rsidDel="00000000" w:rsidP="00000000" w:rsidRDefault="00000000" w:rsidRPr="00000000" w14:paraId="00000027">
      <w:pPr>
        <w:spacing w:before="200" w:line="360" w:lineRule="auto"/>
        <w:ind w:left="708.6614173228347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Nabywcy oraz Tutlo nie przysługuje prawo wypowiedzenia niniejszej Umowy, chyba że przepisy powszechnie obowiązującego prawa stanowią inaczej, a w szczególności art. 746 kodeksu cywilnego.</w:t>
      </w:r>
    </w:p>
    <w:p w:rsidR="00000000" w:rsidDel="00000000" w:rsidP="00000000" w:rsidRDefault="00000000" w:rsidRPr="00000000" w14:paraId="00000028">
      <w:pPr>
        <w:spacing w:before="200" w:line="360" w:lineRule="auto"/>
        <w:ind w:left="708.6614173228347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§ 2.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Aneks wchodzi w życie z dniem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{{DATA_WEJSCIA_W_ZYCIE}}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16"/>
          <w:szCs w:val="1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16"/>
          <w:szCs w:val="1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35"/>
        <w:gridCol w:w="4515"/>
        <w:tblGridChange w:id="0">
          <w:tblGrid>
            <w:gridCol w:w="4635"/>
            <w:gridCol w:w="4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 Tutlo Sp. z o.o.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 {{IMIE_NAZWISKO}}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88" w:lineRule="auto"/>
              <w:jc w:val="center"/>
              <w:rPr>
                <w:sz w:val="16"/>
                <w:szCs w:val="16"/>
                <w:shd w:fill="ffd9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……………………………………………….</w:t>
            </w:r>
          </w:p>
          <w:p w:rsidR="00000000" w:rsidDel="00000000" w:rsidP="00000000" w:rsidRDefault="00000000" w:rsidRPr="00000000" w14:paraId="00000035">
            <w:pPr>
              <w:spacing w:line="288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(podpis i data)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37">
            <w:pPr>
              <w:spacing w:line="288" w:lineRule="auto"/>
              <w:jc w:val="righ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(podpis i data)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sz w:val="16"/>
          <w:szCs w:val="1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