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D39" w:rsidRPr="00E91CB1" w:rsidRDefault="00545AA2">
      <w:pPr>
        <w:rPr>
          <w:rFonts w:ascii="Comic Sans MS" w:hAnsi="Comic Sans MS"/>
          <w:b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E91CB1">
        <w:rPr>
          <w:rFonts w:ascii="Comic Sans MS" w:hAnsi="Comic Sans MS"/>
          <w:b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Lekcja 3</w:t>
      </w:r>
    </w:p>
    <w:p w:rsidR="00545AA2" w:rsidRPr="00E91CB1" w:rsidRDefault="00545AA2" w:rsidP="00545AA2">
      <w:pPr>
        <w:rPr>
          <w:rFonts w:ascii="Comic Sans MS" w:hAnsi="Comic Sans MS"/>
          <w:b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E91CB1">
        <w:rPr>
          <w:rFonts w:ascii="Comic Sans MS" w:hAnsi="Comic Sans MS"/>
          <w:b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Temat: 8,16,32,64 czyli jak rozwój technologii wpływa na rozwój społeczeństw.</w:t>
      </w:r>
    </w:p>
    <w:p w:rsidR="00545AA2" w:rsidRDefault="00545AA2">
      <w:pPr>
        <w:rPr>
          <w:rFonts w:ascii="Comic Sans MS" w:hAnsi="Comic Sans MS"/>
          <w:color w:val="000000" w:themeColor="text1"/>
          <w:sz w:val="32"/>
          <w:szCs w:val="32"/>
        </w:rPr>
      </w:pPr>
    </w:p>
    <w:p w:rsidR="00545AA2" w:rsidRPr="00F24466" w:rsidRDefault="00545AA2">
      <w:pPr>
        <w:rPr>
          <w:rFonts w:ascii="Comic Sans MS" w:hAnsi="Comic Sans MS"/>
          <w:color w:val="000000" w:themeColor="text1"/>
          <w:sz w:val="32"/>
          <w:szCs w:val="32"/>
          <w:vertAlign w:val="subscript"/>
        </w:rPr>
      </w:pPr>
      <w:r>
        <w:rPr>
          <w:rFonts w:ascii="Comic Sans MS" w:hAnsi="Comic Sans MS"/>
          <w:color w:val="000000" w:themeColor="text1"/>
          <w:sz w:val="32"/>
          <w:szCs w:val="32"/>
        </w:rPr>
        <w:t>(11111111)₂ + (1)₁₀ = (100000000)₂ = 2⁸</w:t>
      </w:r>
      <w:r w:rsidR="00F24466">
        <w:rPr>
          <w:rFonts w:ascii="Comic Sans MS" w:hAnsi="Comic Sans MS"/>
          <w:color w:val="000000" w:themeColor="text1"/>
          <w:sz w:val="32"/>
          <w:szCs w:val="32"/>
          <w:vertAlign w:val="subscript"/>
        </w:rPr>
        <w:t>(</w:t>
      </w:r>
      <w:r>
        <w:rPr>
          <w:rFonts w:ascii="Comic Sans MS" w:hAnsi="Comic Sans MS"/>
          <w:color w:val="000000" w:themeColor="text1"/>
          <w:sz w:val="32"/>
          <w:szCs w:val="32"/>
        </w:rPr>
        <w:t>₁₀</w:t>
      </w:r>
      <w:r w:rsidR="00F24466">
        <w:rPr>
          <w:rFonts w:ascii="Comic Sans MS" w:hAnsi="Comic Sans MS"/>
          <w:color w:val="000000" w:themeColor="text1"/>
          <w:sz w:val="32"/>
          <w:szCs w:val="32"/>
          <w:vertAlign w:val="subscript"/>
        </w:rPr>
        <w:t>)</w:t>
      </w:r>
      <w:bookmarkStart w:id="0" w:name="_GoBack"/>
      <w:bookmarkEnd w:id="0"/>
    </w:p>
    <w:p w:rsidR="00545AA2" w:rsidRDefault="00545AA2">
      <w:pPr>
        <w:rPr>
          <w:rFonts w:ascii="Comic Sans MS" w:hAnsi="Comic Sans MS"/>
          <w:color w:val="000000" w:themeColor="text1"/>
          <w:sz w:val="32"/>
          <w:szCs w:val="32"/>
        </w:rPr>
      </w:pPr>
    </w:p>
    <w:p w:rsidR="0005339D" w:rsidRDefault="00545AA2">
      <w:pPr>
        <w:rPr>
          <w:rFonts w:ascii="Comic Sans MS" w:hAnsi="Comic Sans MS"/>
          <w:b/>
          <w:color w:val="000000" w:themeColor="text1"/>
          <w:sz w:val="32"/>
          <w:szCs w:val="32"/>
        </w:rPr>
      </w:pPr>
      <w:r>
        <w:rPr>
          <w:rFonts w:ascii="Comic Sans MS" w:hAnsi="Comic Sans MS"/>
          <w:b/>
          <w:color w:val="000000" w:themeColor="text1"/>
          <w:sz w:val="32"/>
          <w:szCs w:val="32"/>
        </w:rPr>
        <w:t>Cechy postępu technologicznego w dziedzinie informatyki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9201F" w:rsidTr="0059201F">
        <w:tc>
          <w:tcPr>
            <w:tcW w:w="4531" w:type="dxa"/>
          </w:tcPr>
          <w:p w:rsidR="0059201F" w:rsidRPr="00E91CB1" w:rsidRDefault="0059201F" w:rsidP="0059201F">
            <w:pPr>
              <w:rPr>
                <w:rFonts w:ascii="Comic Sans MS" w:hAnsi="Comic Sans MS"/>
                <w:b/>
                <w:color w:val="5B9BD5" w:themeColor="accent1"/>
                <w:sz w:val="24"/>
                <w:szCs w:val="24"/>
              </w:rPr>
            </w:pPr>
            <w:r w:rsidRPr="00E91CB1">
              <w:rPr>
                <w:rFonts w:ascii="Comic Sans MS" w:hAnsi="Comic Sans MS"/>
                <w:b/>
                <w:color w:val="5B9BD5" w:themeColor="accent1"/>
                <w:sz w:val="24"/>
                <w:szCs w:val="24"/>
              </w:rPr>
              <w:t>Cecha</w:t>
            </w:r>
          </w:p>
        </w:tc>
        <w:tc>
          <w:tcPr>
            <w:tcW w:w="4531" w:type="dxa"/>
          </w:tcPr>
          <w:p w:rsidR="0059201F" w:rsidRPr="00E91CB1" w:rsidRDefault="0059201F" w:rsidP="0059201F">
            <w:pPr>
              <w:rPr>
                <w:rFonts w:ascii="Comic Sans MS" w:hAnsi="Comic Sans MS"/>
                <w:color w:val="5B9BD5" w:themeColor="accent1"/>
                <w:sz w:val="24"/>
                <w:szCs w:val="24"/>
              </w:rPr>
            </w:pPr>
            <w:r w:rsidRPr="00E91CB1">
              <w:rPr>
                <w:rFonts w:ascii="Comic Sans MS" w:hAnsi="Comic Sans MS"/>
                <w:b/>
                <w:color w:val="5B9BD5" w:themeColor="accent1"/>
                <w:sz w:val="24"/>
                <w:szCs w:val="24"/>
              </w:rPr>
              <w:t>Znaczenie</w:t>
            </w:r>
          </w:p>
        </w:tc>
      </w:tr>
      <w:tr w:rsidR="0059201F" w:rsidTr="0059201F">
        <w:tc>
          <w:tcPr>
            <w:tcW w:w="4531" w:type="dxa"/>
          </w:tcPr>
          <w:p w:rsidR="0059201F" w:rsidRPr="0059201F" w:rsidRDefault="0059201F" w:rsidP="0059201F">
            <w:pPr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 w:rsidRPr="0059201F">
              <w:rPr>
                <w:rFonts w:ascii="Comic Sans MS" w:hAnsi="Comic Sans MS"/>
                <w:color w:val="000000" w:themeColor="text1"/>
                <w:sz w:val="24"/>
                <w:szCs w:val="24"/>
              </w:rPr>
              <w:t>Częstotliwość pracy</w:t>
            </w:r>
          </w:p>
        </w:tc>
        <w:tc>
          <w:tcPr>
            <w:tcW w:w="4531" w:type="dxa"/>
          </w:tcPr>
          <w:p w:rsidR="0059201F" w:rsidRPr="0059201F" w:rsidRDefault="0059201F" w:rsidP="0059201F">
            <w:pPr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 w:rsidRPr="0005339D">
              <w:rPr>
                <w:rFonts w:ascii="Comic Sans MS" w:hAnsi="Comic Sans MS"/>
                <w:color w:val="000000" w:themeColor="text1"/>
                <w:sz w:val="24"/>
                <w:szCs w:val="24"/>
              </w:rPr>
              <w:t>Współcześnie procesory pracują ok. 4000 razy szybciej. Wpływa to na wydajność komputerów i szybkość uruchamiania aplikacji.</w:t>
            </w:r>
          </w:p>
        </w:tc>
      </w:tr>
      <w:tr w:rsidR="0059201F" w:rsidTr="0059201F">
        <w:tc>
          <w:tcPr>
            <w:tcW w:w="4531" w:type="dxa"/>
          </w:tcPr>
          <w:p w:rsidR="0059201F" w:rsidRPr="0059201F" w:rsidRDefault="0059201F" w:rsidP="0059201F">
            <w:pPr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Pobór energii i zasilania</w:t>
            </w:r>
          </w:p>
        </w:tc>
        <w:tc>
          <w:tcPr>
            <w:tcW w:w="4531" w:type="dxa"/>
          </w:tcPr>
          <w:p w:rsidR="0059201F" w:rsidRPr="0059201F" w:rsidRDefault="0059201F" w:rsidP="0059201F">
            <w:pPr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 w:rsidRPr="0005339D">
              <w:rPr>
                <w:rFonts w:ascii="Comic Sans MS" w:hAnsi="Comic Sans MS"/>
                <w:color w:val="000000" w:themeColor="text1"/>
                <w:sz w:val="24"/>
                <w:szCs w:val="24"/>
              </w:rPr>
              <w:t>Zmiana technologii wytwarzania układów scalonych znacznie zmniejszyła zapotrzebowanie na energię. Obecnie komputery przenośne</w:t>
            </w:r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 xml:space="preserve"> mogą pracować nawet kilkanaście godzin zasilane wyłącznie z akumulatora.</w:t>
            </w:r>
          </w:p>
        </w:tc>
      </w:tr>
      <w:tr w:rsidR="0059201F" w:rsidTr="0059201F">
        <w:tc>
          <w:tcPr>
            <w:tcW w:w="4531" w:type="dxa"/>
          </w:tcPr>
          <w:p w:rsidR="0059201F" w:rsidRPr="0059201F" w:rsidRDefault="0059201F" w:rsidP="0059201F">
            <w:pPr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Stopień scalenia</w:t>
            </w:r>
          </w:p>
        </w:tc>
        <w:tc>
          <w:tcPr>
            <w:tcW w:w="4531" w:type="dxa"/>
          </w:tcPr>
          <w:p w:rsidR="0059201F" w:rsidRPr="0059201F" w:rsidRDefault="0059201F" w:rsidP="0059201F">
            <w:pPr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Obecnie cały komputer można zbudować w jednym układzie scalonym. Dzięki miniaturyzacji i pozostałym cechom można, np. budować coraz to wydajniejsze telefony komórkowe.</w:t>
            </w:r>
          </w:p>
        </w:tc>
      </w:tr>
      <w:tr w:rsidR="0059201F" w:rsidTr="0059201F">
        <w:tc>
          <w:tcPr>
            <w:tcW w:w="4531" w:type="dxa"/>
          </w:tcPr>
          <w:p w:rsidR="0059201F" w:rsidRPr="0059201F" w:rsidRDefault="0059201F" w:rsidP="0059201F">
            <w:pPr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Architektura układu</w:t>
            </w:r>
          </w:p>
        </w:tc>
        <w:tc>
          <w:tcPr>
            <w:tcW w:w="4531" w:type="dxa"/>
          </w:tcPr>
          <w:p w:rsidR="0059201F" w:rsidRPr="0059201F" w:rsidRDefault="0059201F" w:rsidP="0059201F">
            <w:pPr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 w:rsidRPr="0059201F">
              <w:rPr>
                <w:rFonts w:ascii="Comic Sans MS" w:hAnsi="Comic Sans MS"/>
                <w:color w:val="000000" w:themeColor="text1"/>
                <w:sz w:val="24"/>
                <w:szCs w:val="24"/>
              </w:rPr>
              <w:t>Można budować układy, które przy tej samej częstotliwości taktowania co ich poprzednicy pracują znacznie wydajniej.</w:t>
            </w:r>
          </w:p>
        </w:tc>
      </w:tr>
      <w:tr w:rsidR="0059201F" w:rsidTr="0059201F">
        <w:tc>
          <w:tcPr>
            <w:tcW w:w="4531" w:type="dxa"/>
          </w:tcPr>
          <w:p w:rsidR="0059201F" w:rsidRPr="0059201F" w:rsidRDefault="0059201F" w:rsidP="0059201F">
            <w:pPr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Pojemność pamięci RAM</w:t>
            </w:r>
          </w:p>
        </w:tc>
        <w:tc>
          <w:tcPr>
            <w:tcW w:w="4531" w:type="dxa"/>
          </w:tcPr>
          <w:p w:rsidR="0059201F" w:rsidRPr="0059201F" w:rsidRDefault="00930760" w:rsidP="0059201F">
            <w:pPr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/>
                <w:color w:val="000000" w:themeColor="text1"/>
                <w:sz w:val="24"/>
                <w:szCs w:val="24"/>
              </w:rPr>
              <w:t>Współczesne systemy operacyjne wymagają coraz to większej pojemności pamięci operacyjnej. Zwiększenie pamięci RAM pozwala na instalowanie nowych wersji programów i aplikacji.</w:t>
            </w:r>
          </w:p>
        </w:tc>
      </w:tr>
    </w:tbl>
    <w:p w:rsidR="00930760" w:rsidRDefault="00930760">
      <w:pPr>
        <w:rPr>
          <w:rFonts w:ascii="Comic Sans MS" w:hAnsi="Comic Sans MS"/>
          <w:b/>
          <w:color w:val="000000" w:themeColor="text1"/>
          <w:sz w:val="32"/>
          <w:szCs w:val="32"/>
        </w:rPr>
      </w:pPr>
      <w:r>
        <w:rPr>
          <w:rFonts w:ascii="Comic Sans MS" w:hAnsi="Comic Sans MS"/>
          <w:b/>
          <w:color w:val="000000" w:themeColor="text1"/>
          <w:sz w:val="32"/>
          <w:szCs w:val="32"/>
        </w:rPr>
        <w:lastRenderedPageBreak/>
        <w:t>Zastosowania IT mające wpływ na zmiany cywilizacyjne</w:t>
      </w:r>
    </w:p>
    <w:p w:rsidR="00930760" w:rsidRDefault="00930760" w:rsidP="003F5D88">
      <w:pPr>
        <w:pStyle w:val="Akapitzlist"/>
        <w:numPr>
          <w:ilvl w:val="0"/>
          <w:numId w:val="1"/>
        </w:numPr>
        <w:rPr>
          <w:rFonts w:ascii="Comic Sans MS" w:hAnsi="Comic Sans MS"/>
          <w:color w:val="000000" w:themeColor="text1"/>
          <w:sz w:val="32"/>
          <w:szCs w:val="32"/>
        </w:rPr>
      </w:pPr>
      <w:r w:rsidRPr="00930760">
        <w:rPr>
          <w:rFonts w:ascii="Comic Sans MS" w:hAnsi="Comic Sans MS"/>
          <w:color w:val="000000" w:themeColor="text1"/>
          <w:sz w:val="32"/>
          <w:szCs w:val="32"/>
        </w:rPr>
        <w:t>Telefon – dawniej stacjonarny a dziś mobilny globalnie</w:t>
      </w:r>
      <w:r>
        <w:rPr>
          <w:rFonts w:ascii="Comic Sans MS" w:hAnsi="Comic Sans MS"/>
          <w:color w:val="000000" w:themeColor="text1"/>
          <w:sz w:val="32"/>
          <w:szCs w:val="32"/>
        </w:rPr>
        <w:t>.</w:t>
      </w:r>
    </w:p>
    <w:p w:rsidR="00930760" w:rsidRDefault="00930760" w:rsidP="003F5D88">
      <w:pPr>
        <w:pStyle w:val="Akapitzlist"/>
        <w:numPr>
          <w:ilvl w:val="0"/>
          <w:numId w:val="1"/>
        </w:numPr>
        <w:rPr>
          <w:rFonts w:ascii="Comic Sans MS" w:hAnsi="Comic Sans MS"/>
          <w:color w:val="000000" w:themeColor="text1"/>
          <w:sz w:val="32"/>
          <w:szCs w:val="32"/>
        </w:rPr>
      </w:pPr>
      <w:r>
        <w:rPr>
          <w:rFonts w:ascii="Comic Sans MS" w:hAnsi="Comic Sans MS"/>
          <w:color w:val="000000" w:themeColor="text1"/>
          <w:sz w:val="32"/>
          <w:szCs w:val="32"/>
        </w:rPr>
        <w:t>Wymiana dokumentów natychmiastowa bez względu na miejsce nadania i odbioru.</w:t>
      </w:r>
    </w:p>
    <w:p w:rsidR="00930760" w:rsidRDefault="00930760" w:rsidP="003F5D88">
      <w:pPr>
        <w:pStyle w:val="Akapitzlist"/>
        <w:numPr>
          <w:ilvl w:val="0"/>
          <w:numId w:val="1"/>
        </w:numPr>
        <w:rPr>
          <w:rFonts w:ascii="Comic Sans MS" w:hAnsi="Comic Sans MS"/>
          <w:color w:val="000000" w:themeColor="text1"/>
          <w:sz w:val="32"/>
          <w:szCs w:val="32"/>
        </w:rPr>
      </w:pPr>
      <w:r>
        <w:rPr>
          <w:rFonts w:ascii="Comic Sans MS" w:hAnsi="Comic Sans MS"/>
          <w:color w:val="000000" w:themeColor="text1"/>
          <w:sz w:val="32"/>
          <w:szCs w:val="32"/>
        </w:rPr>
        <w:t>Bankowość i płatność online, w tym także za pomocą telefonów.</w:t>
      </w:r>
    </w:p>
    <w:p w:rsidR="00930760" w:rsidRDefault="00930760" w:rsidP="003F5D88">
      <w:pPr>
        <w:pStyle w:val="Akapitzlist"/>
        <w:numPr>
          <w:ilvl w:val="0"/>
          <w:numId w:val="1"/>
        </w:numPr>
        <w:rPr>
          <w:rFonts w:ascii="Comic Sans MS" w:hAnsi="Comic Sans MS"/>
          <w:color w:val="000000" w:themeColor="text1"/>
          <w:sz w:val="32"/>
          <w:szCs w:val="32"/>
        </w:rPr>
      </w:pPr>
      <w:r>
        <w:rPr>
          <w:rFonts w:ascii="Comic Sans MS" w:hAnsi="Comic Sans MS"/>
          <w:color w:val="000000" w:themeColor="text1"/>
          <w:sz w:val="32"/>
          <w:szCs w:val="32"/>
        </w:rPr>
        <w:t>Komunikatory wykorzystujące transmisje strumieniowe dźwięku i obrazu.</w:t>
      </w:r>
      <w:r w:rsidR="003F5D88">
        <w:rPr>
          <w:rFonts w:ascii="Comic Sans MS" w:hAnsi="Comic Sans MS"/>
          <w:color w:val="000000" w:themeColor="text1"/>
          <w:sz w:val="32"/>
          <w:szCs w:val="32"/>
        </w:rPr>
        <w:t xml:space="preserve"> </w:t>
      </w:r>
    </w:p>
    <w:p w:rsidR="003F5D88" w:rsidRDefault="003F5D88" w:rsidP="003F5D88">
      <w:pPr>
        <w:pStyle w:val="Akapitzlist"/>
        <w:numPr>
          <w:ilvl w:val="0"/>
          <w:numId w:val="1"/>
        </w:numPr>
        <w:rPr>
          <w:rFonts w:ascii="Comic Sans MS" w:hAnsi="Comic Sans MS"/>
          <w:color w:val="000000" w:themeColor="text1"/>
          <w:sz w:val="32"/>
          <w:szCs w:val="32"/>
        </w:rPr>
      </w:pPr>
      <w:r w:rsidRPr="003F5D88">
        <w:rPr>
          <w:rFonts w:ascii="Comic Sans MS" w:hAnsi="Comic Sans MS"/>
          <w:color w:val="000000" w:themeColor="text1"/>
          <w:sz w:val="32"/>
          <w:szCs w:val="32"/>
        </w:rPr>
        <w:t>E-urzędy, kontaktowanie się składanie i otrzymywanie dokumentów urzędowych przy pomocy Internetu.</w:t>
      </w:r>
    </w:p>
    <w:p w:rsidR="003F5D88" w:rsidRPr="003F5D88" w:rsidRDefault="003F5D88" w:rsidP="003F5D88">
      <w:pPr>
        <w:rPr>
          <w:rFonts w:ascii="Comic Sans MS" w:hAnsi="Comic Sans MS"/>
          <w:color w:val="000000" w:themeColor="text1"/>
          <w:sz w:val="32"/>
          <w:szCs w:val="32"/>
        </w:rPr>
      </w:pPr>
    </w:p>
    <w:p w:rsidR="00F24466" w:rsidRPr="00F24466" w:rsidRDefault="00F24466">
      <w:pPr>
        <w:rPr>
          <w:rFonts w:ascii="Comic Sans MS" w:hAnsi="Comic Sans MS"/>
          <w:color w:val="000000" w:themeColor="text1"/>
          <w:sz w:val="32"/>
          <w:szCs w:val="32"/>
        </w:rPr>
      </w:pPr>
    </w:p>
    <w:p w:rsidR="00545AA2" w:rsidRPr="00545AA2" w:rsidRDefault="00545AA2">
      <w:pPr>
        <w:rPr>
          <w:rFonts w:ascii="Comic Sans MS" w:hAnsi="Comic Sans MS"/>
          <w:color w:val="000000" w:themeColor="text1"/>
          <w:sz w:val="32"/>
          <w:szCs w:val="32"/>
        </w:rPr>
      </w:pPr>
    </w:p>
    <w:sectPr w:rsidR="00545AA2" w:rsidRPr="00545A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9366B7"/>
    <w:multiLevelType w:val="hybridMultilevel"/>
    <w:tmpl w:val="C4EA02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AA2"/>
    <w:rsid w:val="0005339D"/>
    <w:rsid w:val="00255711"/>
    <w:rsid w:val="003B1EE5"/>
    <w:rsid w:val="003F5D88"/>
    <w:rsid w:val="00545AA2"/>
    <w:rsid w:val="0059201F"/>
    <w:rsid w:val="008B2F85"/>
    <w:rsid w:val="00930760"/>
    <w:rsid w:val="00E91CB1"/>
    <w:rsid w:val="00F24466"/>
    <w:rsid w:val="00FC3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7A857F-3E04-4FA2-9526-9D6D0891B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53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9307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9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216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1R</dc:creator>
  <cp:keywords/>
  <dc:description/>
  <cp:lastModifiedBy>1R</cp:lastModifiedBy>
  <cp:revision>3</cp:revision>
  <dcterms:created xsi:type="dcterms:W3CDTF">2023-09-18T06:42:00Z</dcterms:created>
  <dcterms:modified xsi:type="dcterms:W3CDTF">2023-09-19T10:49:00Z</dcterms:modified>
</cp:coreProperties>
</file>