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39" w:rsidRPr="00920E74" w:rsidRDefault="00920E74">
      <w:pPr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20E74"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Lekcja 4</w:t>
      </w:r>
    </w:p>
    <w:p w:rsidR="00920E74" w:rsidRPr="00920E74" w:rsidRDefault="00920E74">
      <w:pPr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20E74">
        <w:rPr>
          <w:rFonts w:ascii="Comic Sans MS" w:hAnsi="Comic Sans MS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Temat: Chrońmy informacje, czyli techniki uwierzytelniania, kryptografia.</w:t>
      </w:r>
    </w:p>
    <w:p w:rsidR="00920E74" w:rsidRDefault="00920E74">
      <w:pPr>
        <w:rPr>
          <w:rFonts w:ascii="Comic Sans MS" w:hAnsi="Comic Sans MS"/>
          <w:color w:val="000000" w:themeColor="text1"/>
          <w:sz w:val="32"/>
          <w:szCs w:val="32"/>
        </w:rPr>
      </w:pPr>
      <w:r w:rsidRPr="00870BE5">
        <w:rPr>
          <w:rFonts w:ascii="Comic Sans MS" w:hAnsi="Comic Sans MS"/>
          <w:b/>
          <w:color w:val="5B9BD5" w:themeColor="accent1"/>
          <w:sz w:val="32"/>
          <w:szCs w:val="32"/>
        </w:rPr>
        <w:t>Uwierzytelnianie</w:t>
      </w: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32"/>
        </w:rPr>
        <w:t>- stwierdzenie autentyczności dokumentu lub podpisu.</w:t>
      </w:r>
    </w:p>
    <w:p w:rsidR="00920E74" w:rsidRPr="00870BE5" w:rsidRDefault="00920E74">
      <w:pPr>
        <w:rPr>
          <w:rFonts w:ascii="Comic Sans MS" w:hAnsi="Comic Sans MS"/>
          <w:b/>
          <w:color w:val="000000" w:themeColor="text1"/>
          <w:sz w:val="36"/>
          <w:szCs w:val="36"/>
        </w:rPr>
      </w:pPr>
      <w:r w:rsidRPr="00870BE5">
        <w:rPr>
          <w:rFonts w:ascii="Comic Sans MS" w:hAnsi="Comic Sans MS"/>
          <w:b/>
          <w:color w:val="000000" w:themeColor="text1"/>
          <w:sz w:val="36"/>
          <w:szCs w:val="36"/>
        </w:rPr>
        <w:t>Proces uwierzytelniania</w:t>
      </w:r>
    </w:p>
    <w:p w:rsidR="00870BE5" w:rsidRPr="00870BE5" w:rsidRDefault="00870BE5" w:rsidP="00870BE5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Pr="00870BE5">
        <w:rPr>
          <w:rFonts w:ascii="Comic Sans MS" w:hAnsi="Comic Sans MS"/>
          <w:b/>
          <w:color w:val="5B9BD5" w:themeColor="accent1"/>
          <w:sz w:val="32"/>
          <w:szCs w:val="32"/>
        </w:rPr>
        <w:t>1. Identyfikacja</w:t>
      </w:r>
    </w:p>
    <w:p w:rsidR="00920E74" w:rsidRDefault="00920E74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Podczas identyfikacji jest sprawdzana nasza tożsamość.</w:t>
      </w:r>
    </w:p>
    <w:p w:rsidR="00920E74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a</w:t>
      </w:r>
      <w:r w:rsidR="00920E74">
        <w:rPr>
          <w:rFonts w:ascii="Comic Sans MS" w:hAnsi="Comic Sans MS"/>
          <w:color w:val="000000" w:themeColor="text1"/>
          <w:sz w:val="32"/>
          <w:szCs w:val="32"/>
        </w:rPr>
        <w:t>by zalogować się na pocztę elektroniczną czy do konta w mediach społecznościowych, podajemy login, który następnie jest weryfikowany w bazie danych</w:t>
      </w:r>
    </w:p>
    <w:p w:rsidR="00920E74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j</w:t>
      </w:r>
      <w:r w:rsidR="00920E74">
        <w:rPr>
          <w:rFonts w:ascii="Comic Sans MS" w:hAnsi="Comic Sans MS"/>
          <w:color w:val="000000" w:themeColor="text1"/>
          <w:sz w:val="32"/>
          <w:szCs w:val="32"/>
        </w:rPr>
        <w:t>eżeli chcemy uzyskać informacje dotyczące naszego konta na infolinii banku, zostaniemy poproszeni o podanie naszego imienia i nazwiska</w:t>
      </w:r>
    </w:p>
    <w:p w:rsidR="00870BE5" w:rsidRDefault="00870BE5" w:rsidP="00920E74">
      <w:pPr>
        <w:rPr>
          <w:rFonts w:ascii="Comic Sans MS" w:hAnsi="Comic Sans MS"/>
          <w:b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   </w:t>
      </w:r>
      <w:r w:rsidRPr="00870BE5">
        <w:rPr>
          <w:rFonts w:ascii="Comic Sans MS" w:hAnsi="Comic Sans MS"/>
          <w:b/>
          <w:color w:val="5B9BD5" w:themeColor="accent1"/>
          <w:sz w:val="32"/>
          <w:szCs w:val="32"/>
        </w:rPr>
        <w:t>2. Uwierzytelnianie</w:t>
      </w:r>
    </w:p>
    <w:p w:rsidR="00870BE5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Jest to moment kiedy strona ufająca za pomocą dostępnych sobie narzędzi i metod weryfikuje, czy dany użytkownik jest tym za kogo się podaje</w:t>
      </w:r>
    </w:p>
    <w:p w:rsidR="00870BE5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serwer na którym mamy swoją skrzynkę pocztową prosi nas o wpisanie hasła</w:t>
      </w:r>
    </w:p>
    <w:p w:rsidR="00870BE5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obsługa banku zadaje kolejne pytania, które pomogą w weryfikacji naszej tożsamości, np. data urodzenia, pesel, nazwisko panieńskie matki</w:t>
      </w:r>
    </w:p>
    <w:p w:rsidR="00870BE5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  </w:t>
      </w:r>
    </w:p>
    <w:p w:rsidR="00870BE5" w:rsidRDefault="00870BE5" w:rsidP="00920E74">
      <w:pPr>
        <w:rPr>
          <w:rFonts w:ascii="Comic Sans MS" w:hAnsi="Comic Sans MS"/>
          <w:b/>
          <w:color w:val="5B9BD5" w:themeColor="accen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lastRenderedPageBreak/>
        <w:t xml:space="preserve">   </w:t>
      </w:r>
      <w:r>
        <w:rPr>
          <w:rFonts w:ascii="Comic Sans MS" w:hAnsi="Comic Sans MS"/>
          <w:b/>
          <w:color w:val="5B9BD5" w:themeColor="accent1"/>
          <w:sz w:val="32"/>
          <w:szCs w:val="32"/>
        </w:rPr>
        <w:t>3. Autoryzacja</w:t>
      </w:r>
    </w:p>
    <w:p w:rsidR="00870BE5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W tym kroku otrzymamy prawo lub odmowę dostępu do danych </w:t>
      </w:r>
    </w:p>
    <w:p w:rsidR="00870BE5" w:rsidRDefault="00870BE5" w:rsidP="00920E74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3949FA" w:rsidRDefault="003949FA" w:rsidP="00920E74">
      <w:pPr>
        <w:rPr>
          <w:rFonts w:ascii="Comic Sans MS" w:hAnsi="Comic Sans MS"/>
          <w:b/>
          <w:color w:val="000000" w:themeColor="text1"/>
          <w:sz w:val="36"/>
          <w:szCs w:val="36"/>
        </w:rPr>
      </w:pPr>
      <w:r>
        <w:rPr>
          <w:rFonts w:ascii="Comic Sans MS" w:hAnsi="Comic Sans MS"/>
          <w:b/>
          <w:color w:val="000000" w:themeColor="text1"/>
          <w:sz w:val="36"/>
          <w:szCs w:val="36"/>
        </w:rPr>
        <w:t>Techniki uwierzytelniania</w:t>
      </w:r>
    </w:p>
    <w:p w:rsidR="003949FA" w:rsidRDefault="003949FA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000000" w:themeColor="text1"/>
          <w:sz w:val="32"/>
          <w:szCs w:val="32"/>
        </w:rPr>
        <w:t xml:space="preserve">- 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w przypadku dokumentów pisanych</w:t>
      </w:r>
    </w:p>
    <w:p w:rsidR="003949FA" w:rsidRDefault="003949FA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W przypadku dokumentów pisanych, np. pieczęć instytucji, podpis osoby uprawnionej, znak wodny </w:t>
      </w:r>
    </w:p>
    <w:p w:rsidR="003949FA" w:rsidRDefault="003949FA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 xml:space="preserve">- w przypadku osób lub istot żywych techniką uwierzytelniania jest zabezpieczenie biometryczne (Rozpoznanie tęczówki oka, linie papilarne, geometria dłoni), karta elektroniczna, </w:t>
      </w:r>
      <w:proofErr w:type="spellStart"/>
      <w:r>
        <w:rPr>
          <w:rFonts w:ascii="Comic Sans MS" w:hAnsi="Comic Sans MS"/>
          <w:color w:val="000000" w:themeColor="text1"/>
          <w:sz w:val="32"/>
          <w:szCs w:val="32"/>
        </w:rPr>
        <w:t>biocz</w:t>
      </w:r>
      <w:r w:rsidR="008601F9">
        <w:rPr>
          <w:rFonts w:ascii="Comic Sans MS" w:hAnsi="Comic Sans MS"/>
          <w:color w:val="000000" w:themeColor="text1"/>
          <w:sz w:val="32"/>
          <w:szCs w:val="32"/>
        </w:rPr>
        <w:t>ip</w:t>
      </w:r>
      <w:proofErr w:type="spellEnd"/>
      <w:r w:rsidR="008601F9">
        <w:rPr>
          <w:rFonts w:ascii="Comic Sans MS" w:hAnsi="Comic Sans MS"/>
          <w:color w:val="000000" w:themeColor="text1"/>
          <w:sz w:val="32"/>
          <w:szCs w:val="32"/>
        </w:rPr>
        <w:t xml:space="preserve"> i </w:t>
      </w:r>
      <w:proofErr w:type="spellStart"/>
      <w:r w:rsidR="008601F9">
        <w:rPr>
          <w:rFonts w:ascii="Comic Sans MS" w:hAnsi="Comic Sans MS"/>
          <w:color w:val="000000" w:themeColor="text1"/>
          <w:sz w:val="32"/>
          <w:szCs w:val="32"/>
        </w:rPr>
        <w:t>token</w:t>
      </w:r>
      <w:proofErr w:type="spellEnd"/>
    </w:p>
    <w:p w:rsidR="008601F9" w:rsidRDefault="008601F9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w przypadku dokumentów i wiadomości elektronicznych technikami uwierzytelniania są podpis cyfrowy, kod uwierzytelnienia wiadomości</w:t>
      </w:r>
    </w:p>
    <w:p w:rsidR="003949FA" w:rsidRDefault="008601F9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- w przypadku komunikacji elektronicznej stosuje się techniki oparte na kryptografii symetrycznej lub niesymetrycznej lub haśle jednorazowym</w:t>
      </w: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 w:rsidRPr="00BE4437">
        <w:rPr>
          <w:rFonts w:ascii="Comic Sans MS" w:hAnsi="Comic Sans MS"/>
          <w:b/>
          <w:color w:val="5B9BD5" w:themeColor="accent1"/>
          <w:sz w:val="32"/>
          <w:szCs w:val="32"/>
        </w:rPr>
        <w:t>Kodowanie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– ustalone słowa, wyrażenia lub symbole stosowane raz w ogólnodostępnym przekazie</w:t>
      </w: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color w:val="000000" w:themeColor="text1"/>
          <w:sz w:val="32"/>
          <w:szCs w:val="32"/>
        </w:rPr>
        <w:t>„Agata zaczęła rodzić - może informować o podłożonym ładunku wybuchowym”</w:t>
      </w: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 xml:space="preserve">Szyfrowanie </w:t>
      </w:r>
      <w:r>
        <w:rPr>
          <w:rFonts w:ascii="Comic Sans MS" w:hAnsi="Comic Sans MS"/>
          <w:color w:val="000000" w:themeColor="text1"/>
          <w:sz w:val="32"/>
          <w:szCs w:val="32"/>
        </w:rPr>
        <w:t>– odbywa się na poziomie pojedynczych znaków, np. szyfrowanie cezara</w:t>
      </w: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lastRenderedPageBreak/>
        <w:t>Podpis elektroniczny</w:t>
      </w:r>
      <w:r>
        <w:rPr>
          <w:rFonts w:ascii="Comic Sans MS" w:hAnsi="Comic Sans MS"/>
          <w:color w:val="5B9BD5" w:themeColor="accent1"/>
          <w:sz w:val="32"/>
          <w:szCs w:val="32"/>
        </w:rPr>
        <w:t xml:space="preserve"> </w:t>
      </w:r>
      <w:r>
        <w:rPr>
          <w:rFonts w:ascii="Comic Sans MS" w:hAnsi="Comic Sans MS"/>
          <w:color w:val="000000" w:themeColor="text1"/>
          <w:sz w:val="32"/>
          <w:szCs w:val="32"/>
        </w:rPr>
        <w:t>– jest operacją podpisywania konkretnych danych przez osobę fizyczną</w:t>
      </w: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color w:val="5B9BD5" w:themeColor="accent1"/>
          <w:sz w:val="32"/>
          <w:szCs w:val="32"/>
        </w:rPr>
        <w:t>Podpis cyfrowy</w:t>
      </w:r>
      <w:r>
        <w:rPr>
          <w:rFonts w:ascii="Comic Sans MS" w:hAnsi="Comic Sans MS"/>
          <w:color w:val="000000" w:themeColor="text1"/>
          <w:sz w:val="32"/>
          <w:szCs w:val="32"/>
        </w:rPr>
        <w:t xml:space="preserve"> – jest to zbiór danych dołączony do innych danych, które pozwala odbiorcy danych udowodnić pochodzenie danych i zabezpieczyć je przed fałszerstwem</w:t>
      </w:r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  <w:bookmarkStart w:id="0" w:name="_GoBack"/>
      <w:bookmarkEnd w:id="0"/>
    </w:p>
    <w:p w:rsidR="00BE4437" w:rsidRDefault="00BE4437" w:rsidP="00920E74">
      <w:pPr>
        <w:rPr>
          <w:rFonts w:ascii="Comic Sans MS" w:hAnsi="Comic Sans MS"/>
          <w:color w:val="000000" w:themeColor="text1"/>
          <w:sz w:val="32"/>
          <w:szCs w:val="32"/>
        </w:rPr>
      </w:pPr>
    </w:p>
    <w:p w:rsidR="00BE4437" w:rsidRPr="00BE4437" w:rsidRDefault="00BE4437" w:rsidP="00920E74">
      <w:pPr>
        <w:rPr>
          <w:rFonts w:ascii="Comic Sans MS" w:hAnsi="Comic Sans MS"/>
          <w:color w:val="000000" w:themeColor="text1"/>
          <w:sz w:val="2"/>
          <w:szCs w:val="2"/>
        </w:rPr>
      </w:pPr>
    </w:p>
    <w:p w:rsidR="00920E74" w:rsidRPr="006B48F6" w:rsidRDefault="00920E74" w:rsidP="00920E74">
      <w:pPr>
        <w:rPr>
          <w:rFonts w:ascii="Comic Sans MS" w:hAnsi="Comic Sans MS"/>
          <w:color w:val="000000" w:themeColor="text1"/>
          <w:sz w:val="32"/>
          <w:szCs w:val="32"/>
        </w:rPr>
      </w:pPr>
    </w:p>
    <w:sectPr w:rsidR="00920E74" w:rsidRPr="006B4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EC1"/>
    <w:multiLevelType w:val="hybridMultilevel"/>
    <w:tmpl w:val="CD98E7AC"/>
    <w:lvl w:ilvl="0" w:tplc="DB2A8B1A">
      <w:start w:val="1"/>
      <w:numFmt w:val="decimal"/>
      <w:lvlText w:val="%1."/>
      <w:lvlJc w:val="left"/>
      <w:pPr>
        <w:ind w:left="111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0" w:hanging="360"/>
      </w:pPr>
    </w:lvl>
    <w:lvl w:ilvl="2" w:tplc="0415001B" w:tentative="1">
      <w:start w:val="1"/>
      <w:numFmt w:val="lowerRoman"/>
      <w:lvlText w:val="%3."/>
      <w:lvlJc w:val="right"/>
      <w:pPr>
        <w:ind w:left="2190" w:hanging="180"/>
      </w:pPr>
    </w:lvl>
    <w:lvl w:ilvl="3" w:tplc="0415000F" w:tentative="1">
      <w:start w:val="1"/>
      <w:numFmt w:val="decimal"/>
      <w:lvlText w:val="%4."/>
      <w:lvlJc w:val="left"/>
      <w:pPr>
        <w:ind w:left="2910" w:hanging="360"/>
      </w:pPr>
    </w:lvl>
    <w:lvl w:ilvl="4" w:tplc="04150019" w:tentative="1">
      <w:start w:val="1"/>
      <w:numFmt w:val="lowerLetter"/>
      <w:lvlText w:val="%5."/>
      <w:lvlJc w:val="left"/>
      <w:pPr>
        <w:ind w:left="3630" w:hanging="360"/>
      </w:pPr>
    </w:lvl>
    <w:lvl w:ilvl="5" w:tplc="0415001B" w:tentative="1">
      <w:start w:val="1"/>
      <w:numFmt w:val="lowerRoman"/>
      <w:lvlText w:val="%6."/>
      <w:lvlJc w:val="right"/>
      <w:pPr>
        <w:ind w:left="4350" w:hanging="180"/>
      </w:pPr>
    </w:lvl>
    <w:lvl w:ilvl="6" w:tplc="0415000F" w:tentative="1">
      <w:start w:val="1"/>
      <w:numFmt w:val="decimal"/>
      <w:lvlText w:val="%7."/>
      <w:lvlJc w:val="left"/>
      <w:pPr>
        <w:ind w:left="5070" w:hanging="360"/>
      </w:pPr>
    </w:lvl>
    <w:lvl w:ilvl="7" w:tplc="04150019" w:tentative="1">
      <w:start w:val="1"/>
      <w:numFmt w:val="lowerLetter"/>
      <w:lvlText w:val="%8."/>
      <w:lvlJc w:val="left"/>
      <w:pPr>
        <w:ind w:left="5790" w:hanging="360"/>
      </w:pPr>
    </w:lvl>
    <w:lvl w:ilvl="8" w:tplc="0415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28B2DC6"/>
    <w:multiLevelType w:val="hybridMultilevel"/>
    <w:tmpl w:val="4192073C"/>
    <w:lvl w:ilvl="0" w:tplc="22E400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74"/>
    <w:rsid w:val="003949FA"/>
    <w:rsid w:val="006B48F6"/>
    <w:rsid w:val="008601F9"/>
    <w:rsid w:val="00870BE5"/>
    <w:rsid w:val="008B2F85"/>
    <w:rsid w:val="00920E74"/>
    <w:rsid w:val="00BE4437"/>
    <w:rsid w:val="00F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5FB6E-6692-4F39-9848-2A1D460A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303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</dc:creator>
  <cp:keywords/>
  <dc:description/>
  <cp:lastModifiedBy>Programiści</cp:lastModifiedBy>
  <cp:revision>2</cp:revision>
  <dcterms:created xsi:type="dcterms:W3CDTF">2023-09-19T10:38:00Z</dcterms:created>
  <dcterms:modified xsi:type="dcterms:W3CDTF">2023-09-25T06:14:00Z</dcterms:modified>
</cp:coreProperties>
</file>