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The Lady of Shalott (1832) Related Poem Content Details</w:t>
      </w:r>
    </w:p>
    <w:p w:rsidR="009E64A0" w:rsidRPr="00734363" w:rsidRDefault="009E64A0" w:rsidP="00E90993">
      <w:pPr>
        <w:pStyle w:val="NoSpacing"/>
        <w:rPr>
          <w:lang w:val="en-US"/>
        </w:rPr>
      </w:pP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BY ALFRED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LORD TENNYSON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Part I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On either side the river lie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Long fields of barley and of rye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That clothe the wold and meet the sky;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And thro' the field the road ru</w:t>
      </w:r>
      <w:r w:rsidR="00B86558">
        <w:rPr>
          <w:lang w:val="en-US"/>
        </w:rPr>
        <w:t>frefef</w:t>
      </w:r>
      <w:r w:rsidRPr="00734363">
        <w:rPr>
          <w:lang w:val="en-US"/>
        </w:rPr>
        <w:t xml:space="preserve">ns by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To many-tower'd Camelot;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The yellow-leaved waterlily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The green-sheathed daffodilly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Tremble in th</w:t>
      </w:r>
      <w:r w:rsidR="00B86558">
        <w:rPr>
          <w:lang w:val="en-US"/>
        </w:rPr>
        <w:t>rfeferefe</w:t>
      </w:r>
      <w:r w:rsidRPr="00734363">
        <w:rPr>
          <w:lang w:val="en-US"/>
        </w:rPr>
        <w:t xml:space="preserve">e water chilly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Round about Shalott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Willows whiten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aspens shiver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The sunbeam showers break and quiver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In the stream that runneth ever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By the island in the river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Flowing down to Camelot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Four gray walls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and four gray towers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Overlook a space of flowers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And the silent isle imbowers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The Lady of Shalott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Underneath the bearded barley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The reaper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reaping late and early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Hears her ever chanting cheerly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Like an angel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singing clearly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O'er the stream of Camelot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Piling the sheaves in furrows airy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Beneath the moon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the reaper weary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Listening whispers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' 'Tis the fairy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Lady of Shalott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' </w:t>
      </w:r>
    </w:p>
    <w:p w:rsidR="00E90993" w:rsidRPr="00734363" w:rsidRDefault="00E90993" w:rsidP="00E90993">
      <w:pPr>
        <w:pStyle w:val="NoSpacing"/>
        <w:rPr>
          <w:lang w:val="en-US"/>
        </w:rPr>
      </w:pP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The little isle is all inrail'd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With a rose-fence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and overtrail'd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With roses: by the marge unhail'd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The shallop flitteth silk</w:t>
      </w:r>
      <w:r w:rsidR="00B86558">
        <w:rPr>
          <w:lang w:val="en-US"/>
        </w:rPr>
        <w:t>frefref</w:t>
      </w:r>
      <w:r w:rsidRPr="00734363">
        <w:rPr>
          <w:lang w:val="en-US"/>
        </w:rPr>
        <w:t>en sail'd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Skimming down to Camelot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  <w:bookmarkStart w:id="0" w:name="_GoBack"/>
      <w:bookmarkEnd w:id="0"/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A pearl garland winds her head: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She leaneth on a velvet bed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Full royally apparelled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The Lady of Shalott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Part II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No time hath she to sport and play: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A charmed web she weaves alway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A curse is on her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if she stay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Her weaving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either night or day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To look down to Camelot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She knows not what the curse may be;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Therefore she weaveth steadily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Therefore no other care hath she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The Lady of Shalott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She lives with little joy or fear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Over the water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running near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The sheepbell tinkles in her ear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Before her hangs a mirror clear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Reflecting tower'd Camelot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And as the mazy web she whirls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She sees the surly village churls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And the red cloaks of market girls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      Pass onward from Shalott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Pr="00734363" w:rsidRDefault="00E90993" w:rsidP="00E90993">
      <w:pPr>
        <w:pStyle w:val="NoSpacing"/>
        <w:rPr>
          <w:lang w:val="en-US"/>
        </w:rPr>
      </w:pP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Sometimes a troop of damsels glad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>An abbot on an ambling pad</w:t>
      </w:r>
    </w:p>
    <w:p w:rsidR="00E90993" w:rsidRPr="0073436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t xml:space="preserve"> </w:t>
      </w:r>
    </w:p>
    <w:p w:rsidR="00262741" w:rsidRPr="00E90993" w:rsidRDefault="00E90993" w:rsidP="00E90993">
      <w:pPr>
        <w:pStyle w:val="NoSpacing"/>
        <w:rPr>
          <w:lang w:val="en-US"/>
        </w:rPr>
      </w:pPr>
      <w:r w:rsidRPr="00734363">
        <w:rPr>
          <w:lang w:val="en-US"/>
        </w:rPr>
        <w:lastRenderedPageBreak/>
        <w:t>Sometimes a curly shepherd lad</w:t>
      </w:r>
    </w:p>
    <w:sectPr w:rsidR="00262741" w:rsidRPr="00E90993" w:rsidSect="00E909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93"/>
    <w:rsid w:val="00262741"/>
    <w:rsid w:val="009E64A0"/>
    <w:rsid w:val="00B86558"/>
    <w:rsid w:val="00CF0724"/>
    <w:rsid w:val="00DB3747"/>
    <w:rsid w:val="00E90993"/>
    <w:rsid w:val="00F2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2979"/>
  <w15:docId w15:val="{8C8E9941-8911-4474-90E1-8009C7F9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9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aszewczyk</dc:creator>
  <cp:lastModifiedBy>aszewczyk</cp:lastModifiedBy>
  <cp:revision>6</cp:revision>
  <dcterms:created xsi:type="dcterms:W3CDTF">2017-03-02T11:45:00Z</dcterms:created>
  <dcterms:modified xsi:type="dcterms:W3CDTF">2017-08-09T09:48:00Z</dcterms:modified>
</cp:coreProperties>
</file>