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6C7B" w14:textId="77777777" w:rsidR="00707D18" w:rsidRDefault="00707D18" w:rsidP="00707D18">
      <w:pPr>
        <w:rPr>
          <w:rFonts w:ascii="TH SarabunPSK" w:hAnsi="TH SarabunPSK" w:cs="TH SarabunPSK"/>
          <w:sz w:val="32"/>
          <w:szCs w:val="32"/>
          <w:cs/>
        </w:rPr>
        <w:sectPr w:rsidR="00707D1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C2480BA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ภาษาไทย </w:t>
      </w:r>
    </w:p>
    <w:p w14:paraId="6F6B1358" w14:textId="7EE463B7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t>An AI-Powered Framework for Bladder Cancer Staging from MRI Using YOLOv11 Segmentation and Deep Learning Classification Models (VGG19, ResNet50, ResNet101, and Vision Transformer)</w:t>
      </w:r>
    </w:p>
    <w:p w14:paraId="123BD9DD" w14:textId="3BA60007" w:rsidR="00707D18" w:rsidRPr="00DD4CF6" w:rsidRDefault="00707D18" w:rsidP="00707D18">
      <w:pPr>
        <w:rPr>
          <w:rFonts w:ascii="TH SarabunPSK" w:hAnsi="TH SarabunPSK" w:cs="TH SarabunPSK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pict w14:anchorId="6C6D6419">
          <v:rect id="_x0000_i1042" style="width:0;height:1.5pt" o:hralign="center" o:hrstd="t" o:hr="t" fillcolor="#a0a0a0" stroked="f"/>
        </w:pict>
      </w:r>
    </w:p>
    <w:p w14:paraId="32F1C367" w14:textId="77777777" w:rsidR="00707D18" w:rsidRDefault="00707D18" w:rsidP="00707D18">
      <w:pPr>
        <w:rPr>
          <w:rFonts w:ascii="TH SarabunPSK" w:hAnsi="TH SarabunPSK" w:cs="TH SarabunPSK"/>
          <w:sz w:val="32"/>
          <w:szCs w:val="32"/>
          <w:cs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F891CD1" w14:textId="77777777" w:rsidR="00707D18" w:rsidRPr="00DD4CF6" w:rsidRDefault="00707D18" w:rsidP="00707D18">
      <w:pPr>
        <w:rPr>
          <w:rFonts w:ascii="TH SarabunPSK" w:hAnsi="TH SarabunPSK" w:cs="TH SarabunPSK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>บทคัดย่อ</w:t>
      </w:r>
    </w:p>
    <w:p w14:paraId="0D666E34" w14:textId="77777777" w:rsidR="00707D18" w:rsidRDefault="00707D18" w:rsidP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DD4CF6">
        <w:rPr>
          <w:rFonts w:ascii="TH SarabunPSK" w:hAnsi="TH SarabunPSK" w:cs="TH SarabunPSK" w:hint="cs"/>
          <w:sz w:val="32"/>
          <w:szCs w:val="32"/>
          <w:cs/>
        </w:rPr>
        <w:t>การจำแนกระยะของโรคมะเร็งกระเพาะปัสสาวะ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Bladder Cancer)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จากภาพ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MRI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ตั้งแต่ระยะ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T4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อย่างแม่นยำและรวดเร็วเป็นสิ่งสำคัญยิ่งต่อการวางแผนการรักษาที่มีประสิทธิภาพ งานวิจัยนี้ได้นำเสนอและประเมินกรอบการทำงานปัญญาประดิษฐ์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AI)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แบบสองขั้นตอนสำหรับการจำแนกระยะมะเร็ง ขั้นตอนแรก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เราใช้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YOLOv11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ซึ่งเป็นโมเดลการจำแนกส่วนของภาพ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Segmentation Model)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เพื่อระบุและแยกส่วนก้อนเนื้อในภาพ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MRI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โดยอัตโนมัติ ขั้นตอนที่สอง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เราได้นำภาพก้อนเนื้อที่ได้มาฝึกฝนโมเดลการจำแนกประเภทภาพ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Image Classification Models)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VGG19, ResNet50, ResNet101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Vision Transformer (ViT)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เพื่อจำแนกระยะของมะเร็งเป็น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T1, T2, T3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T4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ชุดข้อมูลเริ่มต้นจาก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Kaggle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1,285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ภาพ ได้รับการคัดเลือกและยืนยันโดยแพทย์ผู้เชี่ยวชาญเหลือ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416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 และได้มีการใช้เทคนิคการขยายข้อมูล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Data Augmentation)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ที่หลากหลาย จนได้ชุดข้อมูลใหม่ที่มีจำนวน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1,610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 ผลการทดลองชี้ให้เห็นว่าโมเดล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ResNet50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ResNet101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มีประสิทธิภาพสูงสุดในการจำแนกระยะของมะเร็ง โดยมีความแม่นยำสูงถึง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97%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ซึ่งแสดงให้เห็นถึงศักยภาพของวิธีการที่เสนอในการเป็นเครื่องมือช่วยวินิจฉัยที่แม่นยำและมีประสิทธิภาพสำหรับแพทย์ผู้เชี่ยวชาญ</w:t>
      </w:r>
    </w:p>
    <w:p w14:paraId="1A02E568" w14:textId="470D6F18" w:rsidR="00707D18" w:rsidRPr="00707D18" w:rsidRDefault="00707D18" w:rsidP="00707D18">
      <w:r w:rsidRPr="00DD4CF6">
        <w:rPr>
          <w:rFonts w:ascii="TH SarabunPSK" w:hAnsi="TH SarabunPSK" w:cs="TH SarabunPSK" w:hint="cs"/>
          <w:sz w:val="32"/>
          <w:szCs w:val="32"/>
        </w:rPr>
        <w:pict w14:anchorId="05952DDF">
          <v:rect id="_x0000_i1050" style="width:0;height:1.5pt" o:hralign="center" o:hrstd="t" o:hr="t" fillcolor="#a0a0a0" stroked="f"/>
        </w:pict>
      </w:r>
    </w:p>
    <w:p w14:paraId="2AE95C27" w14:textId="77777777" w:rsidR="00707D18" w:rsidRDefault="00707D18" w:rsidP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A2CAE3C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bookmarkStart w:id="0" w:name="_Hlk209143336"/>
      <w:r w:rsidRPr="00DD4CF6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บทนำ</w:t>
      </w:r>
    </w:p>
    <w:p w14:paraId="0F250D44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โรคมะเร็งกระเพาะปัสสาวะเป็นมะเร็งที่พบบ่อยเป็นอันดับที่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ของโลก การวินิจฉัยและการจำแนกประเภทที่แม่นยำมีบทบาทสำคัญในการตัดสินใจทางการแพทย์ การจำแนกระยะตามระบบ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TNM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โดยเฉพาะการแยกมะเร็งที่ยังไม่ลุกลามถึงชั้นกล้ามเนื้อ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T1)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ออกจากมะเร็งที่ลุกลามแล้ว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T2-T4)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มีผลต่อการเลือกแนวทางการรักษาโดยตรง การประเมินด้วยภาพ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MRI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เป็นมาตรฐานที่ใช้กันอย่างแพร่หลาย อย่างไรก็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ตาม การวิเคราะห์ด้วยสายตาของแพทย์ยังคงขึ้นอยู่กับประสบการณ์และความเหนื่อยล้า ซึ่งอาจนำไปสู่ความคลาดเคลื่อนได้</w:t>
      </w:r>
    </w:p>
    <w:p w14:paraId="7C613828" w14:textId="207E4D40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>ในช่วงไม่กี่ปีที่ผ่านมา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เทคโนโลยีการเรียนรู้เชิงลึก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Deep Learning)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ได้กลายเป็นเครื่องมือที่ทรงพลังในการวิเคราะห์ภาพทางการแพทย์ โมเดล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CNN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VGG19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DD4CF6">
        <w:rPr>
          <w:rFonts w:ascii="TH SarabunPSK" w:hAnsi="TH SarabunPSK" w:cs="TH SarabunPSK" w:hint="cs"/>
          <w:sz w:val="32"/>
          <w:szCs w:val="32"/>
        </w:rPr>
        <w:t>ResNet</w:t>
      </w:r>
      <w:proofErr w:type="spellEnd"/>
      <w:r w:rsidRPr="00DD4CF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ได้แสดงความสามารถที่โดดเด่นในการเรียนรู้คุณสมบัติของภาพในงานจำแนกประเภทและจำแนกส่วนของภาพ นอกจากนี้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การมาถึงของ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Vision </w:t>
      </w:r>
      <w:r w:rsidRPr="00DD4CF6">
        <w:rPr>
          <w:rFonts w:ascii="TH SarabunPSK" w:hAnsi="TH SarabunPSK" w:cs="TH SarabunPSK" w:hint="cs"/>
          <w:sz w:val="32"/>
          <w:szCs w:val="32"/>
        </w:rPr>
        <w:lastRenderedPageBreak/>
        <w:t xml:space="preserve">Transformer (ViT)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ยังได้เปิดมิติใหม่ในการวิเคราะห์ภาพ โดยใช้กลไก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Self-Attention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เพื่อวิเคราะห์</w:t>
      </w:r>
      <w:bookmarkEnd w:id="0"/>
      <w:r w:rsidRPr="00DD4CF6">
        <w:rPr>
          <w:rFonts w:ascii="TH SarabunPSK" w:hAnsi="TH SarabunPSK" w:cs="TH SarabunPSK" w:hint="cs"/>
          <w:sz w:val="32"/>
          <w:szCs w:val="32"/>
          <w:cs/>
        </w:rPr>
        <w:t>ความสัมพันธ์แบบองค์รวม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Global Context)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ของภาพ ซึ่งแตกต่างจาก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CNN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ที่เน้นการเรียนรู้คุณลักษณะเฉพาะส่วน(</w:t>
      </w:r>
      <w:proofErr w:type="spellStart"/>
      <w:r w:rsidRPr="00DD4CF6">
        <w:rPr>
          <w:rFonts w:ascii="TH SarabunPSK" w:hAnsi="TH SarabunPSK" w:cs="TH SarabunPSK" w:hint="cs"/>
          <w:sz w:val="32"/>
          <w:szCs w:val="32"/>
        </w:rPr>
        <w:t>LocaFeatures</w:t>
      </w:r>
      <w:proofErr w:type="spellEnd"/>
      <w:r w:rsidRPr="00DD4CF6">
        <w:rPr>
          <w:rFonts w:ascii="TH SarabunPSK" w:hAnsi="TH SarabunPSK" w:cs="TH SarabunPSK" w:hint="cs"/>
          <w:sz w:val="32"/>
          <w:szCs w:val="32"/>
        </w:rPr>
        <w:t>)</w:t>
      </w:r>
    </w:p>
    <w:p w14:paraId="1E6321DB" w14:textId="38B462F3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งานวิจัยนี้มีเป้าหมายหลักคือการสร้างและประเมินประสิทธิภาพของกรอบการทำงานแบบสองขั้นตอนสำหรับจำแนกระยะของมะเร็งกระเพาะปัสสาวะจากภาพ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MRI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ขั้นตอนแรกใช้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YOLOv11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สำหรับการจำแนกส่วนของก้อนเนื้ออย่างแม่นยำ ซึ่งเป็นขั้นตอนสำคัญในการลดข้อมูลรบกวนและ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มุ่งเน้นที่บริเวณที่สนใจ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Region of Interest)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จากนั้นจึงใช้โมเดล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CNN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ที่มีความลึกต่างกัน ได้แก่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VGG19, ResNet50, ResNet101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ViT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เพื่อจำแนกประเภทของก้อนเนื้อที่ถูกตัดส่วนมาแล้ว เพื่อระบุว่าโมเดลใดมีความเหมาะสมที่สุดสำหรับงานนี้ เราได้ทำการทดลองเปรียบเทียบประสิทธิภาพของโมเดลทั้งหมดอย่างเป็นระบบ โดยใช้ชุดข้อมูลที่ผ่านการขยายข้อมูล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Data Augmentation)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เพื่อเพิ่มประสิทธิภาพและความแข็งแกร่งของโมเดล</w:t>
      </w:r>
    </w:p>
    <w:p w14:paraId="4302E47C" w14:textId="69135343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pict w14:anchorId="696BD690">
          <v:rect id="_x0000_i1051" style="width:0;height:1.5pt" o:hralign="center" o:hrstd="t" o:hr="t" fillcolor="#a0a0a0" stroked="f"/>
        </w:pict>
      </w:r>
    </w:p>
    <w:p w14:paraId="62EDD58A" w14:textId="77777777" w:rsidR="00707D18" w:rsidRDefault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B98947" w14:textId="77777777" w:rsidR="00707D18" w:rsidRDefault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37D904" w14:textId="77777777" w:rsidR="00707D18" w:rsidRPr="00DD4CF6" w:rsidRDefault="00707D18" w:rsidP="00707D18">
      <w:pPr>
        <w:rPr>
          <w:rFonts w:ascii="TH SarabunPSK" w:hAnsi="TH SarabunPSK" w:cs="TH SarabunPSK"/>
          <w:sz w:val="32"/>
          <w:szCs w:val="32"/>
        </w:rPr>
      </w:pPr>
      <w:bookmarkStart w:id="1" w:name="_Hlk209143522"/>
      <w:r w:rsidRPr="00DD4CF6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วัสดุและวิธีการ</w:t>
      </w:r>
    </w:p>
    <w:p w14:paraId="768D39D4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t xml:space="preserve">2.1.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การจัดหาและการเตรียมชุดข้อมูล</w:t>
      </w:r>
    </w:p>
    <w:p w14:paraId="22F06FE1" w14:textId="43CF6CAF" w:rsidR="00707D18" w:rsidRPr="00DD4CF6" w:rsidRDefault="00707D18" w:rsidP="00707D18">
      <w:pPr>
        <w:pStyle w:val="ae"/>
        <w:rPr>
          <w:rFonts w:ascii="TH SarabunPSK" w:hAnsi="TH SarabunPSK" w:cs="TH SarabunPSK" w:hint="cs"/>
          <w:i w:val="0"/>
          <w:iCs w:val="0"/>
          <w:sz w:val="32"/>
          <w:szCs w:val="32"/>
        </w:rPr>
      </w:pPr>
      <w:bookmarkStart w:id="2" w:name="_Hlk209143560"/>
      <w:bookmarkStart w:id="3" w:name="_Toc209139812"/>
      <w:bookmarkStart w:id="4" w:name="_Ref209141844"/>
      <w:bookmarkStart w:id="5" w:name="_Ref209144037"/>
      <w:bookmarkStart w:id="6" w:name="_Ref209144088"/>
      <w:bookmarkStart w:id="7" w:name="_Ref209144226"/>
      <w:bookmarkEnd w:id="1"/>
      <w:r w:rsidRPr="00DD4CF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</w:rPr>
        <w:t xml:space="preserve">Table </w:t>
      </w:r>
      <w:r w:rsidRPr="00DD4CF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DD4CF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DD4CF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</w:rPr>
        <w:instrText>SEQ Table \* ARABIC</w:instrText>
      </w:r>
      <w:r w:rsidRPr="00DD4CF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DD4CF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A844CE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DD4CF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bookmarkEnd w:id="7"/>
      <w:r w:rsidRPr="00DD4CF6">
        <w:rPr>
          <w:rFonts w:ascii="TH SarabunPSK" w:hAnsi="TH SarabunPSK" w:cs="TH SarabunPSK" w:hint="cs"/>
          <w:i w:val="0"/>
          <w:iCs w:val="0"/>
          <w:sz w:val="32"/>
          <w:szCs w:val="32"/>
          <w:cs/>
        </w:rPr>
        <w:br/>
      </w:r>
      <w:r w:rsidRPr="00DD4CF6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ตารางนี้จะช่วยให้เห็นความสำคัญของการทำ </w:t>
      </w:r>
      <w:r w:rsidRPr="00DD4CF6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Data Augmentation </w:t>
      </w:r>
      <w:r w:rsidRPr="00DD4CF6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ในงานวิจัยนี้ได้ชัดเจนยิ่งขึ้น โดยเฉพาะการแก้ไขปัญหาความไม่สมดุลของข้อมูลในระยะ </w:t>
      </w:r>
      <w:r w:rsidRPr="00DD4CF6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T3 </w:t>
      </w:r>
      <w:r w:rsidRPr="00DD4CF6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Pr="00DD4CF6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T4 </w:t>
      </w:r>
      <w:r w:rsidRPr="00DD4CF6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ซึ่งมีจำนวนภาพน้อยมากในตอนแรก</w:t>
      </w:r>
      <w:bookmarkEnd w:id="3"/>
      <w:bookmarkEnd w:id="4"/>
      <w:bookmarkEnd w:id="5"/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7D18" w:rsidRPr="00DD4CF6" w14:paraId="016F39AE" w14:textId="77777777" w:rsidTr="001C254F">
        <w:tc>
          <w:tcPr>
            <w:tcW w:w="3005" w:type="dxa"/>
          </w:tcPr>
          <w:bookmarkEnd w:id="2"/>
          <w:p w14:paraId="17804F90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ระยะมะเร็ง</w:t>
            </w:r>
          </w:p>
        </w:tc>
        <w:tc>
          <w:tcPr>
            <w:tcW w:w="3005" w:type="dxa"/>
          </w:tcPr>
          <w:p w14:paraId="307903B5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จำนวนภาพต้นฉบับ </w:t>
            </w:r>
          </w:p>
          <w:p w14:paraId="2D8FF9AB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(ก่อน </w:t>
            </w: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Augmentation)</w:t>
            </w:r>
          </w:p>
        </w:tc>
        <w:tc>
          <w:tcPr>
            <w:tcW w:w="3006" w:type="dxa"/>
          </w:tcPr>
          <w:p w14:paraId="0769D078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จำนวนภาพหลังการขยายข้อมูล (</w:t>
            </w: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Augmentation)</w:t>
            </w:r>
          </w:p>
        </w:tc>
      </w:tr>
      <w:tr w:rsidR="00707D18" w:rsidRPr="00DD4CF6" w14:paraId="4E43B403" w14:textId="77777777" w:rsidTr="001C254F">
        <w:tc>
          <w:tcPr>
            <w:tcW w:w="3005" w:type="dxa"/>
            <w:vAlign w:val="bottom"/>
          </w:tcPr>
          <w:p w14:paraId="23047086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T1</w:t>
            </w:r>
          </w:p>
        </w:tc>
        <w:tc>
          <w:tcPr>
            <w:tcW w:w="3005" w:type="dxa"/>
            <w:vAlign w:val="bottom"/>
          </w:tcPr>
          <w:p w14:paraId="7C5D93E0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272</w:t>
            </w:r>
          </w:p>
        </w:tc>
        <w:tc>
          <w:tcPr>
            <w:tcW w:w="3006" w:type="dxa"/>
            <w:vAlign w:val="bottom"/>
          </w:tcPr>
          <w:p w14:paraId="2CFF03DB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531</w:t>
            </w:r>
          </w:p>
        </w:tc>
      </w:tr>
      <w:tr w:rsidR="00707D18" w:rsidRPr="00DD4CF6" w14:paraId="5FFB871F" w14:textId="77777777" w:rsidTr="001C254F">
        <w:tc>
          <w:tcPr>
            <w:tcW w:w="3005" w:type="dxa"/>
            <w:vAlign w:val="bottom"/>
          </w:tcPr>
          <w:p w14:paraId="165DAD8F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T2</w:t>
            </w:r>
          </w:p>
        </w:tc>
        <w:tc>
          <w:tcPr>
            <w:tcW w:w="3005" w:type="dxa"/>
            <w:vAlign w:val="bottom"/>
          </w:tcPr>
          <w:p w14:paraId="22D811F4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76</w:t>
            </w:r>
          </w:p>
        </w:tc>
        <w:tc>
          <w:tcPr>
            <w:tcW w:w="3006" w:type="dxa"/>
            <w:vAlign w:val="bottom"/>
          </w:tcPr>
          <w:p w14:paraId="563590A9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372</w:t>
            </w:r>
          </w:p>
        </w:tc>
      </w:tr>
      <w:tr w:rsidR="00707D18" w:rsidRPr="00DD4CF6" w14:paraId="7C77BD63" w14:textId="77777777" w:rsidTr="001C254F">
        <w:tc>
          <w:tcPr>
            <w:tcW w:w="3005" w:type="dxa"/>
            <w:vAlign w:val="bottom"/>
          </w:tcPr>
          <w:p w14:paraId="4F7BA766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T3</w:t>
            </w:r>
          </w:p>
        </w:tc>
        <w:tc>
          <w:tcPr>
            <w:tcW w:w="3005" w:type="dxa"/>
            <w:vAlign w:val="bottom"/>
          </w:tcPr>
          <w:p w14:paraId="55D1C68D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41</w:t>
            </w:r>
          </w:p>
        </w:tc>
        <w:tc>
          <w:tcPr>
            <w:tcW w:w="3006" w:type="dxa"/>
            <w:vAlign w:val="bottom"/>
          </w:tcPr>
          <w:p w14:paraId="6BBAE889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365</w:t>
            </w:r>
          </w:p>
        </w:tc>
      </w:tr>
      <w:tr w:rsidR="00707D18" w:rsidRPr="00DD4CF6" w14:paraId="4C345E91" w14:textId="77777777" w:rsidTr="001C254F">
        <w:tc>
          <w:tcPr>
            <w:tcW w:w="3005" w:type="dxa"/>
            <w:vAlign w:val="bottom"/>
          </w:tcPr>
          <w:p w14:paraId="18A97548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T4</w:t>
            </w:r>
          </w:p>
        </w:tc>
        <w:tc>
          <w:tcPr>
            <w:tcW w:w="3005" w:type="dxa"/>
            <w:vAlign w:val="bottom"/>
          </w:tcPr>
          <w:p w14:paraId="3804F771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27</w:t>
            </w:r>
          </w:p>
        </w:tc>
        <w:tc>
          <w:tcPr>
            <w:tcW w:w="3006" w:type="dxa"/>
            <w:vAlign w:val="bottom"/>
          </w:tcPr>
          <w:p w14:paraId="31956AF1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342</w:t>
            </w:r>
          </w:p>
        </w:tc>
      </w:tr>
      <w:tr w:rsidR="00707D18" w:rsidRPr="00DD4CF6" w14:paraId="6D95773C" w14:textId="77777777" w:rsidTr="001C254F">
        <w:tc>
          <w:tcPr>
            <w:tcW w:w="3005" w:type="dxa"/>
            <w:vAlign w:val="bottom"/>
          </w:tcPr>
          <w:p w14:paraId="101CB14D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3005" w:type="dxa"/>
            <w:vAlign w:val="bottom"/>
          </w:tcPr>
          <w:p w14:paraId="37CA9B88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416</w:t>
            </w:r>
          </w:p>
        </w:tc>
        <w:tc>
          <w:tcPr>
            <w:tcW w:w="3006" w:type="dxa"/>
            <w:vAlign w:val="bottom"/>
          </w:tcPr>
          <w:p w14:paraId="72BD91F6" w14:textId="77777777" w:rsidR="00707D18" w:rsidRPr="00DD4CF6" w:rsidRDefault="00707D18" w:rsidP="001C25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4CF6">
              <w:rPr>
                <w:rFonts w:ascii="TH SarabunPSK" w:hAnsi="TH SarabunPSK" w:cs="TH SarabunPSK" w:hint="cs"/>
                <w:sz w:val="32"/>
                <w:szCs w:val="32"/>
              </w:rPr>
              <w:t>1,610</w:t>
            </w:r>
          </w:p>
        </w:tc>
      </w:tr>
    </w:tbl>
    <w:p w14:paraId="61864BA9" w14:textId="77777777" w:rsidR="00707D18" w:rsidRDefault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5BFCBEF" w14:textId="423D424A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>ชุดข้อมูลเริ่มต้นจากแพลตฟอร์ม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Kaggle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ซึ่งมีภาพ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MRI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จำนวนทั้งหมด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1,285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โดยภาพเหล่านี้ได้รับการตรวจสอบและยืนยันโดยแพทย์ผู้เชี่ยวชาญ ทำให้มีภาพ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MRI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ที่ได้รับการวินิจฉัยและจำแนกระยะที่เชื่อถือได้จำนวน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416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โดยแบ่งตามระยะได้ดังนี้: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T1 (272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ภาพ)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T2 (76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ภาพ)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T3 (41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ภาพ)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T4 (27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ภาพ) จะเห็นได้ว่าชุดข้อมูลมีปัญหาความไม่สมดุลของข้อมูลอย่างมาก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REF _Ref209144037 \h </w:instrTex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  <w:instrText xml:space="preserve"> \* MERGEFORMAT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="00A844CE" w:rsidRPr="00A844CE">
        <w:rPr>
          <w:rFonts w:ascii="TH SarabunPSK" w:hAnsi="TH SarabunPSK" w:cs="TH SarabunPSK" w:hint="cs"/>
          <w:b/>
          <w:bCs/>
          <w:sz w:val="32"/>
          <w:szCs w:val="32"/>
        </w:rPr>
        <w:t xml:space="preserve">Table </w:t>
      </w:r>
      <w:r w:rsidR="00A844CE" w:rsidRPr="00A844CE">
        <w:rPr>
          <w:rFonts w:ascii="TH SarabunPSK" w:hAnsi="TH SarabunPSK" w:cs="TH SarabunPSK"/>
          <w:b/>
          <w:bCs/>
          <w:noProof/>
          <w:sz w:val="32"/>
          <w:szCs w:val="32"/>
          <w:cs/>
        </w:rPr>
        <w:t>1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  <w:cs/>
        </w:rPr>
        <w:br/>
        <w:t xml:space="preserve">ตารางนี้จะช่วยให้เห็นความสำคัญของการทำ 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</w:rPr>
        <w:t xml:space="preserve">Data Augmentation 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  <w:cs/>
        </w:rPr>
        <w:t>ในงานวิจัยนี้ได้ชัดเจนยิ่งขึ้น โดยเฉพาะ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  <w:cs/>
        </w:rPr>
        <w:lastRenderedPageBreak/>
        <w:t xml:space="preserve">การแก้ไขปัญหาความไม่สมดุลของข้อมูลในระยะ 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</w:rPr>
        <w:t xml:space="preserve">T3 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และ 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</w:rPr>
        <w:t xml:space="preserve">T4 </w:t>
      </w:r>
      <w:r w:rsidR="00A844CE" w:rsidRPr="00DD4CF6">
        <w:rPr>
          <w:rFonts w:ascii="TH SarabunPSK" w:hAnsi="TH SarabunPSK" w:cs="TH SarabunPSK" w:hint="cs"/>
          <w:i/>
          <w:iCs/>
          <w:sz w:val="32"/>
          <w:szCs w:val="32"/>
          <w:cs/>
        </w:rPr>
        <w:t>ซึ่งมีจำนวนภาพน้อยมากในตอนแรก</w:t>
      </w:r>
      <w:r>
        <w:rPr>
          <w:rFonts w:ascii="TH SarabunPSK" w:hAnsi="TH SarabunPSK" w:cs="TH SarabunPSK"/>
          <w:sz w:val="32"/>
          <w:szCs w:val="32"/>
        </w:rPr>
        <w:fldChar w:fldCharType="end"/>
      </w:r>
      <w:bookmarkStart w:id="8" w:name="_Hlk209143785"/>
      <w:r w:rsidRPr="00DD4CF6">
        <w:rPr>
          <w:rFonts w:ascii="TH SarabunPSK" w:hAnsi="TH SarabunPSK" w:cs="TH SarabunPSK" w:hint="cs"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6AA40057" wp14:editId="73AE7998">
            <wp:simplePos x="0" y="0"/>
            <wp:positionH relativeFrom="column">
              <wp:posOffset>0</wp:posOffset>
            </wp:positionH>
            <wp:positionV relativeFrom="paragraph">
              <wp:posOffset>1282238</wp:posOffset>
            </wp:positionV>
            <wp:extent cx="5731510" cy="423799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683571306" name="รูปภาพ 1" descr="รูปภาพประกอบด้วย ข้อความ, ภาพหน้าจอ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71306" name="รูปภาพ 1" descr="รูปภาพประกอบด้วย ข้อความ, ภาพหน้าจอ, ออกแบบ&#10;&#10;เนื้อหาที่สร้างโดย AI อาจไม่ถูกต้อง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เราใช้แพลตฟอร์ม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DD4CF6">
        <w:rPr>
          <w:rFonts w:ascii="TH SarabunPSK" w:hAnsi="TH SarabunPSK" w:cs="TH SarabunPSK" w:hint="cs"/>
          <w:sz w:val="32"/>
          <w:szCs w:val="32"/>
        </w:rPr>
        <w:t>Roboflow</w:t>
      </w:r>
      <w:proofErr w:type="spellEnd"/>
      <w:r w:rsidRPr="00DD4CF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ในการทำ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Labeling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ก้อนเนื้อด้วยมือ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Manual Labeling)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จากนั้นจึงทำการฝึกโมเดล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YOLOv11 Segmentation Model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บนชุดข้อมูลที่ถูก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Labelled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แล้ว โมเดลที่ฝึกมานี้สามารถทำ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Segmentation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หรือการระบุและกำหนดขอบเขตของก้อนเนื้อได้อย่างแม่นยำ ซึ่งช่วยให้เราสามารถตัดภาพส่วนที่เป็นก้อนเนื้อ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Cropped Tumors)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ออกมาเพื่อใช้ในการจำแนกประเภทในขั้นตอนต่อไป</w:t>
      </w:r>
    </w:p>
    <w:p w14:paraId="783F0095" w14:textId="47805462" w:rsidR="00707D18" w:rsidRPr="00DD4CF6" w:rsidRDefault="00707D18" w:rsidP="00707D18">
      <w:pPr>
        <w:keepNext/>
        <w:rPr>
          <w:rFonts w:ascii="TH SarabunPSK" w:hAnsi="TH SarabunPSK" w:cs="TH SarabunPSK"/>
          <w:b/>
          <w:bCs/>
          <w:sz w:val="32"/>
          <w:szCs w:val="32"/>
        </w:rPr>
      </w:pPr>
      <w:bookmarkStart w:id="9" w:name="_Toc209140219"/>
      <w:bookmarkStart w:id="10" w:name="_Toc209140473"/>
      <w:bookmarkStart w:id="11" w:name="_Toc209140565"/>
      <w:bookmarkStart w:id="12" w:name="_Ref209141784"/>
      <w:bookmarkEnd w:id="8"/>
      <w:r w:rsidRPr="00DD4CF6">
        <w:rPr>
          <w:rFonts w:ascii="TH SarabunPSK" w:hAnsi="TH SarabunPSK" w:cs="TH SarabunPSK" w:hint="cs"/>
          <w:b/>
          <w:bCs/>
          <w:sz w:val="32"/>
          <w:szCs w:val="32"/>
        </w:rPr>
        <w:t xml:space="preserve">Figure </w:t>
      </w:r>
      <w:r w:rsidRPr="00DD4CF6">
        <w:rPr>
          <w:rFonts w:ascii="TH SarabunPSK" w:hAnsi="TH SarabunPSK" w:cs="TH SarabunPSK" w:hint="cs"/>
          <w:b/>
          <w:bCs/>
          <w:sz w:val="32"/>
          <w:szCs w:val="32"/>
        </w:rPr>
        <w:fldChar w:fldCharType="begin"/>
      </w:r>
      <w:r w:rsidRPr="00DD4CF6">
        <w:rPr>
          <w:rFonts w:ascii="TH SarabunPSK" w:hAnsi="TH SarabunPSK" w:cs="TH SarabunPSK" w:hint="cs"/>
          <w:b/>
          <w:bCs/>
          <w:sz w:val="32"/>
          <w:szCs w:val="32"/>
        </w:rPr>
        <w:instrText xml:space="preserve"> SEQ Figure \* ARABIC </w:instrText>
      </w:r>
      <w:r w:rsidRPr="00DD4CF6">
        <w:rPr>
          <w:rFonts w:ascii="TH SarabunPSK" w:hAnsi="TH SarabunPSK" w:cs="TH SarabunPSK" w:hint="cs"/>
          <w:b/>
          <w:bCs/>
          <w:sz w:val="32"/>
          <w:szCs w:val="32"/>
        </w:rPr>
        <w:fldChar w:fldCharType="separate"/>
      </w:r>
      <w:r w:rsidR="00A844CE">
        <w:rPr>
          <w:rFonts w:ascii="TH SarabunPSK" w:hAnsi="TH SarabunPSK" w:cs="TH SarabunPSK"/>
          <w:b/>
          <w:bCs/>
          <w:noProof/>
          <w:sz w:val="32"/>
          <w:szCs w:val="32"/>
        </w:rPr>
        <w:t>1</w:t>
      </w:r>
      <w:bookmarkEnd w:id="9"/>
      <w:bookmarkEnd w:id="10"/>
      <w:bookmarkEnd w:id="11"/>
      <w:r w:rsidRPr="00DD4CF6">
        <w:rPr>
          <w:rFonts w:ascii="TH SarabunPSK" w:hAnsi="TH SarabunPSK" w:cs="TH SarabunPSK" w:hint="cs"/>
          <w:b/>
          <w:bCs/>
          <w:sz w:val="32"/>
          <w:szCs w:val="32"/>
        </w:rPr>
        <w:fldChar w:fldCharType="end"/>
      </w:r>
      <w:bookmarkEnd w:id="12"/>
    </w:p>
    <w:p w14:paraId="24064EDD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แสดงกระบวนการวิเคราะห์ภาพถ่าย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MRI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ของผู้ป่วยมะเร็งกระเพาะปัสสาวะด้วยวิธีการ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Deep Learning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โดยแบ่งออกเป็นสองขั้นตอนหลัก ได้แก่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การตรวจจับและแบ่งขอบเขตก้อนเนื้องอก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Segmentation)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YOLO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DeepLabV3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เพื่อแยกบริเวณที่สนใจออกจากภาพต้นฉบับ และ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การจำแนกระยะของมะเร็ง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Classification)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ด้วยโครงข่ายประสาทเทียมเชิงลึกแบบ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ResNet50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เพื่อตีความลักษณะของก้อนเนื้องอกและระบุระยะของโรค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T1–T4)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อย่างมีประสิทธิภาพ</w:t>
      </w:r>
    </w:p>
    <w:p w14:paraId="35834ADD" w14:textId="77777777" w:rsidR="00707D18" w:rsidRDefault="00707D18">
      <w:pPr>
        <w:rPr>
          <w:rFonts w:ascii="TH SarabunPSK" w:hAnsi="TH SarabunPSK" w:cs="TH SarabunPSK"/>
          <w:sz w:val="32"/>
          <w:szCs w:val="32"/>
        </w:rPr>
      </w:pPr>
    </w:p>
    <w:p w14:paraId="654891A2" w14:textId="77DDCDAF" w:rsidR="00707D18" w:rsidRDefault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DD4CF6">
        <w:rPr>
          <w:rFonts w:ascii="TH SarabunPSK" w:hAnsi="TH SarabunPSK" w:cs="TH SarabunPSK" w:hint="cs"/>
          <w:sz w:val="32"/>
          <w:szCs w:val="32"/>
        </w:rPr>
        <w:pict w14:anchorId="7DF695CD">
          <v:rect id="_x0000_i1087" style="width:0;height:1.5pt" o:hralign="center" o:hrstd="t" o:hr="t" fillcolor="#a0a0a0" stroked="f"/>
        </w:pict>
      </w:r>
    </w:p>
    <w:p w14:paraId="19CCE026" w14:textId="77777777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</w:p>
    <w:p w14:paraId="5033BEFD" w14:textId="77777777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</w:p>
    <w:p w14:paraId="7649DBB3" w14:textId="77777777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</w:p>
    <w:p w14:paraId="7B2EB5F3" w14:textId="6C32DCB4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>เพื่อแก้ไขปัญหาจำนวนภาพที่น้อยและความไม่สมดุลของข้อมูล เราได้ใช้เทคนิคการ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Data Augmentation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กับภาพก้อนเนื้อที่ถูกตัดส่วนออกมาแล้ว เพื่อเพิ่มขนาดชุดข้อมูลให้เป็น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1,610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ซึ่งประกอบด้วย:</w:t>
      </w:r>
    </w:p>
    <w:p w14:paraId="4A073718" w14:textId="1ED3F799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t xml:space="preserve">T1: 531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T2: 372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T3: 365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T4: 342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A844CE" w:rsidRPr="00A844C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844CE" w:rsidRPr="00A844CE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A844CE" w:rsidRPr="00A844CE">
        <w:rPr>
          <w:rFonts w:ascii="TH SarabunPSK" w:hAnsi="TH SarabunPSK" w:cs="TH SarabunPSK"/>
          <w:b/>
          <w:bCs/>
          <w:sz w:val="32"/>
          <w:szCs w:val="32"/>
        </w:rPr>
        <w:instrText xml:space="preserve"> </w:instrText>
      </w:r>
      <w:r w:rsidR="00A844CE" w:rsidRPr="00A844CE">
        <w:rPr>
          <w:rFonts w:ascii="TH SarabunPSK" w:hAnsi="TH SarabunPSK" w:cs="TH SarabunPSK" w:hint="cs"/>
          <w:b/>
          <w:bCs/>
          <w:sz w:val="32"/>
          <w:szCs w:val="32"/>
        </w:rPr>
        <w:instrText>REF _Ref209144226 \h</w:instrText>
      </w:r>
      <w:r w:rsidR="00A844CE" w:rsidRPr="00A844CE">
        <w:rPr>
          <w:rFonts w:ascii="TH SarabunPSK" w:hAnsi="TH SarabunPSK" w:cs="TH SarabunPSK"/>
          <w:b/>
          <w:bCs/>
          <w:sz w:val="32"/>
          <w:szCs w:val="32"/>
        </w:rPr>
        <w:instrText xml:space="preserve"> </w:instrText>
      </w:r>
      <w:r w:rsidR="00A844CE" w:rsidRPr="00A844CE">
        <w:rPr>
          <w:rFonts w:ascii="TH SarabunPSK" w:hAnsi="TH SarabunPSK" w:cs="TH SarabunPSK"/>
          <w:b/>
          <w:bCs/>
          <w:sz w:val="32"/>
          <w:szCs w:val="32"/>
        </w:rPr>
      </w:r>
      <w:r w:rsidR="00A844CE" w:rsidRPr="00A844CE">
        <w:rPr>
          <w:rFonts w:ascii="TH SarabunPSK" w:hAnsi="TH SarabunPSK" w:cs="TH SarabunPSK"/>
          <w:b/>
          <w:bCs/>
          <w:sz w:val="32"/>
          <w:szCs w:val="32"/>
        </w:rPr>
        <w:instrText xml:space="preserve"> \* MERGEFORMAT </w:instrText>
      </w:r>
      <w:r w:rsidR="00A844CE" w:rsidRPr="00A844CE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A844CE" w:rsidRPr="00A844CE">
        <w:rPr>
          <w:rFonts w:ascii="TH SarabunPSK" w:hAnsi="TH SarabunPSK" w:cs="TH SarabunPSK" w:hint="cs"/>
          <w:b/>
          <w:bCs/>
          <w:sz w:val="32"/>
          <w:szCs w:val="32"/>
        </w:rPr>
        <w:t xml:space="preserve">Table </w:t>
      </w:r>
      <w:r w:rsidR="00A844CE" w:rsidRPr="00A844CE">
        <w:rPr>
          <w:rFonts w:ascii="TH SarabunPSK" w:hAnsi="TH SarabunPSK" w:cs="TH SarabunPSK"/>
          <w:b/>
          <w:bCs/>
          <w:noProof/>
          <w:sz w:val="32"/>
          <w:szCs w:val="32"/>
          <w:cs/>
        </w:rPr>
        <w:t>1</w:t>
      </w:r>
      <w:r w:rsidR="00A844CE" w:rsidRPr="00A844CE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844CE">
        <w:rPr>
          <w:rFonts w:ascii="TH SarabunPSK" w:hAnsi="TH SarabunPSK" w:cs="TH SarabunPSK"/>
          <w:sz w:val="32"/>
          <w:szCs w:val="32"/>
        </w:rPr>
        <w:t xml:space="preserve">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วิธีการ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Augmentation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ที่ใช้ประกอบด้วย: การหมุนภาพแบบสุ่ม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Random Rotation)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ในมุม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±15°,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การเลื่อนภาพในแนวกว้างและแนวสูง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Translation)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ในระยะ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±10%,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การเอียงภาพ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Shear)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ในมุม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±0.1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และการซูมเข้า/ออก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Zoom)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 w:rsidRPr="00DD4CF6">
        <w:rPr>
          <w:rFonts w:ascii="TH SarabunPSK" w:hAnsi="TH SarabunPSK" w:cs="TH SarabunPSK" w:hint="cs"/>
          <w:sz w:val="32"/>
          <w:szCs w:val="32"/>
        </w:rPr>
        <w:t>±10%</w:t>
      </w:r>
    </w:p>
    <w:p w14:paraId="11D96B77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t xml:space="preserve">2.2.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สถาปัตยกรรมโมเดลสำหรับการจำแนกประเภท</w:t>
      </w:r>
    </w:p>
    <w:p w14:paraId="5CFC5C3E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>เราได้ทำการเปรียบเทียบประสิทธิภาพของโมเดลการเรียนรู้เชิงลึกสี่ประเภท:</w:t>
      </w:r>
    </w:p>
    <w:p w14:paraId="586B9036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t xml:space="preserve">VGG19: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สถาปัตยกรรม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CNN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แบบดั้งเดิมที่มีความลึก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19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ResNet50: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โมเดลที่มี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50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ชั้นลึก ซึ่งใช้เทคนิค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Residual Connection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เพื่อแก้ไขปัญหา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Gradient </w:t>
      </w:r>
      <w:r w:rsidRPr="00DD4CF6">
        <w:rPr>
          <w:rFonts w:ascii="TH SarabunPSK" w:hAnsi="TH SarabunPSK" w:cs="TH SarabunPSK"/>
          <w:sz w:val="32"/>
          <w:szCs w:val="32"/>
        </w:rPr>
        <w:t>Vanishing</w:t>
      </w:r>
      <w:r>
        <w:rPr>
          <w:rFonts w:ascii="TH SarabunPSK" w:hAnsi="TH SarabunPSK" w:cs="TH SarabunPSK"/>
          <w:sz w:val="32"/>
          <w:szCs w:val="32"/>
        </w:rPr>
        <w:t xml:space="preserve"> ResNet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101: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โมเดลที่มี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จำนวนชั้นลึกถึง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101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ชั้น ซึ่งคาดว่าจะสามารถเรียนรู้คุณลักษณะเชิงลึกที่ซับซ้อนได้มากกว่า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ResNet50 Vision Transformer (ViT):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โมเดลที่ใช้กลไก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Self-Attention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เพื่อประมวลผลความสัมพันธ์ระหว่าง 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Patch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ของภาพ</w:t>
      </w:r>
    </w:p>
    <w:p w14:paraId="318851B8" w14:textId="77777777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t xml:space="preserve">2.3.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การตั้งค่าการทดลองและการประเมินผล</w:t>
      </w:r>
    </w:p>
    <w:p w14:paraId="3AE39519" w14:textId="77777777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  <w:cs/>
        </w:rPr>
        <w:t>ชุดข้อมูลหลังจากการขยายถูกแบ่งออกเป็น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Training Set (80%), Test Set (20%)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โมเดลทั้งหมดถูกฝึกฝนด้วยเทคนิค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Transfer Learning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จากน้ำหนัก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weights)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ที่ผ่านการฝึกฝนจากชุดข้อมูล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ImageNet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มาก่อน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Cross-Entropy Loss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ถูกใช้เป็นฟังก์ชันการสูญเสีย (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Loss Function)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Adam Optimizer </w:t>
      </w:r>
      <w:r w:rsidRPr="00DD4CF6">
        <w:rPr>
          <w:rFonts w:ascii="TH SarabunPSK" w:hAnsi="TH SarabunPSK" w:cs="TH SarabunPSK" w:hint="cs"/>
          <w:sz w:val="32"/>
          <w:szCs w:val="32"/>
          <w:cs/>
        </w:rPr>
        <w:t>ถูกใช้ในการปรับปรุงค่าพารามิเตอร์ระหว่างการฝึก ประสิทธิภาพของโมเดลถูกวัดด้วยตัวชี้วัดสำคัญดังนี้: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 Accuracy</w:t>
      </w:r>
      <w:r w:rsidRPr="005E433E">
        <w:rPr>
          <w:rFonts w:ascii="TH SarabunPSK" w:hAnsi="TH SarabunPSK" w:cs="TH SarabunPSK"/>
          <w:sz w:val="32"/>
          <w:szCs w:val="32"/>
        </w:rPr>
        <w:t>(TP+TN)/(TP+TN+FP+FN)</w:t>
      </w:r>
      <w:r w:rsidRPr="00DD4CF6">
        <w:rPr>
          <w:rFonts w:ascii="TH SarabunPSK" w:hAnsi="TH SarabunPSK" w:cs="TH SarabunPSK" w:hint="cs"/>
          <w:sz w:val="32"/>
          <w:szCs w:val="32"/>
        </w:rPr>
        <w:t>, Sensitivity (Recall)</w:t>
      </w:r>
      <w:r w:rsidRPr="005E433E">
        <w:rPr>
          <w:rFonts w:ascii="TH SarabunPSK" w:hAnsi="TH SarabunPSK" w:cs="TH SarabunPSK"/>
          <w:sz w:val="32"/>
          <w:szCs w:val="32"/>
        </w:rPr>
        <w:t xml:space="preserve"> TP/(TP+FN)</w:t>
      </w:r>
      <w:r w:rsidRPr="00DD4CF6">
        <w:rPr>
          <w:rFonts w:ascii="TH SarabunPSK" w:hAnsi="TH SarabunPSK" w:cs="TH SarabunPSK" w:hint="cs"/>
          <w:sz w:val="32"/>
          <w:szCs w:val="32"/>
        </w:rPr>
        <w:t>,</w:t>
      </w:r>
    </w:p>
    <w:p w14:paraId="43F99ED8" w14:textId="64BA9701" w:rsidR="00707D18" w:rsidRDefault="00707D18" w:rsidP="00707D18">
      <w:pPr>
        <w:rPr>
          <w:rFonts w:ascii="TH SarabunPSK" w:hAnsi="TH SarabunPSK" w:cs="TH SarabunPSK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t xml:space="preserve"> Specificity</w:t>
      </w:r>
      <w:r w:rsidRPr="005E433E">
        <w:rPr>
          <w:rFonts w:ascii="TH SarabunPSK" w:hAnsi="TH SarabunPSK" w:cs="TH SarabunPSK"/>
          <w:sz w:val="32"/>
          <w:szCs w:val="32"/>
        </w:rPr>
        <w:t xml:space="preserve"> TN/(TN+FP)</w:t>
      </w:r>
      <w:r w:rsidRPr="00DD4CF6">
        <w:rPr>
          <w:rFonts w:ascii="TH SarabunPSK" w:hAnsi="TH SarabunPSK" w:cs="TH SarabunPSK" w:hint="cs"/>
          <w:sz w:val="32"/>
          <w:szCs w:val="32"/>
        </w:rPr>
        <w:t xml:space="preserve">, </w:t>
      </w:r>
    </w:p>
    <w:p w14:paraId="625E615D" w14:textId="1DA3C54C" w:rsidR="00707D18" w:rsidRDefault="00707D18" w:rsidP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DD4C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4CF6">
        <w:rPr>
          <w:rFonts w:ascii="TH SarabunPSK" w:hAnsi="TH SarabunPSK" w:cs="TH SarabunPSK" w:hint="cs"/>
          <w:sz w:val="32"/>
          <w:szCs w:val="32"/>
        </w:rPr>
        <w:t>F1-Score</w:t>
      </w:r>
      <w:r w:rsidRPr="005E433E">
        <w:rPr>
          <w:rFonts w:ascii="TH SarabunPSK" w:hAnsi="TH SarabunPSK" w:cs="TH SarabunPSK"/>
          <w:sz w:val="32"/>
          <w:szCs w:val="32"/>
        </w:rPr>
        <w:t>2</w:t>
      </w:r>
      <w:r w:rsidRPr="005E433E">
        <w:rPr>
          <w:rFonts w:ascii="TH SarabunPSK" w:hAnsi="TH SarabunPSK" w:cs="TH SarabunPSK"/>
          <w:sz w:val="32"/>
          <w:szCs w:val="32"/>
        </w:rPr>
        <w:t>× (Precision Recall</w:t>
      </w:r>
      <w:r w:rsidRPr="005E433E">
        <w:rPr>
          <w:rFonts w:ascii="TH SarabunPSK" w:hAnsi="TH SarabunPSK" w:cs="TH SarabunPSK"/>
          <w:sz w:val="32"/>
          <w:szCs w:val="32"/>
        </w:rPr>
        <w:t>)</w:t>
      </w:r>
      <w:proofErr w:type="gramStart"/>
      <w:r w:rsidRPr="005E433E">
        <w:rPr>
          <w:rFonts w:ascii="TH SarabunPSK" w:hAnsi="TH SarabunPSK" w:cs="TH SarabunPSK"/>
          <w:sz w:val="32"/>
          <w:szCs w:val="32"/>
        </w:rPr>
        <w:t>/(</w:t>
      </w:r>
      <w:proofErr w:type="gramEnd"/>
      <w:r w:rsidRPr="005E433E">
        <w:rPr>
          <w:rFonts w:ascii="TH SarabunPSK" w:hAnsi="TH SarabunPSK" w:cs="TH SarabunPSK"/>
          <w:sz w:val="32"/>
          <w:szCs w:val="32"/>
        </w:rPr>
        <w:t>Precision Recall</w:t>
      </w:r>
      <w:r w:rsidRPr="005E433E">
        <w:rPr>
          <w:rFonts w:ascii="TH SarabunPSK" w:hAnsi="TH SarabunPSK" w:cs="TH SarabunPSK"/>
          <w:sz w:val="32"/>
          <w:szCs w:val="32"/>
        </w:rPr>
        <w:t>)</w:t>
      </w:r>
    </w:p>
    <w:p w14:paraId="55B3BB1C" w14:textId="7C0BB1BF" w:rsidR="00707D18" w:rsidRPr="00DD4CF6" w:rsidRDefault="00707D18" w:rsidP="00707D18">
      <w:pPr>
        <w:rPr>
          <w:rFonts w:ascii="TH SarabunPSK" w:hAnsi="TH SarabunPSK" w:cs="TH SarabunPSK" w:hint="cs"/>
          <w:sz w:val="32"/>
          <w:szCs w:val="32"/>
        </w:rPr>
      </w:pPr>
      <w:r w:rsidRPr="00DD4CF6">
        <w:rPr>
          <w:rFonts w:ascii="TH SarabunPSK" w:hAnsi="TH SarabunPSK" w:cs="TH SarabunPSK" w:hint="cs"/>
          <w:sz w:val="32"/>
          <w:szCs w:val="32"/>
        </w:rPr>
        <w:pict w14:anchorId="21B6C762">
          <v:rect id="_x0000_i1086" style="width:0;height:1.5pt" o:hralign="center" o:hrstd="t" o:hr="t" fillcolor="#a0a0a0" stroked="f"/>
        </w:pict>
      </w:r>
    </w:p>
    <w:p w14:paraId="67AEE099" w14:textId="77777777" w:rsidR="00707D18" w:rsidRDefault="00707D18">
      <w:pPr>
        <w:rPr>
          <w:rFonts w:ascii="TH SarabunPSK" w:hAnsi="TH SarabunPSK" w:cs="TH SarabunPSK"/>
          <w:sz w:val="32"/>
          <w:szCs w:val="32"/>
        </w:rPr>
        <w:sectPr w:rsidR="00707D18" w:rsidSect="00707D18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9DA486E" w14:textId="715BC8E4" w:rsidR="00707D18" w:rsidRDefault="00707D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D1662D7" w14:textId="77777777" w:rsidR="00707D18" w:rsidRDefault="00707D18" w:rsidP="00707D18"/>
    <w:sectPr w:rsidR="00707D18" w:rsidSect="00707D18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18"/>
    <w:rsid w:val="00475C29"/>
    <w:rsid w:val="00707D18"/>
    <w:rsid w:val="007E7328"/>
    <w:rsid w:val="00A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8FA1"/>
  <w15:chartTrackingRefBased/>
  <w15:docId w15:val="{E05DC789-39D1-4F6E-A9C9-F6D64265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18"/>
  </w:style>
  <w:style w:type="paragraph" w:styleId="1">
    <w:name w:val="heading 1"/>
    <w:basedOn w:val="a"/>
    <w:next w:val="a"/>
    <w:link w:val="10"/>
    <w:uiPriority w:val="9"/>
    <w:qFormat/>
    <w:rsid w:val="00707D1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D1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D1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07D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07D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07D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07D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07D1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07D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07D1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07D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07D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7D18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07D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0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07D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0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07D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7D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7D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7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07D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7D18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707D18"/>
    <w:pPr>
      <w:spacing w:after="200"/>
    </w:pPr>
    <w:rPr>
      <w:i/>
      <w:iCs/>
      <w:color w:val="0E2841" w:themeColor="text2"/>
      <w:sz w:val="18"/>
      <w:szCs w:val="22"/>
    </w:rPr>
  </w:style>
  <w:style w:type="table" w:styleId="af">
    <w:name w:val="Table Grid"/>
    <w:basedOn w:val="a1"/>
    <w:uiPriority w:val="39"/>
    <w:rsid w:val="00707D1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5277-DC5D-4D33-A498-F38B0B37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Phisit Katongtung</dc:creator>
  <cp:keywords/>
  <dc:description/>
  <cp:lastModifiedBy>Phisit Katongtung</cp:lastModifiedBy>
  <cp:revision>1</cp:revision>
  <cp:lastPrinted>2025-09-18T20:24:00Z</cp:lastPrinted>
  <dcterms:created xsi:type="dcterms:W3CDTF">2025-09-18T19:57:00Z</dcterms:created>
  <dcterms:modified xsi:type="dcterms:W3CDTF">2025-09-18T20:24:00Z</dcterms:modified>
</cp:coreProperties>
</file>