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5FCD" w14:textId="77777777" w:rsidR="00790CB6" w:rsidRDefault="00790CB6" w:rsidP="00790CB6">
      <w:pPr>
        <w:rPr>
          <w:b/>
          <w:bCs/>
          <w:lang w:val="en-US"/>
        </w:rPr>
      </w:pPr>
      <w:r>
        <w:rPr>
          <w:lang w:val="en-US"/>
        </w:rPr>
        <w:t xml:space="preserve">   </w:t>
      </w:r>
      <w:bookmarkStart w:id="0" w:name="_Hlk221008786"/>
      <w:r w:rsidRPr="00167796">
        <w:rPr>
          <w:b/>
          <w:bCs/>
          <w:sz w:val="24"/>
          <w:szCs w:val="24"/>
          <w:lang w:val="en-US"/>
        </w:rPr>
        <w:t xml:space="preserve">Glossary                                        </w:t>
      </w:r>
      <w:r w:rsidRPr="0079429F">
        <w:rPr>
          <w:b/>
          <w:bCs/>
          <w:lang w:val="en-US"/>
        </w:rPr>
        <w:t xml:space="preserve">Basics of Software Requirements Engineering and Analysis     </w:t>
      </w:r>
    </w:p>
    <w:p w14:paraId="5506EBE0" w14:textId="77777777" w:rsidR="00790CB6" w:rsidRPr="00F20326" w:rsidRDefault="00790CB6" w:rsidP="00790CB6">
      <w:pPr>
        <w:rPr>
          <w:b/>
          <w:bCs/>
          <w:sz w:val="24"/>
          <w:szCs w:val="24"/>
        </w:rPr>
      </w:pPr>
      <w:r>
        <w:rPr>
          <w:b/>
          <w:bCs/>
          <w:lang w:val="en-US"/>
        </w:rPr>
        <w:t xml:space="preserve">                                                                        </w:t>
      </w:r>
      <w:r w:rsidRPr="0079429F">
        <w:rPr>
          <w:b/>
          <w:bCs/>
          <w:sz w:val="24"/>
          <w:szCs w:val="24"/>
          <w:lang w:val="en-US"/>
        </w:rPr>
        <w:t>Laboratory</w:t>
      </w:r>
      <w:r w:rsidRPr="00F20326">
        <w:rPr>
          <w:b/>
          <w:bCs/>
          <w:sz w:val="24"/>
          <w:szCs w:val="24"/>
        </w:rPr>
        <w:t xml:space="preserve"> </w:t>
      </w:r>
      <w:r w:rsidRPr="0079429F">
        <w:rPr>
          <w:b/>
          <w:bCs/>
          <w:sz w:val="24"/>
          <w:szCs w:val="24"/>
          <w:lang w:val="en-US"/>
        </w:rPr>
        <w:t>Work</w:t>
      </w:r>
      <w:r w:rsidRPr="00F20326">
        <w:rPr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a4"/>
        <w:tblW w:w="0" w:type="auto"/>
        <w:tblInd w:w="-1423" w:type="dxa"/>
        <w:tblLook w:val="04A0" w:firstRow="1" w:lastRow="0" w:firstColumn="1" w:lastColumn="0" w:noHBand="0" w:noVBand="1"/>
      </w:tblPr>
      <w:tblGrid>
        <w:gridCol w:w="10768"/>
      </w:tblGrid>
      <w:tr w:rsidR="00790CB6" w14:paraId="3C3DD5F1" w14:textId="77777777" w:rsidTr="00790CB6">
        <w:tc>
          <w:tcPr>
            <w:tcW w:w="10768" w:type="dxa"/>
          </w:tcPr>
          <w:tbl>
            <w:tblPr>
              <w:tblStyle w:val="1"/>
              <w:tblW w:w="0" w:type="auto"/>
              <w:tblLook w:val="04A0" w:firstRow="1" w:lastRow="0" w:firstColumn="1" w:lastColumn="0" w:noHBand="0" w:noVBand="1"/>
            </w:tblPr>
            <w:tblGrid>
              <w:gridCol w:w="482"/>
              <w:gridCol w:w="1824"/>
              <w:gridCol w:w="1676"/>
              <w:gridCol w:w="2589"/>
              <w:gridCol w:w="1702"/>
              <w:gridCol w:w="2269"/>
            </w:tblGrid>
            <w:tr w:rsidR="00790CB6" w:rsidRPr="00790CB6" w14:paraId="2BAB7A16" w14:textId="77777777" w:rsidTr="00790CB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bookmarkEnd w:id="0"/>
                <w:p w14:paraId="3E78AE4C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№</w:t>
                  </w:r>
                </w:p>
              </w:tc>
              <w:tc>
                <w:tcPr>
                  <w:tcW w:w="0" w:type="auto"/>
                  <w:hideMark/>
                </w:tcPr>
                <w:p w14:paraId="36C36583" w14:textId="77777777" w:rsidR="00790CB6" w:rsidRPr="00790CB6" w:rsidRDefault="00790CB6" w:rsidP="00E96FA8">
                  <w:pPr>
                    <w:spacing w:line="375" w:lineRule="atLeas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Термин (Русский)</w:t>
                  </w:r>
                </w:p>
              </w:tc>
              <w:tc>
                <w:tcPr>
                  <w:tcW w:w="0" w:type="auto"/>
                  <w:hideMark/>
                </w:tcPr>
                <w:p w14:paraId="011A2C82" w14:textId="77777777" w:rsidR="00790CB6" w:rsidRPr="00790CB6" w:rsidRDefault="00790CB6" w:rsidP="00E96FA8">
                  <w:pPr>
                    <w:spacing w:line="375" w:lineRule="atLeas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Термин (Английский)</w:t>
                  </w:r>
                </w:p>
              </w:tc>
              <w:tc>
                <w:tcPr>
                  <w:tcW w:w="0" w:type="auto"/>
                  <w:hideMark/>
                </w:tcPr>
                <w:p w14:paraId="642A2980" w14:textId="77777777" w:rsidR="00790CB6" w:rsidRPr="00790CB6" w:rsidRDefault="00790CB6" w:rsidP="00E96FA8">
                  <w:pPr>
                    <w:spacing w:line="375" w:lineRule="atLeas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Определение (Русский)</w:t>
                  </w:r>
                </w:p>
              </w:tc>
              <w:tc>
                <w:tcPr>
                  <w:tcW w:w="0" w:type="auto"/>
                  <w:hideMark/>
                </w:tcPr>
                <w:p w14:paraId="40870F22" w14:textId="77777777" w:rsidR="00790CB6" w:rsidRPr="00790CB6" w:rsidRDefault="00790CB6" w:rsidP="00E96FA8">
                  <w:pPr>
                    <w:spacing w:line="375" w:lineRule="atLeas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Определение (Английский)</w:t>
                  </w:r>
                </w:p>
              </w:tc>
              <w:tc>
                <w:tcPr>
                  <w:tcW w:w="0" w:type="auto"/>
                  <w:hideMark/>
                </w:tcPr>
                <w:p w14:paraId="185C656B" w14:textId="77777777" w:rsidR="00790CB6" w:rsidRPr="00790CB6" w:rsidRDefault="00790CB6" w:rsidP="00E96FA8">
                  <w:pPr>
                    <w:spacing w:line="375" w:lineRule="atLeas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Источник (Общий)</w:t>
                  </w:r>
                </w:p>
              </w:tc>
            </w:tr>
            <w:tr w:rsidR="00790CB6" w:rsidRPr="00790CB6" w14:paraId="22484901" w14:textId="77777777" w:rsidTr="00790C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C776B04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14:paraId="3C516E2B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Программное обеспечение (ПО)</w:t>
                  </w:r>
                </w:p>
              </w:tc>
              <w:tc>
                <w:tcPr>
                  <w:tcW w:w="0" w:type="auto"/>
                  <w:hideMark/>
                </w:tcPr>
                <w:p w14:paraId="1AFC28E3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Software</w:t>
                  </w:r>
                </w:p>
              </w:tc>
              <w:tc>
                <w:tcPr>
                  <w:tcW w:w="0" w:type="auto"/>
                  <w:hideMark/>
                </w:tcPr>
                <w:p w14:paraId="56B947F5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Совокупность программ, процедур, правил, а также соответствующей документации и данных, относящихся к функционированию системы обработки информации.</w:t>
                  </w:r>
                </w:p>
              </w:tc>
              <w:tc>
                <w:tcPr>
                  <w:tcW w:w="0" w:type="auto"/>
                  <w:hideMark/>
                </w:tcPr>
                <w:p w14:paraId="1D0A6463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A set of programs, procedures, rules, and associated documentation and data pertaining to the operation of an information processing system.</w:t>
                  </w:r>
                </w:p>
              </w:tc>
              <w:tc>
                <w:tcPr>
                  <w:tcW w:w="0" w:type="auto"/>
                  <w:hideMark/>
                </w:tcPr>
                <w:p w14:paraId="32B9F066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 w:eastAsia="ru-RU"/>
                    </w:rPr>
                    <w:t>ISO/IEC/IEEE 24765:2017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 Systems and software engineering — Vocabulary.</w:t>
                  </w:r>
                </w:p>
              </w:tc>
            </w:tr>
            <w:tr w:rsidR="00790CB6" w:rsidRPr="00790CB6" w14:paraId="66DE7B57" w14:textId="77777777" w:rsidTr="00790CB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257DEF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1B5D1A1C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Системное программное обеспечение</w:t>
                  </w:r>
                </w:p>
              </w:tc>
              <w:tc>
                <w:tcPr>
                  <w:tcW w:w="0" w:type="auto"/>
                  <w:hideMark/>
                </w:tcPr>
                <w:p w14:paraId="5DBF674E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System Software</w:t>
                  </w:r>
                </w:p>
              </w:tc>
              <w:tc>
                <w:tcPr>
                  <w:tcW w:w="0" w:type="auto"/>
                  <w:hideMark/>
                </w:tcPr>
                <w:p w14:paraId="12EB11F3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Программы, предназначенные для управления ресурсами вычислительной системы (процессором, памятью, устройствами ввода-вывода) и обеспечения функционирования прикладного программного обеспечения.</w:t>
                  </w:r>
                </w:p>
              </w:tc>
              <w:tc>
                <w:tcPr>
                  <w:tcW w:w="0" w:type="auto"/>
                  <w:hideMark/>
                </w:tcPr>
                <w:p w14:paraId="5F1C5F5B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Programs designed to control the resources of a computer system (processor, memory, input/output devices) and to support the functioning of application software.</w:t>
                  </w:r>
                </w:p>
              </w:tc>
              <w:tc>
                <w:tcPr>
                  <w:tcW w:w="0" w:type="auto"/>
                  <w:hideMark/>
                </w:tcPr>
                <w:p w14:paraId="5E831C38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 w:eastAsia="ru-RU"/>
                    </w:rPr>
                    <w:t>IEEE Std 610.12-1990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 IEEE Standard Glossary of Software Engineering Terminology.</w:t>
                  </w:r>
                </w:p>
              </w:tc>
            </w:tr>
            <w:tr w:rsidR="00790CB6" w:rsidRPr="00790CB6" w14:paraId="2473C102" w14:textId="77777777" w:rsidTr="00790C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02EA122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14:paraId="17E857BE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Операционная система (ОС)</w:t>
                  </w:r>
                </w:p>
              </w:tc>
              <w:tc>
                <w:tcPr>
                  <w:tcW w:w="0" w:type="auto"/>
                  <w:hideMark/>
                </w:tcPr>
                <w:p w14:paraId="477AC4F4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proofErr w:type="spellStart"/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Operating</w:t>
                  </w:r>
                  <w:proofErr w:type="spellEnd"/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 xml:space="preserve"> System (OS)</w:t>
                  </w:r>
                </w:p>
              </w:tc>
              <w:tc>
                <w:tcPr>
                  <w:tcW w:w="0" w:type="auto"/>
                  <w:hideMark/>
                </w:tcPr>
                <w:p w14:paraId="4BE29DF0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 xml:space="preserve">Комплекс программ, который управляет аппаратными ресурсами 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lastRenderedPageBreak/>
                    <w:t>компьютера, предоставляет базовые сервисы для выполнения прикладных программ и осуществляет взаимодействие с пользователем.</w:t>
                  </w:r>
                </w:p>
              </w:tc>
              <w:tc>
                <w:tcPr>
                  <w:tcW w:w="0" w:type="auto"/>
                  <w:hideMark/>
                </w:tcPr>
                <w:p w14:paraId="4FD1CF50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lastRenderedPageBreak/>
                    <w:t xml:space="preserve">A set of programs that manages computer 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lastRenderedPageBreak/>
                    <w:t>hardware resources, provides common services for application programs, and acts as an intermediary between the user and the computer hardware.</w:t>
                  </w:r>
                </w:p>
              </w:tc>
              <w:tc>
                <w:tcPr>
                  <w:tcW w:w="0" w:type="auto"/>
                  <w:hideMark/>
                </w:tcPr>
                <w:p w14:paraId="3F0B02B5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 w:eastAsia="ru-RU"/>
                    </w:rPr>
                    <w:lastRenderedPageBreak/>
                    <w:t>IEEE Std 610.12-1990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 xml:space="preserve"> IEEE Standard Glossary of Software 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lastRenderedPageBreak/>
                    <w:t>Engineering Terminology.</w:t>
                  </w:r>
                </w:p>
              </w:tc>
            </w:tr>
            <w:tr w:rsidR="00790CB6" w:rsidRPr="00790CB6" w14:paraId="2F1C0A50" w14:textId="77777777" w:rsidTr="00790CB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7C028BF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lastRenderedPageBreak/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14:paraId="71E7D1A5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Жизненный цикл программного обеспечения (ЖЦ ПО)</w:t>
                  </w:r>
                </w:p>
              </w:tc>
              <w:tc>
                <w:tcPr>
                  <w:tcW w:w="0" w:type="auto"/>
                  <w:hideMark/>
                </w:tcPr>
                <w:p w14:paraId="656291DD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 xml:space="preserve">Software Life </w:t>
                  </w:r>
                  <w:proofErr w:type="spellStart"/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Cycle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182ACEB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Последовательность взаимосвязанных этапов (фаз) существования программного обеспечения, от формирования исходных требований до окончания его эксплуатации и вывода из использования.</w:t>
                  </w:r>
                </w:p>
              </w:tc>
              <w:tc>
                <w:tcPr>
                  <w:tcW w:w="0" w:type="auto"/>
                  <w:hideMark/>
                </w:tcPr>
                <w:p w14:paraId="5D3080D8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The sequence of interrelated stages (phases) in the existence of software, from the formulation of initial requirements to the end of its operation and retirement.</w:t>
                  </w:r>
                </w:p>
              </w:tc>
              <w:tc>
                <w:tcPr>
                  <w:tcW w:w="0" w:type="auto"/>
                  <w:hideMark/>
                </w:tcPr>
                <w:p w14:paraId="28CBD7A1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 w:eastAsia="ru-RU"/>
                    </w:rPr>
                    <w:t>ISO/IEC/IEEE 12207:2017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 Systems and software engineering — Software life cycle processes.</w:t>
                  </w:r>
                </w:p>
              </w:tc>
            </w:tr>
            <w:tr w:rsidR="00790CB6" w:rsidRPr="00790CB6" w14:paraId="65D28D99" w14:textId="77777777" w:rsidTr="00790C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1C47C32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49DD81E6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Модель жизненного цикла ПО</w:t>
                  </w:r>
                </w:p>
              </w:tc>
              <w:tc>
                <w:tcPr>
                  <w:tcW w:w="0" w:type="auto"/>
                  <w:hideMark/>
                </w:tcPr>
                <w:p w14:paraId="51CD386F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 xml:space="preserve">Software Life </w:t>
                  </w:r>
                  <w:proofErr w:type="spellStart"/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Cycle</w:t>
                  </w:r>
                  <w:proofErr w:type="spellEnd"/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 xml:space="preserve"> Model</w:t>
                  </w:r>
                </w:p>
              </w:tc>
              <w:tc>
                <w:tcPr>
                  <w:tcW w:w="0" w:type="auto"/>
                  <w:hideMark/>
                </w:tcPr>
                <w:p w14:paraId="48FAD909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Структурированное представление процессов, работ и задач, выполняемых на протяжении жизненного цикла программного обеспечения, описывающее стратегию разработки.</w:t>
                  </w:r>
                </w:p>
              </w:tc>
              <w:tc>
                <w:tcPr>
                  <w:tcW w:w="0" w:type="auto"/>
                  <w:hideMark/>
                </w:tcPr>
                <w:p w14:paraId="5A64F886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 xml:space="preserve">A structured representation of the processes, activities, and tasks involved in the software life cycle, describing the 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lastRenderedPageBreak/>
                    <w:t>development strategy.</w:t>
                  </w:r>
                </w:p>
              </w:tc>
              <w:tc>
                <w:tcPr>
                  <w:tcW w:w="0" w:type="auto"/>
                  <w:hideMark/>
                </w:tcPr>
                <w:p w14:paraId="6E9F06BE" w14:textId="77777777" w:rsidR="00790CB6" w:rsidRPr="00790CB6" w:rsidRDefault="00790CB6" w:rsidP="00E96FA8">
                  <w:pPr>
                    <w:spacing w:line="375" w:lineRule="atLeas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 w:eastAsia="ru-RU"/>
                    </w:rPr>
                    <w:lastRenderedPageBreak/>
                    <w:t>ISO/IEC/IEEE 12207:2017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 Systems and software engineering — Software life cycle processes.</w:t>
                  </w:r>
                </w:p>
              </w:tc>
            </w:tr>
            <w:tr w:rsidR="00790CB6" w:rsidRPr="00790CB6" w14:paraId="2D835B66" w14:textId="77777777" w:rsidTr="00790CB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8F1A0C" w14:textId="77777777" w:rsidR="00790CB6" w:rsidRPr="00790CB6" w:rsidRDefault="00790CB6" w:rsidP="00E96FA8">
                  <w:pPr>
                    <w:spacing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14:paraId="61E714AD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Программная инженерия (ПИ)</w:t>
                  </w:r>
                </w:p>
              </w:tc>
              <w:tc>
                <w:tcPr>
                  <w:tcW w:w="0" w:type="auto"/>
                  <w:hideMark/>
                </w:tcPr>
                <w:p w14:paraId="79111446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eastAsia="ru-RU"/>
                    </w:rPr>
                    <w:t>Software Engineering (SE)</w:t>
                  </w:r>
                </w:p>
              </w:tc>
              <w:tc>
                <w:tcPr>
                  <w:tcW w:w="0" w:type="auto"/>
                  <w:hideMark/>
                </w:tcPr>
                <w:p w14:paraId="1F43C30F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eastAsia="ru-RU"/>
                    </w:rPr>
                    <w:t>Дисциплина, связанная с применением систематического, дисциплинированного, измеримого подхода к разработке, функционированию, сопровождению и выводу из эксплуатации программного обеспечения.</w:t>
                  </w:r>
                </w:p>
              </w:tc>
              <w:tc>
                <w:tcPr>
                  <w:tcW w:w="0" w:type="auto"/>
                  <w:hideMark/>
                </w:tcPr>
                <w:p w14:paraId="059ED338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The discipline concerned with the application of a systematic, disciplined, quantifiable approach to the development, operation, maintenance, and retirement of software.</w:t>
                  </w:r>
                </w:p>
              </w:tc>
              <w:tc>
                <w:tcPr>
                  <w:tcW w:w="0" w:type="auto"/>
                  <w:hideMark/>
                </w:tcPr>
                <w:p w14:paraId="3919CABC" w14:textId="77777777" w:rsidR="00790CB6" w:rsidRPr="00790CB6" w:rsidRDefault="00790CB6" w:rsidP="00E96FA8">
                  <w:pPr>
                    <w:spacing w:line="375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</w:pPr>
                  <w:r w:rsidRPr="00790CB6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 w:eastAsia="ru-RU"/>
                    </w:rPr>
                    <w:t>ISO/IEC/IEEE 24765:2017</w:t>
                  </w:r>
                  <w:r w:rsidRPr="00790CB6">
                    <w:rPr>
                      <w:rFonts w:ascii="Segoe UI" w:eastAsia="Times New Roman" w:hAnsi="Segoe UI" w:cs="Segoe UI"/>
                      <w:sz w:val="23"/>
                      <w:szCs w:val="23"/>
                      <w:lang w:val="en-US" w:eastAsia="ru-RU"/>
                    </w:rPr>
                    <w:t> Systems and software engineering — Vocabulary.</w:t>
                  </w:r>
                </w:p>
              </w:tc>
            </w:tr>
          </w:tbl>
          <w:p w14:paraId="23562E60" w14:textId="77777777" w:rsidR="00790CB6" w:rsidRDefault="00790CB6"/>
        </w:tc>
      </w:tr>
    </w:tbl>
    <w:p w14:paraId="4ED14BE3" w14:textId="0593D742" w:rsidR="00126D58" w:rsidRPr="00790CB6" w:rsidRDefault="00126D58" w:rsidP="00790CB6">
      <w:pPr>
        <w:rPr>
          <w:lang w:val="en-US"/>
        </w:rPr>
      </w:pPr>
    </w:p>
    <w:sectPr w:rsidR="00126D58" w:rsidRPr="00790CB6" w:rsidSect="00DC3CAA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EADCF" w14:textId="77777777" w:rsidR="00EC0EB9" w:rsidRDefault="00EC0EB9" w:rsidP="00790CB6">
      <w:pPr>
        <w:spacing w:after="0" w:line="240" w:lineRule="auto"/>
      </w:pPr>
      <w:r>
        <w:separator/>
      </w:r>
    </w:p>
  </w:endnote>
  <w:endnote w:type="continuationSeparator" w:id="0">
    <w:p w14:paraId="5C9CCE17" w14:textId="77777777" w:rsidR="00EC0EB9" w:rsidRDefault="00EC0EB9" w:rsidP="00790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2E230" w14:textId="77777777" w:rsidR="00EC0EB9" w:rsidRDefault="00EC0EB9" w:rsidP="00790CB6">
      <w:pPr>
        <w:spacing w:after="0" w:line="240" w:lineRule="auto"/>
      </w:pPr>
      <w:r>
        <w:separator/>
      </w:r>
    </w:p>
  </w:footnote>
  <w:footnote w:type="continuationSeparator" w:id="0">
    <w:p w14:paraId="715B3798" w14:textId="77777777" w:rsidR="00EC0EB9" w:rsidRDefault="00EC0EB9" w:rsidP="00790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C3E5" w14:textId="001DEE52" w:rsidR="00790CB6" w:rsidRPr="00790CB6" w:rsidRDefault="00790CB6">
    <w:pPr>
      <w:pStyle w:val="a6"/>
      <w:rPr>
        <w:lang w:val="en-US"/>
      </w:rPr>
    </w:pPr>
    <w:proofErr w:type="spellStart"/>
    <w:r>
      <w:rPr>
        <w:lang w:val="en-US"/>
      </w:rPr>
      <w:t>Zhanbalaeva</w:t>
    </w:r>
    <w:proofErr w:type="spellEnd"/>
    <w:r>
      <w:rPr>
        <w:lang w:val="en-US"/>
      </w:rPr>
      <w:t xml:space="preserve"> Alima                                                                                                                        </w:t>
    </w:r>
    <w:proofErr w:type="gramStart"/>
    <w:r>
      <w:rPr>
        <w:lang w:val="en-US"/>
      </w:rPr>
      <w:t>SE(</w:t>
    </w:r>
    <w:proofErr w:type="spellStart"/>
    <w:proofErr w:type="gramEnd"/>
    <w:r>
      <w:rPr>
        <w:lang w:val="en-US"/>
      </w:rPr>
      <w:t>eng</w:t>
    </w:r>
    <w:proofErr w:type="spellEnd"/>
    <w:r>
      <w:rPr>
        <w:lang w:val="en-US"/>
      </w:rPr>
      <w:t>)-2-23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B6"/>
    <w:rsid w:val="00126D58"/>
    <w:rsid w:val="00790CB6"/>
    <w:rsid w:val="00DC3CAA"/>
    <w:rsid w:val="00EC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3102E"/>
  <w15:chartTrackingRefBased/>
  <w15:docId w15:val="{F7797EC9-986D-4859-AE0E-F8FEBFC3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90CB6"/>
    <w:rPr>
      <w:b/>
      <w:bCs/>
    </w:rPr>
  </w:style>
  <w:style w:type="table" w:styleId="a4">
    <w:name w:val="Table Grid"/>
    <w:basedOn w:val="a1"/>
    <w:uiPriority w:val="39"/>
    <w:rsid w:val="0079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790C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790C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790C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6">
    <w:name w:val="header"/>
    <w:basedOn w:val="a"/>
    <w:link w:val="a7"/>
    <w:uiPriority w:val="99"/>
    <w:unhideWhenUsed/>
    <w:rsid w:val="00790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0CB6"/>
  </w:style>
  <w:style w:type="paragraph" w:styleId="a8">
    <w:name w:val="footer"/>
    <w:basedOn w:val="a"/>
    <w:link w:val="a9"/>
    <w:uiPriority w:val="99"/>
    <w:unhideWhenUsed/>
    <w:rsid w:val="00790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0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665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845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18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alimazhanka06@gmail.com</dc:creator>
  <cp:keywords/>
  <dc:description/>
  <cp:lastModifiedBy>alimazhanka06@gmail.com</cp:lastModifiedBy>
  <cp:revision>1</cp:revision>
  <dcterms:created xsi:type="dcterms:W3CDTF">2026-02-16T18:21:00Z</dcterms:created>
  <dcterms:modified xsi:type="dcterms:W3CDTF">2026-02-16T18:29:00Z</dcterms:modified>
</cp:coreProperties>
</file>