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14-3-2017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Kien Nguyen T.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 Teaching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Control Flow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Loop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Method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Exercise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Connect Database mysql using gem “mysql2” 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hyperlink r:id="rId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https://github.com/brianmario/mysql2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Create “football” database name.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Create “football_names” table to save name of football team.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Using loop to insert name of football team into "football_names". Using: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i w:val="1"/>
          <w:color w:val="12121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121214"/>
          <w:sz w:val="26"/>
          <w:szCs w:val="26"/>
          <w:rtl w:val="0"/>
        </w:rPr>
        <w:t xml:space="preserve">Ruby </w:t>
      </w:r>
      <w:r w:rsidDel="00000000" w:rsidR="00000000" w:rsidRPr="00000000">
        <w:rPr>
          <w:rFonts w:ascii="Verdana" w:cs="Verdana" w:eastAsia="Verdana" w:hAnsi="Verdana"/>
          <w:i w:val="1"/>
          <w:color w:val="121214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121214"/>
          <w:sz w:val="26"/>
          <w:szCs w:val="26"/>
          <w:rtl w:val="0"/>
        </w:rPr>
        <w:t xml:space="preserve">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2121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121214"/>
          <w:sz w:val="26"/>
          <w:szCs w:val="26"/>
          <w:rtl w:val="0"/>
        </w:rPr>
        <w:t xml:space="preserve">Ruby </w:t>
      </w:r>
      <w:r w:rsidDel="00000000" w:rsidR="00000000" w:rsidRPr="00000000">
        <w:rPr>
          <w:rFonts w:ascii="Verdana" w:cs="Verdana" w:eastAsia="Verdana" w:hAnsi="Verdana"/>
          <w:i w:val="1"/>
          <w:color w:val="121214"/>
          <w:sz w:val="26"/>
          <w:szCs w:val="26"/>
          <w:rtl w:val="0"/>
        </w:rPr>
        <w:t xml:space="preserve">until</w:t>
      </w:r>
      <w:r w:rsidDel="00000000" w:rsidR="00000000" w:rsidRPr="00000000">
        <w:rPr>
          <w:rFonts w:ascii="Verdana" w:cs="Verdana" w:eastAsia="Verdana" w:hAnsi="Verdana"/>
          <w:color w:val="121214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2121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121214"/>
          <w:sz w:val="26"/>
          <w:szCs w:val="26"/>
          <w:rtl w:val="0"/>
        </w:rPr>
        <w:t xml:space="preserve">Ruby </w:t>
      </w:r>
      <w:r w:rsidDel="00000000" w:rsidR="00000000" w:rsidRPr="00000000">
        <w:rPr>
          <w:rFonts w:ascii="Verdana" w:cs="Verdana" w:eastAsia="Verdana" w:hAnsi="Verdana"/>
          <w:i w:val="1"/>
          <w:color w:val="121214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121214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 football team is 18.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function to print nth Fibonacci number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 fibonacci 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Example: fibonacci(4) -&gt;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1 1 2 3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function to check a prime number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 prime_number? (number)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Example: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prime_number?(7) --&gt;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prime_number?(8) --&gt; false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7. Write a function to check a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perfect number</w:t>
      </w:r>
    </w:p>
    <w:p w:rsidR="00000000" w:rsidDel="00000000" w:rsidP="00000000" w:rsidRDefault="00000000" w:rsidRPr="00000000">
      <w:pPr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def perfect_number?(number)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Example: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perfect number?(6) --&gt;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perfect number?(7) --&gt; false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8. Write daily Report today.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rianmario/mysql2" TargetMode="External"/></Relationships>
</file>