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D1E6" w14:textId="084463C0" w:rsidR="00A06B43" w:rsidRPr="009A6D28" w:rsidRDefault="0069485B" w:rsidP="000D236F">
      <w:pPr>
        <w:pStyle w:val="Title"/>
        <w:rPr>
          <w:rFonts w:ascii="Aptos" w:hAnsi="Aptos"/>
        </w:rPr>
      </w:pPr>
      <w:r w:rsidRPr="009A6D28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8C1D0" wp14:editId="42B372EC">
                <wp:simplePos x="0" y="0"/>
                <wp:positionH relativeFrom="column">
                  <wp:posOffset>215265</wp:posOffset>
                </wp:positionH>
                <wp:positionV relativeFrom="page">
                  <wp:posOffset>2769870</wp:posOffset>
                </wp:positionV>
                <wp:extent cx="2051685" cy="205740"/>
                <wp:effectExtent l="5715" t="7620" r="9525" b="5715"/>
                <wp:wrapNone/>
                <wp:docPr id="35320327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685" cy="205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86672" id="Rectangle 29" o:spid="_x0000_s1026" style="position:absolute;margin-left:16.95pt;margin-top:218.1pt;width:161.55pt;height:1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qgIQIAAIwEAAAOAAAAZHJzL2Uyb0RvYy54bWy0VNtu2zAMfR+wfxD0vtgOkl6MOEWRrsOA&#10;7gJ0+wBFlmNhkqhRSpzs60fJSZptb8OWB0EUzcNDHjKLu701bKcwaHANryYlZ8pJaLXbNPzrl8c3&#10;N5yFKFwrDDjV8IMK/G75+tVi8LWaQg+mVcgIxIV68A3vY/R1UQTZKyvCBLxy5OwArYhk4qZoUQyE&#10;bk0xLcurYgBsPYJUIdDrw+jky4zfdUrGT10XVGSm4cQt5hPzuU5nsVyIeoPC91oeaYi/YGGFdpT0&#10;DPUgomBb1H9AWS0RAnRxIsEW0HVaqlwDVVOVv1Xz3Auvci3UnODPbQr/DlZ+3D37z5ioB/8E8ltg&#10;Dla9cBt1jwhDr0RL6arUqGLwoT4HJCNQKFsPH6AlacU2Qu7BvkObAKk6ts+tPpxbrfaRSXqclvPq&#10;6mbOmSQfGdezrEUh6lO0xxDfKbAsXRqOJGVGF7unEBMbUZ8+yezB6PZRG5ONND5qZZDtBAkvpFQu&#10;VjncbC3RHd+rMv3GGaB3mpTx/UQlT2GCydnCZQbj2NDw2/l0nlF/8Z3D/lt2qyNtjdG24TcXNSSx&#10;3ro2z3QU2ox3apRxR/WSYGk3Qr2G9kDiIYwrQStMlx7wB2cDrUPDw/etQMWZee9oAG6rGSnEYjZm&#10;8+spGXjpWV96hJME1fDI2XhdxXHnth71pqdMoxgO7mloOp31fGF1JEsjnxt/XM+0U5d2/urlT2T5&#10;EwAA//8DAFBLAwQUAAYACAAAACEAWNeDdOAAAAAKAQAADwAAAGRycy9kb3ducmV2LnhtbEyPwU7D&#10;MAyG70i8Q2Qkbixl3UopTSc0ManSDowN7Zw1pq1onNJkXXl7zAmOtj/9/v58NdlOjDj41pGC+1kE&#10;AqlypqVawfthc5eC8EGT0Z0jVPCNHlbF9VWuM+Mu9IbjPtSCQ8hnWkETQp9J6asGrfYz1yPx7cMN&#10;Vgceh1qaQV843HZyHkWJtLol/tDoHtcNVp/7s1WwPb6U5WZ0i9fS7uKv9SHs0qNR6vZmen4CEXAK&#10;fzD86rM6FOx0cmcyXnQK4viRSQWLOJmDYCBePnC5E2+SNAFZ5PJ/heIHAAD//wMAUEsBAi0AFAAG&#10;AAgAAAAhALaDOJL+AAAA4QEAABMAAAAAAAAAAAAAAAAAAAAAAFtDb250ZW50X1R5cGVzXS54bWxQ&#10;SwECLQAUAAYACAAAACEAOP0h/9YAAACUAQAACwAAAAAAAAAAAAAAAAAvAQAAX3JlbHMvLnJlbHNQ&#10;SwECLQAUAAYACAAAACEAtsBqoCECAACMBAAADgAAAAAAAAAAAAAAAAAuAgAAZHJzL2Uyb0RvYy54&#10;bWxQSwECLQAUAAYACAAAACEAWNeDdOAAAAAKAQAADwAAAAAAAAAAAAAAAAB7BAAAZHJzL2Rvd25y&#10;ZXYueG1sUEsFBgAAAAAEAAQA8wAAAIgFAAAAAA==&#10;" fillcolor="#d0222e [3204]" strokecolor="#d0222e [3204]">
                <w10:wrap anchory="page"/>
              </v:rect>
            </w:pict>
          </mc:Fallback>
        </mc:AlternateContent>
      </w:r>
      <w:r w:rsidRPr="009A6D28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601A50" wp14:editId="6A0F8490">
                <wp:simplePos x="0" y="0"/>
                <wp:positionH relativeFrom="column">
                  <wp:posOffset>215265</wp:posOffset>
                </wp:positionH>
                <wp:positionV relativeFrom="page">
                  <wp:posOffset>2875280</wp:posOffset>
                </wp:positionV>
                <wp:extent cx="2339975" cy="288925"/>
                <wp:effectExtent l="5715" t="8255" r="6985" b="7620"/>
                <wp:wrapNone/>
                <wp:docPr id="178288335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288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3CCCB" id="Rectangle 28" o:spid="_x0000_s1026" style="position:absolute;margin-left:16.95pt;margin-top:226.4pt;width:184.25pt;height:2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R6HQIAAIQEAAAOAAAAZHJzL2Uyb0RvYy54bWy8VNtu2zAMfR+wfxD0vjh2kzUx4hRFug4D&#10;ugvQ7QMUWY6FSaJGKXG6rx8lp2mwvQ3D8iCIpHV4yENmdXO0hh0UBg2u4eVkyplyElrtdg3/9vX+&#10;zYKzEIVrhQGnGv6kAr9Zv361GnytKujBtAoZgbhQD77hfYy+Looge2VFmIBXjoIdoBWRTNwVLYqB&#10;0K0pqun0bTEAth5BqhDIezcG+Trjd52S8XPXBRWZaThxi/nEfG7TWaxXot6h8L2WJxriL1hYoR0l&#10;PUPdiSjYHvUfUFZLhABdnEiwBXSdlirXQNWU09+qeeyFV7kWak7w5zaFfwcrPx0e/RdM1IN/APk9&#10;MAebXridukWEoVeipXRlalQx+FCfHyQj0FO2HT5CS9KKfYTcg2OHNgFSdeyYW/10brU6RibJWV1d&#10;LZfXc84kxarFYlnNcwpRP7/2GOJ7BZalS8ORpMzo4vAQYmIj6udPMnswur3XxmQjjY/aGGQHQcJv&#10;d1V+avaWqI6+cpp+o/7kpykZ/dlF2HkCE0TOFC7RjWNDw5dzovyfM1sdaVuMtg1fXPBPIr1zbZ7l&#10;KLQZ71SEcSfVklBpJ0K9hfaJREMYV4FWly494E/OBlqDhocfe4GKM/PBkfDLcjZLe5ON2fy6IgMv&#10;I9vLiHCSoBoeORuvmzju2t6j3vWUqcwtc3BLw9LprOMLqxNZGvXc9NNapl26tPNXL38e618AAAD/&#10;/wMAUEsDBBQABgAIAAAAIQCUDK114QAAAAoBAAAPAAAAZHJzL2Rvd25yZXYueG1sTI9BTsMwEEX3&#10;SNzBGiR21CEJJQ1xKlSpEoJFReEAbmySKPY4td00cHqGVdnNaJ7+vF+tZ2vYpH3oHQq4XyTANDZO&#10;9dgK+PzY3hXAQpSopHGoBXzrAOv6+qqSpXJnfNfTPraMQjCUUkAX41hyHppOWxkWbtRIty/nrYy0&#10;+pYrL88Ubg1Pk2TJreyRPnRy1JtON8P+ZAWYn83j21QMy2Pcvthi5193YTgKcXszPz8Bi3qOFxj+&#10;9EkdanI6uBOqwIyALFsRKSB/SKkCAXmS5sAONKyKDHhd8f8V6l8AAAD//wMAUEsBAi0AFAAGAAgA&#10;AAAhALaDOJL+AAAA4QEAABMAAAAAAAAAAAAAAAAAAAAAAFtDb250ZW50X1R5cGVzXS54bWxQSwEC&#10;LQAUAAYACAAAACEAOP0h/9YAAACUAQAACwAAAAAAAAAAAAAAAAAvAQAAX3JlbHMvLnJlbHNQSwEC&#10;LQAUAAYACAAAACEALJKEeh0CAACEBAAADgAAAAAAAAAAAAAAAAAuAgAAZHJzL2Uyb0RvYy54bWxQ&#10;SwECLQAUAAYACAAAACEAlAytdeEAAAAKAQAADwAAAAAAAAAAAAAAAAB3BAAAZHJzL2Rvd25yZXYu&#10;eG1sUEsFBgAAAAAEAAQA8wAAAIUFAAAAAA==&#10;" fillcolor="#a0b2bd [3214]" strokecolor="#a0b2bd [3214]">
                <w10:wrap anchory="page"/>
              </v:rect>
            </w:pict>
          </mc:Fallback>
        </mc:AlternateContent>
      </w:r>
    </w:p>
    <w:p w14:paraId="40AA3D6C" w14:textId="77777777" w:rsidR="00A06B43" w:rsidRPr="009A6D28" w:rsidRDefault="00A06B43" w:rsidP="000D236F">
      <w:pPr>
        <w:pStyle w:val="Title"/>
        <w:rPr>
          <w:rFonts w:ascii="Aptos" w:hAnsi="Aptos"/>
        </w:rPr>
      </w:pPr>
    </w:p>
    <w:p w14:paraId="59555ED1" w14:textId="7F605E72" w:rsidR="00A06B43" w:rsidRPr="009A6D28" w:rsidRDefault="008C2E36" w:rsidP="00E34843">
      <w:pPr>
        <w:rPr>
          <w:rFonts w:eastAsiaTheme="majorEastAsia" w:cstheme="majorBidi"/>
          <w:spacing w:val="-10"/>
          <w:kern w:val="28"/>
          <w:sz w:val="56"/>
          <w:szCs w:val="56"/>
        </w:rPr>
      </w:pPr>
      <w:r w:rsidRPr="009A6D2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CA8ABD1" wp14:editId="483097AE">
                <wp:simplePos x="0" y="0"/>
                <wp:positionH relativeFrom="column">
                  <wp:posOffset>292735</wp:posOffset>
                </wp:positionH>
                <wp:positionV relativeFrom="page">
                  <wp:posOffset>3544570</wp:posOffset>
                </wp:positionV>
                <wp:extent cx="6564630" cy="1335405"/>
                <wp:effectExtent l="0" t="0" r="0" b="0"/>
                <wp:wrapSquare wrapText="bothSides"/>
                <wp:docPr id="820917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630" cy="133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33478" w14:textId="778203A7" w:rsidR="00A06B43" w:rsidRDefault="00AB7606" w:rsidP="008C2E36">
                            <w:pPr>
                              <w:pStyle w:val="Title"/>
                              <w:spacing w:after="240"/>
                              <w:contextualSpacing w:val="0"/>
                              <w:rPr>
                                <w:rFonts w:ascii="Aptos" w:hAnsi="Aptos"/>
                                <w:sz w:val="52"/>
                                <w:szCs w:val="52"/>
                              </w:rPr>
                            </w:pPr>
                            <w:r w:rsidRPr="008C2E36">
                              <w:rPr>
                                <w:rFonts w:ascii="Aptos" w:hAnsi="Aptos"/>
                                <w:sz w:val="52"/>
                                <w:szCs w:val="52"/>
                              </w:rPr>
                              <w:t>Ma</w:t>
                            </w:r>
                            <w:r w:rsidR="008C2E36" w:rsidRPr="008C2E36">
                              <w:rPr>
                                <w:rFonts w:ascii="Aptos" w:hAnsi="Aptos"/>
                                <w:sz w:val="52"/>
                                <w:szCs w:val="52"/>
                              </w:rPr>
                              <w:t>cr</w:t>
                            </w:r>
                            <w:r w:rsidRPr="008C2E36">
                              <w:rPr>
                                <w:rFonts w:ascii="Aptos" w:hAnsi="Aptos"/>
                                <w:sz w:val="52"/>
                                <w:szCs w:val="52"/>
                              </w:rPr>
                              <w:t>o</w:t>
                            </w:r>
                            <w:r w:rsidR="008C2E36" w:rsidRPr="008C2E36">
                              <w:rPr>
                                <w:rFonts w:ascii="Aptos" w:hAnsi="Aptos"/>
                                <w:sz w:val="52"/>
                                <w:szCs w:val="52"/>
                              </w:rPr>
                              <w:t>economic</w:t>
                            </w:r>
                            <w:r w:rsidRPr="008C2E36">
                              <w:rPr>
                                <w:rFonts w:ascii="Aptos" w:hAnsi="Aptos"/>
                                <w:sz w:val="52"/>
                                <w:szCs w:val="52"/>
                              </w:rPr>
                              <w:t xml:space="preserve"> overlay </w:t>
                            </w:r>
                            <w:r w:rsidR="0086636F">
                              <w:rPr>
                                <w:rFonts w:ascii="Aptos" w:hAnsi="Aptos"/>
                                <w:sz w:val="52"/>
                                <w:szCs w:val="52"/>
                              </w:rPr>
                              <w:t>modelling</w:t>
                            </w:r>
                          </w:p>
                          <w:p w14:paraId="0E113226" w14:textId="6F7E00C1" w:rsidR="008C2E36" w:rsidRPr="00916EF8" w:rsidRDefault="0086636F" w:rsidP="008C2E36">
                            <w:pPr>
                              <w:pStyle w:val="Subtitle"/>
                              <w:rPr>
                                <w:rFonts w:ascii="Aptos" w:hAnsi="Apto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ptos" w:hAnsi="Aptos"/>
                                <w:sz w:val="40"/>
                                <w:szCs w:val="40"/>
                              </w:rPr>
                              <w:t xml:space="preserve">IFRS 9 </w:t>
                            </w:r>
                            <w:r w:rsidR="008C2E36" w:rsidRPr="00916EF8">
                              <w:rPr>
                                <w:rFonts w:ascii="Aptos" w:hAnsi="Aptos"/>
                                <w:sz w:val="40"/>
                                <w:szCs w:val="40"/>
                              </w:rPr>
                              <w:t xml:space="preserve">Development </w:t>
                            </w:r>
                            <w:r w:rsidR="004348C7">
                              <w:rPr>
                                <w:rFonts w:ascii="Aptos" w:hAnsi="Aptos"/>
                                <w:sz w:val="40"/>
                                <w:szCs w:val="40"/>
                              </w:rPr>
                              <w:t>Standards</w:t>
                            </w:r>
                          </w:p>
                          <w:p w14:paraId="5E30B80A" w14:textId="77777777" w:rsidR="008C2E36" w:rsidRPr="008C2E36" w:rsidRDefault="008C2E36" w:rsidP="008C2E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8AB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279.1pt;width:516.9pt;height:105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OE4QEAAKIDAAAOAAAAZHJzL2Uyb0RvYy54bWysU9tu2zAMfR+wfxD0vthOnGwz4hRdiw4D&#10;ugvQ9QNkWbaF2aJGKbGzrx8lp2m2vg17ESSSPjznkN5eTUPPDgqdBlPybJFypoyEWpu25I/f7968&#10;48x5YWrRg1ElPyrHr3avX21HW6gldNDXChmBGFeMtuSd97ZIEic7NQi3AKsMJRvAQXh6YpvUKEZC&#10;H/pkmaabZASsLYJUzlH0dk7yXcRvGiX916ZxyrO+5MTNxxPjWYUz2W1F0aKwnZYnGuIfWAxCG2p6&#10;hroVXrA96hdQg5YIDhq/kDAk0DRaqqiB1GTpX2oeOmFV1ELmOHu2yf0/WPnl8GC/IfPTB5hogFGE&#10;s/cgfzhm4KYTplXXiDB2StTUOAuWJaN1xenTYLUrXACpxs9Q05DF3kMEmhocgiukkxE6DeB4Nl1N&#10;nkkKbtabfLOilKRctlqt83Qde4ji6XOLzn9UMLBwKTnSVCO8ONw7H+iI4qkkdDNwp/s+TrY3fwSo&#10;MEQi/cB45u6naqLqIKOC+khCEOZFocWmSwf4i7ORlqTk7udeoOKs/2TIjPdZnoetio98/XZJD7zM&#10;VJcZYSRBldxzNl9v/LyJe4u67ajTbL+BazKw0VHaM6sTb1qEqPi0tGHTLt+x6vnX2v0GAAD//wMA&#10;UEsDBBQABgAIAAAAIQBOrknW3wAAAAsBAAAPAAAAZHJzL2Rvd25yZXYueG1sTI/LTsMwEEX3SPyD&#10;NUjsqN2qSZOQSYVAbEGUh8TOjadJRDyOYrcJf4+7osvRPbr3TLmdbS9ONPrOMcJyoUAQ18503CB8&#10;vD/fZSB80Gx075gQfsnDtrq+KnVh3MRvdNqFRsQS9oVGaEMYCil93ZLVfuEG4pgd3Gh1iOfYSDPq&#10;KZbbXq6USqXVHceFVg/02FL9sztahM+Xw/fXWr02TzYZJjcryTaXiLc388M9iEBz+IfhrB/VoYpO&#10;e3dk40WPsE6XkURIkmwF4gyoTZ6D2CNs0iwBWZXy8ofqDwAA//8DAFBLAQItABQABgAIAAAAIQC2&#10;gziS/gAAAOEBAAATAAAAAAAAAAAAAAAAAAAAAABbQ29udGVudF9UeXBlc10ueG1sUEsBAi0AFAAG&#10;AAgAAAAhADj9If/WAAAAlAEAAAsAAAAAAAAAAAAAAAAALwEAAF9yZWxzLy5yZWxzUEsBAi0AFAAG&#10;AAgAAAAhAFANs4ThAQAAogMAAA4AAAAAAAAAAAAAAAAALgIAAGRycy9lMm9Eb2MueG1sUEsBAi0A&#10;FAAGAAgAAAAhAE6uSdbfAAAACwEAAA8AAAAAAAAAAAAAAAAAOwQAAGRycy9kb3ducmV2LnhtbFBL&#10;BQYAAAAABAAEAPMAAABHBQAAAAA=&#10;" filled="f" stroked="f">
                <v:textbox>
                  <w:txbxContent>
                    <w:p w14:paraId="2D733478" w14:textId="778203A7" w:rsidR="00A06B43" w:rsidRDefault="00AB7606" w:rsidP="008C2E36">
                      <w:pPr>
                        <w:pStyle w:val="Title"/>
                        <w:spacing w:after="240"/>
                        <w:contextualSpacing w:val="0"/>
                        <w:rPr>
                          <w:rFonts w:ascii="Aptos" w:hAnsi="Aptos"/>
                          <w:sz w:val="52"/>
                          <w:szCs w:val="52"/>
                        </w:rPr>
                      </w:pPr>
                      <w:r w:rsidRPr="008C2E36">
                        <w:rPr>
                          <w:rFonts w:ascii="Aptos" w:hAnsi="Aptos"/>
                          <w:sz w:val="52"/>
                          <w:szCs w:val="52"/>
                        </w:rPr>
                        <w:t>Ma</w:t>
                      </w:r>
                      <w:r w:rsidR="008C2E36" w:rsidRPr="008C2E36">
                        <w:rPr>
                          <w:rFonts w:ascii="Aptos" w:hAnsi="Aptos"/>
                          <w:sz w:val="52"/>
                          <w:szCs w:val="52"/>
                        </w:rPr>
                        <w:t>cr</w:t>
                      </w:r>
                      <w:r w:rsidRPr="008C2E36">
                        <w:rPr>
                          <w:rFonts w:ascii="Aptos" w:hAnsi="Aptos"/>
                          <w:sz w:val="52"/>
                          <w:szCs w:val="52"/>
                        </w:rPr>
                        <w:t>o</w:t>
                      </w:r>
                      <w:r w:rsidR="008C2E36" w:rsidRPr="008C2E36">
                        <w:rPr>
                          <w:rFonts w:ascii="Aptos" w:hAnsi="Aptos"/>
                          <w:sz w:val="52"/>
                          <w:szCs w:val="52"/>
                        </w:rPr>
                        <w:t>economic</w:t>
                      </w:r>
                      <w:r w:rsidRPr="008C2E36">
                        <w:rPr>
                          <w:rFonts w:ascii="Aptos" w:hAnsi="Aptos"/>
                          <w:sz w:val="52"/>
                          <w:szCs w:val="52"/>
                        </w:rPr>
                        <w:t xml:space="preserve"> overlay </w:t>
                      </w:r>
                      <w:r w:rsidR="0086636F">
                        <w:rPr>
                          <w:rFonts w:ascii="Aptos" w:hAnsi="Aptos"/>
                          <w:sz w:val="52"/>
                          <w:szCs w:val="52"/>
                        </w:rPr>
                        <w:t>modelling</w:t>
                      </w:r>
                    </w:p>
                    <w:p w14:paraId="0E113226" w14:textId="6F7E00C1" w:rsidR="008C2E36" w:rsidRPr="00916EF8" w:rsidRDefault="0086636F" w:rsidP="008C2E36">
                      <w:pPr>
                        <w:pStyle w:val="Subtitle"/>
                        <w:rPr>
                          <w:rFonts w:ascii="Aptos" w:hAnsi="Aptos"/>
                          <w:sz w:val="40"/>
                          <w:szCs w:val="40"/>
                        </w:rPr>
                      </w:pPr>
                      <w:r>
                        <w:rPr>
                          <w:rFonts w:ascii="Aptos" w:hAnsi="Aptos"/>
                          <w:sz w:val="40"/>
                          <w:szCs w:val="40"/>
                        </w:rPr>
                        <w:t xml:space="preserve">IFRS 9 </w:t>
                      </w:r>
                      <w:r w:rsidR="008C2E36" w:rsidRPr="00916EF8">
                        <w:rPr>
                          <w:rFonts w:ascii="Aptos" w:hAnsi="Aptos"/>
                          <w:sz w:val="40"/>
                          <w:szCs w:val="40"/>
                        </w:rPr>
                        <w:t xml:space="preserve">Development </w:t>
                      </w:r>
                      <w:r w:rsidR="004348C7">
                        <w:rPr>
                          <w:rFonts w:ascii="Aptos" w:hAnsi="Aptos"/>
                          <w:sz w:val="40"/>
                          <w:szCs w:val="40"/>
                        </w:rPr>
                        <w:t>Standards</w:t>
                      </w:r>
                    </w:p>
                    <w:p w14:paraId="5E30B80A" w14:textId="77777777" w:rsidR="008C2E36" w:rsidRPr="008C2E36" w:rsidRDefault="008C2E36" w:rsidP="008C2E36"/>
                  </w:txbxContent>
                </v:textbox>
                <w10:wrap type="square" anchory="page"/>
              </v:shape>
            </w:pict>
          </mc:Fallback>
        </mc:AlternateContent>
      </w:r>
      <w:r w:rsidR="00AB7606" w:rsidRPr="009A6D2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A3407E" wp14:editId="7F8633EA">
                <wp:simplePos x="0" y="0"/>
                <wp:positionH relativeFrom="margin">
                  <wp:align>right</wp:align>
                </wp:positionH>
                <wp:positionV relativeFrom="page">
                  <wp:posOffset>7797993</wp:posOffset>
                </wp:positionV>
                <wp:extent cx="2418080" cy="513715"/>
                <wp:effectExtent l="0" t="0" r="0" b="0"/>
                <wp:wrapSquare wrapText="bothSides"/>
                <wp:docPr id="141166932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08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E3F37" w14:textId="773DC2B8" w:rsidR="00AB7606" w:rsidRPr="00485C54" w:rsidRDefault="00AB7606" w:rsidP="00AB7606">
                            <w:pPr>
                              <w:pStyle w:val="Subtitle3"/>
                              <w:jc w:val="left"/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 w:rsidRPr="00485C54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Author: AISTAT B.V.</w:t>
                            </w:r>
                          </w:p>
                          <w:p w14:paraId="5C7E6C5B" w14:textId="51F6F9EB" w:rsidR="007F4B68" w:rsidRPr="00485C54" w:rsidRDefault="009A6D28" w:rsidP="00AB7606">
                            <w:pPr>
                              <w:pStyle w:val="Subtitle3"/>
                              <w:jc w:val="left"/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 w:rsidRPr="00485C54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Version</w:t>
                            </w:r>
                            <w:r w:rsidR="007F4B68" w:rsidRPr="00485C54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:</w:t>
                            </w:r>
                            <w:r w:rsidRPr="00485C54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6049B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0.1</w:t>
                            </w:r>
                            <w:r w:rsidR="007F4B68" w:rsidRPr="00485C54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CE806AE" w14:textId="76A308C7" w:rsidR="00A06B43" w:rsidRPr="00485C54" w:rsidRDefault="007F4B68" w:rsidP="00AB7606">
                            <w:pPr>
                              <w:pStyle w:val="Subtitle3"/>
                              <w:jc w:val="left"/>
                              <w:rPr>
                                <w:rFonts w:ascii="Aptos" w:hAnsi="Aptos"/>
                                <w:sz w:val="22"/>
                                <w:szCs w:val="22"/>
                              </w:rPr>
                            </w:pPr>
                            <w:r w:rsidRPr="00485C54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Date</w:t>
                            </w:r>
                            <w:r w:rsidR="00AB7606" w:rsidRPr="00485C54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:</w:t>
                            </w:r>
                            <w:r w:rsidRPr="00485C54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 xml:space="preserve"> 24</w:t>
                            </w:r>
                            <w:r w:rsidR="00916EF8" w:rsidRPr="00485C54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r w:rsidRPr="00485C54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407E" id="Text Box 37" o:spid="_x0000_s1027" type="#_x0000_t202" style="position:absolute;left:0;text-align:left;margin-left:139.2pt;margin-top:614pt;width:190.4pt;height:40.4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R74QEAAKgDAAAOAAAAZHJzL2Uyb0RvYy54bWysU9uO0zAQfUfiHyy/0ySlZUvUdLXsqghp&#10;uUgLH+A4TmKReMzYbVK+nrGTdgu8IV4sz4xz5pwzk+3t2HfsqNBpMAXPFilnykiotGkK/u3r/tWG&#10;M+eFqUQHRhX8pBy/3b18sR1srpbQQlcpZARiXD7Ygrfe2zxJnGxVL9wCrDJUrAF74SnEJqlQDITe&#10;d8kyTd8kA2BlEaRyjrIPU5HvIn5dK+k/17VTnnUFJ24+nhjPMpzJbivyBoVttZxpiH9g0QttqOkF&#10;6kF4wQ6o/4LqtURwUPuFhD6ButZSRQ2kJkv/UPPUCquiFjLH2YtN7v/Byk/HJ/sFmR/fwUgDjCKc&#10;fQT53TED960wjbpDhKFVoqLGWbAsGazL50+D1S53AaQcPkJFQxYHDxForLEPrpBORug0gNPFdDV6&#10;Jim5XGWbdEMlSbV19vomW8cWIj9/bdH59wp6Fi4FRxpqRBfHR+cDG5Gfn4RmBva66+JgO/Nbgh6G&#10;TGQfCE/U/ViOTFeztCCmhOpEchCmdaH1pksL+JOzgVal4O7HQaDirPtgyJK32WoVdisGq/XNkgK8&#10;rpTXFWEkQRXcczZd7/20jweLummp03kId2TjXkeFz6xm+rQOUfi8umHfruP46vkH2/0CAAD//wMA&#10;UEsDBBQABgAIAAAAIQB7mSiG3AAAAAoBAAAPAAAAZHJzL2Rvd25yZXYueG1sTI9PT8MwDMXvSHyH&#10;yEjcWLJOoFKaThN/JA5cGOXuNaataJyqydbu22NOcLPfs55/r9wuflAnmmIf2MJ6ZUARN8H13Fqo&#10;P15uclAxITscApOFM0XYVpcXJRYuzPxOp31qlYRwLNBCl9JYaB2bjjzGVRiJxfsKk8ck69RqN+Es&#10;4X7QmTF32mPP8qHDkR47ar73R28hJbdbn+tnH18/l7enuTPNLdbWXl8tuwdQiZb0dwy/+IIOlTAd&#10;wpFdVIMFKZJEzbJcJvE3uZEqB5E2Jr8HXZX6f4XqBwAA//8DAFBLAQItABQABgAIAAAAIQC2gziS&#10;/gAAAOEBAAATAAAAAAAAAAAAAAAAAAAAAABbQ29udGVudF9UeXBlc10ueG1sUEsBAi0AFAAGAAgA&#10;AAAhADj9If/WAAAAlAEAAAsAAAAAAAAAAAAAAAAALwEAAF9yZWxzLy5yZWxzUEsBAi0AFAAGAAgA&#10;AAAhAMuUVHvhAQAAqAMAAA4AAAAAAAAAAAAAAAAALgIAAGRycy9lMm9Eb2MueG1sUEsBAi0AFAAG&#10;AAgAAAAhAHuZKIbcAAAACgEAAA8AAAAAAAAAAAAAAAAAOwQAAGRycy9kb3ducmV2LnhtbFBLBQYA&#10;AAAABAAEAPMAAABEBQAAAAA=&#10;" filled="f" stroked="f">
                <v:textbox style="mso-fit-shape-to-text:t">
                  <w:txbxContent>
                    <w:p w14:paraId="55CE3F37" w14:textId="773DC2B8" w:rsidR="00AB7606" w:rsidRPr="00485C54" w:rsidRDefault="00AB7606" w:rsidP="00AB7606">
                      <w:pPr>
                        <w:pStyle w:val="Subtitle3"/>
                        <w:jc w:val="left"/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 w:rsidRPr="00485C54">
                        <w:rPr>
                          <w:rFonts w:ascii="Aptos" w:hAnsi="Aptos"/>
                          <w:sz w:val="28"/>
                          <w:szCs w:val="28"/>
                        </w:rPr>
                        <w:t>Author: AISTAT B.V.</w:t>
                      </w:r>
                    </w:p>
                    <w:p w14:paraId="5C7E6C5B" w14:textId="51F6F9EB" w:rsidR="007F4B68" w:rsidRPr="00485C54" w:rsidRDefault="009A6D28" w:rsidP="00AB7606">
                      <w:pPr>
                        <w:pStyle w:val="Subtitle3"/>
                        <w:jc w:val="left"/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 w:rsidRPr="00485C54">
                        <w:rPr>
                          <w:rFonts w:ascii="Aptos" w:hAnsi="Aptos"/>
                          <w:sz w:val="28"/>
                          <w:szCs w:val="28"/>
                        </w:rPr>
                        <w:t>Version</w:t>
                      </w:r>
                      <w:r w:rsidR="007F4B68" w:rsidRPr="00485C54">
                        <w:rPr>
                          <w:rFonts w:ascii="Aptos" w:hAnsi="Aptos"/>
                          <w:sz w:val="28"/>
                          <w:szCs w:val="28"/>
                        </w:rPr>
                        <w:t>:</w:t>
                      </w:r>
                      <w:r w:rsidRPr="00485C54">
                        <w:rPr>
                          <w:rFonts w:ascii="Aptos" w:hAnsi="Aptos"/>
                          <w:sz w:val="28"/>
                          <w:szCs w:val="28"/>
                        </w:rPr>
                        <w:t xml:space="preserve"> </w:t>
                      </w:r>
                      <w:r w:rsidR="00A6049B">
                        <w:rPr>
                          <w:rFonts w:ascii="Aptos" w:hAnsi="Aptos"/>
                          <w:sz w:val="28"/>
                          <w:szCs w:val="28"/>
                        </w:rPr>
                        <w:t>0.1</w:t>
                      </w:r>
                      <w:r w:rsidR="007F4B68" w:rsidRPr="00485C54">
                        <w:rPr>
                          <w:rFonts w:ascii="Aptos" w:hAnsi="Aptos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CE806AE" w14:textId="76A308C7" w:rsidR="00A06B43" w:rsidRPr="00485C54" w:rsidRDefault="007F4B68" w:rsidP="00AB7606">
                      <w:pPr>
                        <w:pStyle w:val="Subtitle3"/>
                        <w:jc w:val="left"/>
                        <w:rPr>
                          <w:rFonts w:ascii="Aptos" w:hAnsi="Aptos"/>
                          <w:sz w:val="22"/>
                          <w:szCs w:val="22"/>
                        </w:rPr>
                      </w:pPr>
                      <w:r w:rsidRPr="00485C54">
                        <w:rPr>
                          <w:rFonts w:ascii="Aptos" w:hAnsi="Aptos"/>
                          <w:sz w:val="28"/>
                          <w:szCs w:val="28"/>
                        </w:rPr>
                        <w:t>Date</w:t>
                      </w:r>
                      <w:r w:rsidR="00AB7606" w:rsidRPr="00485C54">
                        <w:rPr>
                          <w:rFonts w:ascii="Aptos" w:hAnsi="Aptos"/>
                          <w:sz w:val="28"/>
                          <w:szCs w:val="28"/>
                        </w:rPr>
                        <w:t>:</w:t>
                      </w:r>
                      <w:r w:rsidRPr="00485C54">
                        <w:rPr>
                          <w:rFonts w:ascii="Aptos" w:hAnsi="Aptos"/>
                          <w:sz w:val="28"/>
                          <w:szCs w:val="28"/>
                        </w:rPr>
                        <w:t xml:space="preserve"> 24</w:t>
                      </w:r>
                      <w:r w:rsidR="00916EF8" w:rsidRPr="00485C54">
                        <w:rPr>
                          <w:rFonts w:ascii="Aptos" w:hAnsi="Aptos"/>
                          <w:sz w:val="28"/>
                          <w:szCs w:val="28"/>
                        </w:rPr>
                        <w:t xml:space="preserve"> May </w:t>
                      </w:r>
                      <w:r w:rsidRPr="00485C54">
                        <w:rPr>
                          <w:rFonts w:ascii="Aptos" w:hAnsi="Aptos"/>
                          <w:sz w:val="28"/>
                          <w:szCs w:val="28"/>
                        </w:rPr>
                        <w:t>2025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E044E" w:rsidRPr="009A6D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013E26" wp14:editId="26CCF85B">
                <wp:simplePos x="0" y="0"/>
                <wp:positionH relativeFrom="column">
                  <wp:posOffset>2903220</wp:posOffset>
                </wp:positionH>
                <wp:positionV relativeFrom="page">
                  <wp:posOffset>10290175</wp:posOffset>
                </wp:positionV>
                <wp:extent cx="4248000" cy="205740"/>
                <wp:effectExtent l="0" t="0" r="19685" b="22860"/>
                <wp:wrapNone/>
                <wp:docPr id="2900700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248000" cy="205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F69E3" id="Rectangle 31" o:spid="_x0000_s1026" style="position:absolute;margin-left:228.6pt;margin-top:810.25pt;width:334.5pt;height:16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djKQIAAJYEAAAOAAAAZHJzL2Uyb0RvYy54bWy0VNtu2zAMfR+wfxD0vtgxkrU14hRFum4D&#10;ugvQ7QMUWY6FSaJGKXGyrx8lp0m2vQ3biyCS1uEhD+nF7d4atlMYNLiGTyclZ8pJaLXbNPzrl4dX&#10;15yFKFwrDDjV8IMK/Hb58sVi8LWqoAfTKmQE4kI9+Ib3Mfq6KILslRVhAl45CnaAVkQycVO0KAZC&#10;t6aoyvJ1MQC2HkGqEMh7Pwb5MuN3nZLxU9cFFZlpOHGL+cR8rtNZLBei3qDwvZZHGuIvWFihHSU9&#10;Qd2LKNgW9R9QVkuEAF2cSLAFdJ2WKtdA1UzL36p56oVXuRZqTvCnNoV/Bys/7p78Z0zUg38E+S0w&#10;B6teuI26Q4ShV6KldNPUqGLwoT49SEagp2w9fICWpBXbCLkH+w4t64z279LDBE11sn1u+uHUdLWP&#10;TJJzVs2uy5K0kRSryvnVLKtSiDrhpNceQ3yrwLJ0aTiSqBlV7B5DTLzOn+Q6wOj2QRuTjTRIamWQ&#10;7QSNgJBSuTiSMltLxEf/lBgQhzwN5KeZGf3PVPI8JpicLVxmMI4NDb+ZV/NM6pfY6dl/y251pP0x&#10;2jY8dfG5hiTbG9fmeqLQZrxTo4w76pikS1sS6jW0B5IRYVwOWma69IA/OBtoMRoevm8FKs7Me0ej&#10;cDOdkUIsZmM2v6rIwMvI+jIinCSohkfOxusqjtu39ag3PWUaxXBwR+PT6aznmdWRLA1/bvxxUdN2&#10;Xdr5q/PvZPkTAAD//wMAUEsDBBQABgAIAAAAIQCStW5J4gAAAA4BAAAPAAAAZHJzL2Rvd25yZXYu&#10;eG1sTI/BTsMwEETvSPyDtUjcqFOLBAhxqqqAkLi1VFV7c+IliYjtYLtt4OvZnOC4M0+zM8ViND07&#10;oQ+dsxLmswQY2trpzjYStu8vN/fAQlRWq95ZlPCNARbl5UWhcu3Odo2nTWwYhdiQKwltjEPOeahb&#10;NCrM3ICWvA/njYp0+oZrr84UbnoukiTjRnWWPrRqwFWL9efmaCR8oRjVeuWqnd+b15/D4Xn59rSV&#10;8vpqXD4CizjGPxim+lQdSupUuaPVgfUSbtM7QSgZmUhSYBMyFxlp1aSl4gF4WfD/M8pfAAAA//8D&#10;AFBLAQItABQABgAIAAAAIQC2gziS/gAAAOEBAAATAAAAAAAAAAAAAAAAAAAAAABbQ29udGVudF9U&#10;eXBlc10ueG1sUEsBAi0AFAAGAAgAAAAhADj9If/WAAAAlAEAAAsAAAAAAAAAAAAAAAAALwEAAF9y&#10;ZWxzLy5yZWxzUEsBAi0AFAAGAAgAAAAhADrDF2MpAgAAlgQAAA4AAAAAAAAAAAAAAAAALgIAAGRy&#10;cy9lMm9Eb2MueG1sUEsBAi0AFAAGAAgAAAAhAJK1bkniAAAADgEAAA8AAAAAAAAAAAAAAAAAgwQA&#10;AGRycy9kb3ducmV2LnhtbFBLBQYAAAAABAAEAPMAAACSBQAAAAA=&#10;" fillcolor="#d0222e [3204]" strokecolor="#d0222e [3204]">
                <w10:wrap anchory="page"/>
              </v:rect>
            </w:pict>
          </mc:Fallback>
        </mc:AlternateContent>
      </w:r>
      <w:r w:rsidR="002E044E" w:rsidRPr="009A6D2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B9E73C" wp14:editId="7AEF381F">
                <wp:simplePos x="0" y="0"/>
                <wp:positionH relativeFrom="column">
                  <wp:posOffset>2594610</wp:posOffset>
                </wp:positionH>
                <wp:positionV relativeFrom="page">
                  <wp:posOffset>10384155</wp:posOffset>
                </wp:positionV>
                <wp:extent cx="4967605" cy="288925"/>
                <wp:effectExtent l="0" t="0" r="23495" b="15875"/>
                <wp:wrapNone/>
                <wp:docPr id="67972899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967605" cy="288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141E2" id="Rectangle 30" o:spid="_x0000_s1026" style="position:absolute;margin-left:204.3pt;margin-top:817.65pt;width:391.15pt;height:22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wlIgIAAI4EAAAOAAAAZHJzL2Uyb0RvYy54bWy8VNuO2jAQfa/Uf7D8XhIiYCEirFZst620&#10;vUjbfoBx7MSq7XFtQ6Bf37GDALVvVVUeLM84c+bMzBnW90ejyUH4oMA2dDopKRGWQ6ts19BvX5/e&#10;LCkJkdmWabCioScR6P3m9av14GpRQQ+6FZ4giA314Brax+jqogi8F4aFCThh8VGCNyyi6bui9WxA&#10;dKOLqiwXxQC+dR64CAG9j+Mj3WR8KQWPn6UMIhLdUOQW8+nzuUtnsVmzuvPM9YqfabC/YGGYspj0&#10;AvXIIiN7r/6AMop7CCDjhIMpQErFRa4Bq5mWv1Xz0jMnci3YnOAubQr/DpZ/Ory4Lz5RD+4Z+PdA&#10;LGx7Zjvx4D0MvWAtppumRhWDC/UlIBkBQ8lu+AgtjpbtI+QeHKU3RGrl3qfABI11kmNu+unSdHGM&#10;hKNztlrcLco5JRzfquVyVc1zMlYnnBTtfIjvBBiSLg31ONSMyg7PISZe109yHaBV+6S0zkYSkthq&#10;Tw4MJbDrqhyq9wZJj75pmX6jEtCPehn92YXYWYsJImcKt+jakqGhqzlS/s+ZjYq4N1qZhi5v+Kdx&#10;vbVtVnVkSo93LELb8/zSyNJ2hHoH7QnH52FcClxivPTgf1Iy4EI0NPzYMy8o0R8sSmA1nc3SBmVj&#10;Nr+r0PC3L7vbF2Y5QjU0UjJet3Hcur3zqusx06gMCw8oG6nyHK+szmRR9Lnp5wVNW3Vr56+ufyOb&#10;XwAAAP//AwBQSwMEFAAGAAgAAAAhAMXbE1jiAAAADgEAAA8AAABkcnMvZG93bnJldi54bWxMj8tO&#10;wzAQRfdI/IM1SOyo3ZambohTVTykbipEg1i78ZCExuMQu234e5wVLGfu0Z0z2XqwLTtj7xtHCqYT&#10;AQypdKahSsF78XIngfmgyejWESr4QQ/r/Poq06lxF3rD8z5ULJaQT7WCOoQu5dyXNVrtJ65Ditmn&#10;660Ocewrbnp9ieW25TMhEm51Q/FCrTt8rLE87k9WgX/9+v6g5XF4km633D1XxWy7KZS6vRk2D8AC&#10;DuEPhlE/qkMenQ7uRMazVsG9kElEY5DMF3NgIzJdiRWww7iTQgLPM/7/jfwXAAD//wMAUEsBAi0A&#10;FAAGAAgAAAAhALaDOJL+AAAA4QEAABMAAAAAAAAAAAAAAAAAAAAAAFtDb250ZW50X1R5cGVzXS54&#10;bWxQSwECLQAUAAYACAAAACEAOP0h/9YAAACUAQAACwAAAAAAAAAAAAAAAAAvAQAAX3JlbHMvLnJl&#10;bHNQSwECLQAUAAYACAAAACEAjX6cJSICAACOBAAADgAAAAAAAAAAAAAAAAAuAgAAZHJzL2Uyb0Rv&#10;Yy54bWxQSwECLQAUAAYACAAAACEAxdsTWOIAAAAOAQAADwAAAAAAAAAAAAAAAAB8BAAAZHJzL2Rv&#10;d25yZXYueG1sUEsFBgAAAAAEAAQA8wAAAIsFAAAAAA==&#10;" fillcolor="#a0b2bd [3214]" strokecolor="#a0b2bd [3214]">
                <w10:wrap anchory="page"/>
              </v:rect>
            </w:pict>
          </mc:Fallback>
        </mc:AlternateContent>
      </w:r>
      <w:r w:rsidR="0069485B" w:rsidRPr="009A6D2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DE290F" wp14:editId="37AA952E">
                <wp:simplePos x="0" y="0"/>
                <wp:positionH relativeFrom="column">
                  <wp:posOffset>215265</wp:posOffset>
                </wp:positionH>
                <wp:positionV relativeFrom="page">
                  <wp:posOffset>3042285</wp:posOffset>
                </wp:positionV>
                <wp:extent cx="7033260" cy="2065020"/>
                <wp:effectExtent l="5715" t="13335" r="9525" b="7620"/>
                <wp:wrapNone/>
                <wp:docPr id="175746754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3260" cy="2065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CCEA8" id="Rectangle 27" o:spid="_x0000_s1026" style="position:absolute;margin-left:16.95pt;margin-top:239.55pt;width:553.8pt;height:16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WcMIgIAAIUEAAAOAAAAZHJzL2Uyb0RvYy54bWy0VNtu2zAMfR+wfxD0vvjSJG2NOEWRrsOA&#10;7gJ0+wBFlmNhsqhRSpzs60fJSZptb8OWB0EkzcMjHjKLu31v2E6h12BrXkxyzpSV0Gi7qfnXL49v&#10;bjjzQdhGGLCq5gfl+d3y9avF4CpVQgemUcgIxPpqcDXvQnBVlnnZqV74CThlKdgC9iKQiZusQTEQ&#10;em+yMs/n2QDYOASpvCfvwxjky4TftkqGT23rVWCm5sQtpBPTuY5ntlyIaoPCdVoeaYi/YNELbano&#10;GepBBMG2qP+A6rVE8NCGiYQ+g7bVUqU30GuK/LfXPHfCqfQWao535zb5fwcrP+6e3WeM1L17AvnN&#10;MwurTtiNukeEoVOioXJFbFQ2OF+dE6LhKZWthw/QkLRiGyD1YN9iHwHpdWyfWn04t1rtA5PkvM6v&#10;rso5KSIpVubzWV4mMTJRndId+vBOQc/ipeZIWiZ4sXvyIdIR1emTRB+Mbh61McmI86NWBtlOkPJh&#10;X6ZUs+2J6+gr8vgbB4D8NCaj/0QjjWCESJX8JbqxbKj57aycJdRfYue0/1K514HWxei+5jcX/KNK&#10;b22ThjkIbcY7NcjYo2xRqbgUvlpDcyDVEMZdoN2lSwf4g7OB9qDm/vtWoOLMvLek/G0xncbFScZ0&#10;dk0yMbyMrC8jwkqCooZzNl5XYVy2rUO96ahSkVpm4Z6mpdVJxxdWR7I066npx72My3Rpp69e/j2W&#10;PwEAAP//AwBQSwMEFAAGAAgAAAAhAB7HNDPeAAAACwEAAA8AAABkcnMvZG93bnJldi54bWxMj8tO&#10;wzAQRfdI/IM1SOyoExLqJGRSIaSqW0jL3o2HJKofUey24e9xV7Ac3aN7z9SbxWh2odmPziKkqwQY&#10;2c6p0fYIh/32qQDmg7RKamcJ4Yc8bJr7u1pWyl3tJ13a0LNYYn0lEYYQpopz3w1kpF+5iWzMvt1s&#10;ZIjn3HM1y2ssN5o/J8maGznauDDIid4H6k7t2SDsdm2ht6dDPy9ClFP2JdbmQyA+Pixvr8ACLeEP&#10;hpt+VIcmOh3d2SrPNEKWlZFEyEWZArsBaZ6+ADsiFEmeAW9q/v+H5hcAAP//AwBQSwECLQAUAAYA&#10;CAAAACEAtoM4kv4AAADhAQAAEwAAAAAAAAAAAAAAAAAAAAAAW0NvbnRlbnRfVHlwZXNdLnhtbFBL&#10;AQItABQABgAIAAAAIQA4/SH/1gAAAJQBAAALAAAAAAAAAAAAAAAAAC8BAABfcmVscy8ucmVsc1BL&#10;AQItABQABgAIAAAAIQCI5WcMIgIAAIUEAAAOAAAAAAAAAAAAAAAAAC4CAABkcnMvZTJvRG9jLnht&#10;bFBLAQItABQABgAIAAAAIQAexzQz3gAAAAsBAAAPAAAAAAAAAAAAAAAAAHwEAABkcnMvZG93bnJl&#10;di54bWxQSwUGAAAAAAQABADzAAAAhwUAAAAA&#10;" fillcolor="#4d6b79 [3215]" strokecolor="#4d6b79 [3215]">
                <w10:wrap anchory="page"/>
              </v:rect>
            </w:pict>
          </mc:Fallback>
        </mc:AlternateContent>
      </w:r>
      <w:r w:rsidR="00A06B43" w:rsidRPr="009A6D28">
        <w:br w:type="page"/>
      </w:r>
    </w:p>
    <w:p w14:paraId="578880E8" w14:textId="45299593" w:rsidR="00A06B43" w:rsidRPr="00B9362C" w:rsidRDefault="009A1474" w:rsidP="00B9362C">
      <w:pPr>
        <w:pStyle w:val="Heading1notnumbered"/>
        <w:rPr>
          <w:lang w:val="en-GB"/>
        </w:rPr>
      </w:pPr>
      <w:r w:rsidRPr="00B9362C">
        <w:lastRenderedPageBreak/>
        <w:t>Table of Contents</w:t>
      </w:r>
    </w:p>
    <w:p w14:paraId="6F536784" w14:textId="4A269BC8" w:rsidR="00AC5E76" w:rsidRDefault="00AF7F8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en-GB"/>
        </w:rPr>
      </w:pPr>
      <w:r>
        <w:rPr>
          <w:rFonts w:asciiTheme="minorHAnsi" w:hAnsiTheme="minorHAnsi"/>
          <w:color w:val="auto"/>
        </w:rPr>
        <w:fldChar w:fldCharType="begin"/>
      </w:r>
      <w:r>
        <w:rPr>
          <w:rFonts w:asciiTheme="minorHAnsi" w:hAnsiTheme="minorHAnsi"/>
          <w:color w:val="auto"/>
        </w:rPr>
        <w:instrText xml:space="preserve"> TOC \o "1-2" \h \z \u </w:instrText>
      </w:r>
      <w:r>
        <w:rPr>
          <w:rFonts w:asciiTheme="minorHAnsi" w:hAnsiTheme="minorHAnsi"/>
          <w:color w:val="auto"/>
        </w:rPr>
        <w:fldChar w:fldCharType="separate"/>
      </w:r>
      <w:hyperlink w:anchor="_Toc199060450" w:history="1">
        <w:r w:rsidR="00AC5E76" w:rsidRPr="00D34957">
          <w:rPr>
            <w:rStyle w:val="Hyperlink"/>
          </w:rPr>
          <w:t>1</w:t>
        </w:r>
        <w:r w:rsidR="00AC5E76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en-GB"/>
          </w:rPr>
          <w:tab/>
        </w:r>
        <w:r w:rsidR="00AC5E76" w:rsidRPr="00D34957">
          <w:rPr>
            <w:rStyle w:val="Hyperlink"/>
          </w:rPr>
          <w:t>Introduction</w:t>
        </w:r>
        <w:r w:rsidR="00AC5E76">
          <w:rPr>
            <w:webHidden/>
          </w:rPr>
          <w:tab/>
        </w:r>
        <w:r w:rsidR="00AC5E76">
          <w:rPr>
            <w:webHidden/>
          </w:rPr>
          <w:fldChar w:fldCharType="begin"/>
        </w:r>
        <w:r w:rsidR="00AC5E76">
          <w:rPr>
            <w:webHidden/>
          </w:rPr>
          <w:instrText xml:space="preserve"> PAGEREF _Toc199060450 \h </w:instrText>
        </w:r>
        <w:r w:rsidR="00AC5E76">
          <w:rPr>
            <w:webHidden/>
          </w:rPr>
        </w:r>
        <w:r w:rsidR="00AC5E76">
          <w:rPr>
            <w:webHidden/>
          </w:rPr>
          <w:fldChar w:fldCharType="separate"/>
        </w:r>
        <w:r w:rsidR="002069C0">
          <w:rPr>
            <w:noProof/>
            <w:webHidden/>
          </w:rPr>
          <w:t>3</w:t>
        </w:r>
        <w:r w:rsidR="00AC5E76">
          <w:rPr>
            <w:webHidden/>
          </w:rPr>
          <w:fldChar w:fldCharType="end"/>
        </w:r>
      </w:hyperlink>
    </w:p>
    <w:p w14:paraId="6DB73267" w14:textId="624D27A4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51" w:history="1">
        <w:r w:rsidRPr="00D34957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Purpose and 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14:paraId="28159893" w14:textId="451C5D34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52" w:history="1">
        <w:r w:rsidRPr="00D34957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Scope and Intended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14:paraId="5F8AFC51" w14:textId="1A727F26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53" w:history="1">
        <w:r w:rsidRPr="00D34957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Regulatory &amp; Accounting Context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14:paraId="71FEA31D" w14:textId="3B3BA37F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54" w:history="1">
        <w:r w:rsidRPr="00D34957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Document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14:paraId="50C47AC2" w14:textId="581A77B2" w:rsidR="00AC5E76" w:rsidRDefault="00AC5E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en-GB"/>
        </w:rPr>
      </w:pPr>
      <w:hyperlink w:anchor="_Toc199060455" w:history="1">
        <w:r w:rsidRPr="00D3495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Methodological Framework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1CA63B9F" w14:textId="59F61603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56" w:history="1">
        <w:r w:rsidRPr="00D34957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Conceptual Link Between Macroeconomy and PDs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3049FFC1" w14:textId="23C5127F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57" w:history="1">
        <w:r w:rsidRPr="00D34957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Model Families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21E56369" w14:textId="2F49D480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58" w:history="1">
        <w:r w:rsidRPr="00D34957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Treatment of Through-the-Cycle vs Point-in-Time Effects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782373E1" w14:textId="01CAA0ED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59" w:history="1">
        <w:r w:rsidRPr="00D34957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Assumptions and Theoretical Foundations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03217C8C" w14:textId="019B9004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60" w:history="1">
        <w:r w:rsidRPr="00D34957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Underlying PD Frameworks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36B3B970" w14:textId="738D95F8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61" w:history="1">
        <w:r w:rsidRPr="00D34957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Rationale for a Macro Overlay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27DDC878" w14:textId="597682D7" w:rsidR="00AC5E76" w:rsidRDefault="00AC5E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en-GB"/>
        </w:rPr>
      </w:pPr>
      <w:hyperlink w:anchor="_Toc199060462" w:history="1">
        <w:r w:rsidRPr="00D3495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5</w:t>
        </w:r>
        <w:r>
          <w:rPr>
            <w:webHidden/>
          </w:rPr>
          <w:fldChar w:fldCharType="end"/>
        </w:r>
      </w:hyperlink>
    </w:p>
    <w:p w14:paraId="026078B7" w14:textId="66446743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63" w:history="1">
        <w:r w:rsidRPr="00D34957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Source Inventory and Import Procedures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5</w:t>
        </w:r>
        <w:r>
          <w:rPr>
            <w:webHidden/>
          </w:rPr>
          <w:fldChar w:fldCharType="end"/>
        </w:r>
      </w:hyperlink>
    </w:p>
    <w:p w14:paraId="4A03C525" w14:textId="024C0C37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64" w:history="1">
        <w:r w:rsidRPr="00D34957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Data Quality Assessment &amp; Cleaning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5</w:t>
        </w:r>
        <w:r>
          <w:rPr>
            <w:webHidden/>
          </w:rPr>
          <w:fldChar w:fldCharType="end"/>
        </w:r>
      </w:hyperlink>
    </w:p>
    <w:p w14:paraId="0DAEECEC" w14:textId="7516E768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65" w:history="1">
        <w:r w:rsidRPr="00D34957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Feature Engineering and Transformation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5</w:t>
        </w:r>
        <w:r>
          <w:rPr>
            <w:webHidden/>
          </w:rPr>
          <w:fldChar w:fldCharType="end"/>
        </w:r>
      </w:hyperlink>
    </w:p>
    <w:p w14:paraId="0AC3C100" w14:textId="622521B5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66" w:history="1">
        <w:r w:rsidRPr="00D34957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Historical Macro-Economic Time-Series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5</w:t>
        </w:r>
        <w:r>
          <w:rPr>
            <w:webHidden/>
          </w:rPr>
          <w:fldChar w:fldCharType="end"/>
        </w:r>
      </w:hyperlink>
    </w:p>
    <w:p w14:paraId="12CFD75F" w14:textId="01E8F6F4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67" w:history="1">
        <w:r w:rsidRPr="00D34957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Scenario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5</w:t>
        </w:r>
        <w:r>
          <w:rPr>
            <w:webHidden/>
          </w:rPr>
          <w:fldChar w:fldCharType="end"/>
        </w:r>
      </w:hyperlink>
    </w:p>
    <w:p w14:paraId="4A861E18" w14:textId="50742EA7" w:rsidR="00AC5E76" w:rsidRDefault="00AC5E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en-GB"/>
        </w:rPr>
      </w:pPr>
      <w:hyperlink w:anchor="_Toc199060468" w:history="1">
        <w:r w:rsidRPr="00D3495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Exploratory Data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6</w:t>
        </w:r>
        <w:r>
          <w:rPr>
            <w:webHidden/>
          </w:rPr>
          <w:fldChar w:fldCharType="end"/>
        </w:r>
      </w:hyperlink>
    </w:p>
    <w:p w14:paraId="163D5C9B" w14:textId="5D86E5E9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69" w:history="1">
        <w:r w:rsidRPr="00D34957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Descriptive Statistics of Credit and Macro Variables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6</w:t>
        </w:r>
        <w:r>
          <w:rPr>
            <w:webHidden/>
          </w:rPr>
          <w:fldChar w:fldCharType="end"/>
        </w:r>
      </w:hyperlink>
    </w:p>
    <w:p w14:paraId="4B1670A3" w14:textId="75135621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70" w:history="1">
        <w:r w:rsidRPr="00D34957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Correlation and Causality Diagnostics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6</w:t>
        </w:r>
        <w:r>
          <w:rPr>
            <w:webHidden/>
          </w:rPr>
          <w:fldChar w:fldCharType="end"/>
        </w:r>
      </w:hyperlink>
    </w:p>
    <w:p w14:paraId="36EBFE3F" w14:textId="739F82AC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71" w:history="1">
        <w:r w:rsidRPr="00D34957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Representativeness and Stability Checks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6</w:t>
        </w:r>
        <w:r>
          <w:rPr>
            <w:webHidden/>
          </w:rPr>
          <w:fldChar w:fldCharType="end"/>
        </w:r>
      </w:hyperlink>
    </w:p>
    <w:p w14:paraId="16859958" w14:textId="3EFE550C" w:rsidR="00AC5E76" w:rsidRDefault="00AC5E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en-GB"/>
        </w:rPr>
      </w:pPr>
      <w:hyperlink w:anchor="_Toc199060472" w:history="1">
        <w:r w:rsidRPr="00D3495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Variable Transformation and Selection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7</w:t>
        </w:r>
        <w:r>
          <w:rPr>
            <w:webHidden/>
          </w:rPr>
          <w:fldChar w:fldCharType="end"/>
        </w:r>
      </w:hyperlink>
    </w:p>
    <w:p w14:paraId="1E58925F" w14:textId="4037AFD0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73" w:history="1">
        <w:r w:rsidRPr="00D34957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Statistical Screening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7</w:t>
        </w:r>
        <w:r>
          <w:rPr>
            <w:webHidden/>
          </w:rPr>
          <w:fldChar w:fldCharType="end"/>
        </w:r>
      </w:hyperlink>
    </w:p>
    <w:p w14:paraId="46F41257" w14:textId="1C7E50B0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74" w:history="1">
        <w:r w:rsidRPr="00D34957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Handling Non-linearity, Interactions, and Lags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7</w:t>
        </w:r>
        <w:r>
          <w:rPr>
            <w:webHidden/>
          </w:rPr>
          <w:fldChar w:fldCharType="end"/>
        </w:r>
      </w:hyperlink>
    </w:p>
    <w:p w14:paraId="1C70668E" w14:textId="15660ACB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75" w:history="1">
        <w:r w:rsidRPr="00D34957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Dimensionality Reduction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7</w:t>
        </w:r>
        <w:r>
          <w:rPr>
            <w:webHidden/>
          </w:rPr>
          <w:fldChar w:fldCharType="end"/>
        </w:r>
      </w:hyperlink>
    </w:p>
    <w:p w14:paraId="1F1B0BFC" w14:textId="7CADAD46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76" w:history="1">
        <w:r w:rsidRPr="00D34957">
          <w:rPr>
            <w:rStyle w:val="Hyperlink"/>
          </w:rPr>
          <w:t>5.4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Candidate Macro Drivers and Economic Intuition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7</w:t>
        </w:r>
        <w:r>
          <w:rPr>
            <w:webHidden/>
          </w:rPr>
          <w:fldChar w:fldCharType="end"/>
        </w:r>
      </w:hyperlink>
    </w:p>
    <w:p w14:paraId="6BA79770" w14:textId="215F5F02" w:rsidR="00AC5E76" w:rsidRDefault="00AC5E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en-GB"/>
        </w:rPr>
      </w:pPr>
      <w:hyperlink w:anchor="_Toc199060477" w:history="1">
        <w:r w:rsidRPr="00D3495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Model Development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14:paraId="17699C2D" w14:textId="5ECEA5A6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78" w:history="1">
        <w:r w:rsidRPr="00D34957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Development Sample Definition &amp; Segmentation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14:paraId="499920D2" w14:textId="315BA399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79" w:history="1">
        <w:r w:rsidRPr="00D34957">
          <w:rPr>
            <w:rStyle w:val="Hyperlink"/>
          </w:rPr>
          <w:t>6.2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Training / Validation / Test Split Strategy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14:paraId="128CF427" w14:textId="4C3263EE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80" w:history="1">
        <w:r w:rsidRPr="00D34957">
          <w:rPr>
            <w:rStyle w:val="Hyperlink"/>
          </w:rPr>
          <w:t>6.3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Estimation Techniques and Hyper-parameter Tuning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14:paraId="447F4A2B" w14:textId="15F0C860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81" w:history="1">
        <w:r w:rsidRPr="00D34957">
          <w:rPr>
            <w:rStyle w:val="Hyperlink"/>
          </w:rPr>
          <w:t>6.4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Benchmarking to Existing PD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14:paraId="624D30D5" w14:textId="31E9D1D7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82" w:history="1">
        <w:r w:rsidRPr="00D34957">
          <w:rPr>
            <w:rStyle w:val="Hyperlink"/>
          </w:rPr>
          <w:t>6.5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Model Selection Criteria and Justification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14:paraId="4513B7BC" w14:textId="77777777" w:rsidR="00AC5E76" w:rsidRDefault="00AC5E76">
      <w:pPr>
        <w:spacing w:before="0"/>
        <w:jc w:val="left"/>
        <w:rPr>
          <w:rStyle w:val="Hyperlink"/>
          <w:rFonts w:cstheme="minorHAnsi"/>
          <w:b/>
          <w:bCs/>
          <w:caps/>
          <w:sz w:val="20"/>
          <w:szCs w:val="20"/>
        </w:rPr>
      </w:pPr>
      <w:r>
        <w:rPr>
          <w:rStyle w:val="Hyperlink"/>
        </w:rPr>
        <w:br w:type="page"/>
      </w:r>
    </w:p>
    <w:p w14:paraId="465733B8" w14:textId="65FBE97F" w:rsidR="00AC5E76" w:rsidRDefault="00AC5E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en-GB"/>
        </w:rPr>
      </w:pPr>
      <w:hyperlink w:anchor="_Toc199060483" w:history="1">
        <w:r w:rsidRPr="00D3495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Calibration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9</w:t>
        </w:r>
        <w:r>
          <w:rPr>
            <w:webHidden/>
          </w:rPr>
          <w:fldChar w:fldCharType="end"/>
        </w:r>
      </w:hyperlink>
    </w:p>
    <w:p w14:paraId="1A67F99B" w14:textId="16B3EE38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84" w:history="1">
        <w:r w:rsidRPr="00D34957">
          <w:rPr>
            <w:rStyle w:val="Hyperlink"/>
          </w:rPr>
          <w:t>7.1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Calibration Targets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9</w:t>
        </w:r>
        <w:r>
          <w:rPr>
            <w:webHidden/>
          </w:rPr>
          <w:fldChar w:fldCharType="end"/>
        </w:r>
      </w:hyperlink>
    </w:p>
    <w:p w14:paraId="21DF6808" w14:textId="4FE23B76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85" w:history="1">
        <w:r w:rsidRPr="00D34957">
          <w:rPr>
            <w:rStyle w:val="Hyperlink"/>
          </w:rPr>
          <w:t>7.2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Level &amp; Shape Adjustments Across Rating Grades / Vintages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9</w:t>
        </w:r>
        <w:r>
          <w:rPr>
            <w:webHidden/>
          </w:rPr>
          <w:fldChar w:fldCharType="end"/>
        </w:r>
      </w:hyperlink>
    </w:p>
    <w:p w14:paraId="12A6C1A4" w14:textId="3F3A3C76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86" w:history="1">
        <w:r w:rsidRPr="00D34957">
          <w:rPr>
            <w:rStyle w:val="Hyperlink"/>
          </w:rPr>
          <w:t>7.3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Point-in-Time Alignment and TTC Adjustments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9</w:t>
        </w:r>
        <w:r>
          <w:rPr>
            <w:webHidden/>
          </w:rPr>
          <w:fldChar w:fldCharType="end"/>
        </w:r>
      </w:hyperlink>
    </w:p>
    <w:p w14:paraId="225F760A" w14:textId="663AA0FE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87" w:history="1">
        <w:r w:rsidRPr="00D34957">
          <w:rPr>
            <w:rStyle w:val="Hyperlink"/>
          </w:rPr>
          <w:t>7.4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Re-scaling for Scenario Consistency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9</w:t>
        </w:r>
        <w:r>
          <w:rPr>
            <w:webHidden/>
          </w:rPr>
          <w:fldChar w:fldCharType="end"/>
        </w:r>
      </w:hyperlink>
    </w:p>
    <w:p w14:paraId="43401FB8" w14:textId="778ACB2B" w:rsidR="00AC5E76" w:rsidRDefault="00AC5E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en-GB"/>
        </w:rPr>
      </w:pPr>
      <w:hyperlink w:anchor="_Toc199060488" w:history="1">
        <w:r w:rsidRPr="00D3495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Model Performance 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10</w:t>
        </w:r>
        <w:r>
          <w:rPr>
            <w:webHidden/>
          </w:rPr>
          <w:fldChar w:fldCharType="end"/>
        </w:r>
      </w:hyperlink>
    </w:p>
    <w:p w14:paraId="0E0DB7A1" w14:textId="1D9E579B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89" w:history="1">
        <w:r w:rsidRPr="00D34957">
          <w:rPr>
            <w:rStyle w:val="Hyperlink"/>
          </w:rPr>
          <w:t>8.1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Discriminatory Power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10</w:t>
        </w:r>
        <w:r>
          <w:rPr>
            <w:webHidden/>
          </w:rPr>
          <w:fldChar w:fldCharType="end"/>
        </w:r>
      </w:hyperlink>
    </w:p>
    <w:p w14:paraId="3F4A508A" w14:textId="61ECBF66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90" w:history="1">
        <w:r w:rsidRPr="00D34957">
          <w:rPr>
            <w:rStyle w:val="Hyperlink"/>
          </w:rPr>
          <w:t>8.2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Calibration Accuracy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10</w:t>
        </w:r>
        <w:r>
          <w:rPr>
            <w:webHidden/>
          </w:rPr>
          <w:fldChar w:fldCharType="end"/>
        </w:r>
      </w:hyperlink>
    </w:p>
    <w:p w14:paraId="210088B0" w14:textId="50A5B95A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91" w:history="1">
        <w:r w:rsidRPr="00D34957">
          <w:rPr>
            <w:rStyle w:val="Hyperlink"/>
          </w:rPr>
          <w:t>8.3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Back-testing and Out-of-Sample Validation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10</w:t>
        </w:r>
        <w:r>
          <w:rPr>
            <w:webHidden/>
          </w:rPr>
          <w:fldChar w:fldCharType="end"/>
        </w:r>
      </w:hyperlink>
    </w:p>
    <w:p w14:paraId="2C889783" w14:textId="0EF8FAA5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92" w:history="1">
        <w:r w:rsidRPr="00D34957">
          <w:rPr>
            <w:rStyle w:val="Hyperlink"/>
          </w:rPr>
          <w:t>8.4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Sensitivity, Stress, and Scenario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10</w:t>
        </w:r>
        <w:r>
          <w:rPr>
            <w:webHidden/>
          </w:rPr>
          <w:fldChar w:fldCharType="end"/>
        </w:r>
      </w:hyperlink>
    </w:p>
    <w:p w14:paraId="0F2952B0" w14:textId="1CE0B555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93" w:history="1">
        <w:r w:rsidRPr="00D34957">
          <w:rPr>
            <w:rStyle w:val="Hyperlink"/>
          </w:rPr>
          <w:t>8.5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Robustness and Stability Over Time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10</w:t>
        </w:r>
        <w:r>
          <w:rPr>
            <w:webHidden/>
          </w:rPr>
          <w:fldChar w:fldCharType="end"/>
        </w:r>
      </w:hyperlink>
    </w:p>
    <w:p w14:paraId="3F55D219" w14:textId="5A55D725" w:rsidR="00AC5E76" w:rsidRDefault="00AC5E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en-GB"/>
        </w:rPr>
      </w:pPr>
      <w:hyperlink w:anchor="_Toc199060494" w:history="1">
        <w:r w:rsidRPr="00D3495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Forecasting Future PD-s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11</w:t>
        </w:r>
        <w:r>
          <w:rPr>
            <w:webHidden/>
          </w:rPr>
          <w:fldChar w:fldCharType="end"/>
        </w:r>
      </w:hyperlink>
    </w:p>
    <w:p w14:paraId="5A69F0B5" w14:textId="633E0C4F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95" w:history="1">
        <w:r w:rsidRPr="00D34957">
          <w:rPr>
            <w:rStyle w:val="Hyperlink"/>
          </w:rPr>
          <w:t>9.1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Scenario Design, Governance, and Weighting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11</w:t>
        </w:r>
        <w:r>
          <w:rPr>
            <w:webHidden/>
          </w:rPr>
          <w:fldChar w:fldCharType="end"/>
        </w:r>
      </w:hyperlink>
    </w:p>
    <w:p w14:paraId="2D44319D" w14:textId="4C5C9557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96" w:history="1">
        <w:r w:rsidRPr="00D34957">
          <w:rPr>
            <w:rStyle w:val="Hyperlink"/>
          </w:rPr>
          <w:t>9.2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Projection Horizon and Granularity Choices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11</w:t>
        </w:r>
        <w:r>
          <w:rPr>
            <w:webHidden/>
          </w:rPr>
          <w:fldChar w:fldCharType="end"/>
        </w:r>
      </w:hyperlink>
    </w:p>
    <w:p w14:paraId="2C30100E" w14:textId="42B5F46F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97" w:history="1">
        <w:r w:rsidRPr="00D34957">
          <w:rPr>
            <w:rStyle w:val="Hyperlink"/>
          </w:rPr>
          <w:t>9.3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Converting Macro Paths into PD Term Structures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11</w:t>
        </w:r>
        <w:r>
          <w:rPr>
            <w:webHidden/>
          </w:rPr>
          <w:fldChar w:fldCharType="end"/>
        </w:r>
      </w:hyperlink>
    </w:p>
    <w:p w14:paraId="4AE4AF85" w14:textId="1770FA16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98" w:history="1">
        <w:r w:rsidRPr="00D34957">
          <w:rPr>
            <w:rStyle w:val="Hyperlink"/>
          </w:rPr>
          <w:t>9.4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Multi-Scenario Probability Weighting &amp; Expected PDs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11</w:t>
        </w:r>
        <w:r>
          <w:rPr>
            <w:webHidden/>
          </w:rPr>
          <w:fldChar w:fldCharType="end"/>
        </w:r>
      </w:hyperlink>
    </w:p>
    <w:p w14:paraId="422E5144" w14:textId="29A690E2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499" w:history="1">
        <w:r w:rsidRPr="00D34957">
          <w:rPr>
            <w:rStyle w:val="Hyperlink"/>
          </w:rPr>
          <w:t>9.5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Aggregation to Portfolio and Segment Levels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11</w:t>
        </w:r>
        <w:r>
          <w:rPr>
            <w:webHidden/>
          </w:rPr>
          <w:fldChar w:fldCharType="end"/>
        </w:r>
      </w:hyperlink>
    </w:p>
    <w:p w14:paraId="05F07047" w14:textId="043153D5" w:rsidR="00AC5E76" w:rsidRDefault="00AC5E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en-GB"/>
        </w:rPr>
      </w:pPr>
      <w:hyperlink w:anchor="_Toc199060500" w:history="1">
        <w:r w:rsidRPr="00D34957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Limitations &amp; Appropriate 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12</w:t>
        </w:r>
        <w:r>
          <w:rPr>
            <w:webHidden/>
          </w:rPr>
          <w:fldChar w:fldCharType="end"/>
        </w:r>
      </w:hyperlink>
    </w:p>
    <w:p w14:paraId="74100DB6" w14:textId="3D53A329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501" w:history="1">
        <w:r w:rsidRPr="00D34957">
          <w:rPr>
            <w:rStyle w:val="Hyperlink"/>
          </w:rPr>
          <w:t>10.1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Known Model Limitations and Mitigations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12</w:t>
        </w:r>
        <w:r>
          <w:rPr>
            <w:webHidden/>
          </w:rPr>
          <w:fldChar w:fldCharType="end"/>
        </w:r>
      </w:hyperlink>
    </w:p>
    <w:p w14:paraId="26EAE89E" w14:textId="44B14B62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502" w:history="1">
        <w:r w:rsidRPr="00D34957">
          <w:rPr>
            <w:rStyle w:val="Hyperlink"/>
          </w:rPr>
          <w:t>10.2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Permitted vs Prohibited Applications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12</w:t>
        </w:r>
        <w:r>
          <w:rPr>
            <w:webHidden/>
          </w:rPr>
          <w:fldChar w:fldCharType="end"/>
        </w:r>
      </w:hyperlink>
    </w:p>
    <w:p w14:paraId="1CEAC5A6" w14:textId="54C214CE" w:rsidR="00AC5E76" w:rsidRDefault="00AC5E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en-GB"/>
        </w:rPr>
      </w:pPr>
      <w:hyperlink w:anchor="_Toc199060503" w:history="1">
        <w:r w:rsidRPr="00D34957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13</w:t>
        </w:r>
        <w:r>
          <w:rPr>
            <w:webHidden/>
          </w:rPr>
          <w:fldChar w:fldCharType="end"/>
        </w:r>
      </w:hyperlink>
    </w:p>
    <w:p w14:paraId="75AD3962" w14:textId="3B0DAD09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504" w:history="1">
        <w:r w:rsidRPr="00D34957">
          <w:rPr>
            <w:rStyle w:val="Hyperlink"/>
          </w:rPr>
          <w:t>Appendix A.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Glossary of Terms &amp;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13</w:t>
        </w:r>
        <w:r>
          <w:rPr>
            <w:webHidden/>
          </w:rPr>
          <w:fldChar w:fldCharType="end"/>
        </w:r>
      </w:hyperlink>
    </w:p>
    <w:p w14:paraId="117F5AC4" w14:textId="115BC137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505" w:history="1">
        <w:r w:rsidRPr="00D34957">
          <w:rPr>
            <w:rStyle w:val="Hyperlink"/>
          </w:rPr>
          <w:t>Appendix B.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Detailed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13</w:t>
        </w:r>
        <w:r>
          <w:rPr>
            <w:webHidden/>
          </w:rPr>
          <w:fldChar w:fldCharType="end"/>
        </w:r>
      </w:hyperlink>
    </w:p>
    <w:p w14:paraId="5DC9D5E9" w14:textId="695283D5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506" w:history="1">
        <w:r w:rsidRPr="00D34957">
          <w:rPr>
            <w:rStyle w:val="Hyperlink"/>
          </w:rPr>
          <w:t>Appendix C.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Regulatory References and Guidance Citations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13</w:t>
        </w:r>
        <w:r>
          <w:rPr>
            <w:webHidden/>
          </w:rPr>
          <w:fldChar w:fldCharType="end"/>
        </w:r>
      </w:hyperlink>
    </w:p>
    <w:p w14:paraId="23203B24" w14:textId="7AE84D10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507" w:history="1">
        <w:r w:rsidRPr="00D34957">
          <w:rPr>
            <w:rStyle w:val="Hyperlink"/>
          </w:rPr>
          <w:t>Appendix D.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Statistical Test Outputs and Code Snippets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13</w:t>
        </w:r>
        <w:r>
          <w:rPr>
            <w:webHidden/>
          </w:rPr>
          <w:fldChar w:fldCharType="end"/>
        </w:r>
      </w:hyperlink>
    </w:p>
    <w:p w14:paraId="26899258" w14:textId="2AA5899E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508" w:history="1">
        <w:r w:rsidRPr="00D34957">
          <w:rPr>
            <w:rStyle w:val="Hyperlink"/>
          </w:rPr>
          <w:t>Appendix E.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Scenario Definitions and Macro Paths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13</w:t>
        </w:r>
        <w:r>
          <w:rPr>
            <w:webHidden/>
          </w:rPr>
          <w:fldChar w:fldCharType="end"/>
        </w:r>
      </w:hyperlink>
    </w:p>
    <w:p w14:paraId="06C011A3" w14:textId="4C2F3595" w:rsidR="00AC5E76" w:rsidRDefault="00AC5E76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4"/>
          <w:szCs w:val="24"/>
          <w:lang w:eastAsia="en-GB"/>
        </w:rPr>
      </w:pPr>
      <w:hyperlink w:anchor="_Toc199060509" w:history="1">
        <w:r w:rsidRPr="00D34957">
          <w:rPr>
            <w:rStyle w:val="Hyperlink"/>
          </w:rPr>
          <w:t>Appendix F.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4"/>
            <w:szCs w:val="24"/>
            <w:lang w:eastAsia="en-GB"/>
          </w:rPr>
          <w:tab/>
        </w:r>
        <w:r w:rsidRPr="00D34957">
          <w:rPr>
            <w:rStyle w:val="Hyperlink"/>
          </w:rPr>
          <w:t>Change Log and 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_Toc199060509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69C0">
          <w:rPr>
            <w:noProof/>
            <w:webHidden/>
          </w:rPr>
          <w:t>13</w:t>
        </w:r>
        <w:r>
          <w:rPr>
            <w:webHidden/>
          </w:rPr>
          <w:fldChar w:fldCharType="end"/>
        </w:r>
      </w:hyperlink>
    </w:p>
    <w:p w14:paraId="0D1121DA" w14:textId="117161A0" w:rsidR="00A06B43" w:rsidRPr="009A6D28" w:rsidRDefault="00AF7F81" w:rsidP="006A233A">
      <w:pPr>
        <w:pStyle w:val="AppendixHeading"/>
        <w:numPr>
          <w:ilvl w:val="0"/>
          <w:numId w:val="0"/>
        </w:numPr>
        <w:rPr>
          <w:rFonts w:cstheme="majorBidi"/>
          <w:spacing w:val="-10"/>
          <w:kern w:val="28"/>
          <w:sz w:val="56"/>
          <w:szCs w:val="56"/>
        </w:rPr>
      </w:pPr>
      <w:r>
        <w:rPr>
          <w:rFonts w:asciiTheme="minorHAnsi" w:eastAsiaTheme="minorHAnsi" w:hAnsiTheme="minorHAnsi"/>
          <w:color w:val="auto"/>
          <w:sz w:val="20"/>
          <w:szCs w:val="20"/>
        </w:rPr>
        <w:fldChar w:fldCharType="end"/>
      </w:r>
      <w:r w:rsidR="00A06B43" w:rsidRPr="009A6D28">
        <w:br w:type="page"/>
      </w:r>
    </w:p>
    <w:p w14:paraId="7B0CF2FA" w14:textId="77777777" w:rsidR="00560D00" w:rsidRDefault="00560D00" w:rsidP="00560D00">
      <w:pPr>
        <w:pStyle w:val="Heading1"/>
      </w:pPr>
      <w:bookmarkStart w:id="0" w:name="_Toc199060450"/>
      <w:r>
        <w:lastRenderedPageBreak/>
        <w:t>Introduction</w:t>
      </w:r>
      <w:bookmarkEnd w:id="0"/>
    </w:p>
    <w:p w14:paraId="3AD25CD4" w14:textId="54FA009A" w:rsidR="00560D00" w:rsidRDefault="00560D00" w:rsidP="00560D00">
      <w:pPr>
        <w:pStyle w:val="Heading2"/>
      </w:pPr>
      <w:bookmarkStart w:id="1" w:name="_Toc199060451"/>
      <w:r>
        <w:t>Purpose and Objectives</w:t>
      </w:r>
      <w:bookmarkEnd w:id="1"/>
    </w:p>
    <w:p w14:paraId="2B8B3433" w14:textId="77777777" w:rsidR="003E3F89" w:rsidRDefault="003E3F89" w:rsidP="004A2D27">
      <w:r w:rsidRPr="003E3F89">
        <w:t xml:space="preserve">Under IFRS 9, banks must transition from a Through-the-Cycle (TTC) view of default risk (as often used in IRB models for regulatory capital) to a Point-in-Time (PIT), forward-looking viewamsshare.com. This means Probability of Default estimates should reflect current macroeconomic conditions and forecasts, rather than long-run averages. In practice, many Internal Ratings-Based (IRB) PD models for corporates produce TTC or downturn-calibrated PDs that are relatively stable over the economic cycle. A macroeconomic add-on is therefore needed to adjust these IRB PDs to PIT PDs, incorporating the impact of economic cycles and outlook. </w:t>
      </w:r>
    </w:p>
    <w:p w14:paraId="0DCDA146" w14:textId="3A66F1D8" w:rsidR="004A2D27" w:rsidRPr="004A2D27" w:rsidRDefault="00A86999" w:rsidP="004A2D27">
      <w:r w:rsidRPr="00A86999">
        <w:t>Define boundaries: portfolios, products, geographies, and exclusions. Identify primary audiences (model developers, validation, Group Finance, internal/external audit, regulators) and briefly state what each should gain from reading.</w:t>
      </w:r>
    </w:p>
    <w:p w14:paraId="3C297701" w14:textId="454F686B" w:rsidR="00560D00" w:rsidRDefault="00560D00" w:rsidP="00560D00">
      <w:pPr>
        <w:pStyle w:val="Heading2"/>
      </w:pPr>
      <w:bookmarkStart w:id="2" w:name="_Toc199060453"/>
      <w:r>
        <w:t xml:space="preserve">Regulatory </w:t>
      </w:r>
      <w:r w:rsidR="003E3F89">
        <w:t>and</w:t>
      </w:r>
      <w:r>
        <w:t xml:space="preserve"> Accounting Context</w:t>
      </w:r>
      <w:bookmarkEnd w:id="2"/>
    </w:p>
    <w:p w14:paraId="3110F068" w14:textId="7392B4DE" w:rsidR="003E3F89" w:rsidRDefault="003E3F89" w:rsidP="003E3F89">
      <w:r>
        <w:t>Any PIT PD modelling framework must satisfy IFRS 9’s requirements for forward-looking expected credit loss estimation. Key requirements and how to address them include:</w:t>
      </w:r>
    </w:p>
    <w:p w14:paraId="77B7EBB2" w14:textId="3191E911" w:rsidR="00A956EE" w:rsidRPr="00A956EE" w:rsidRDefault="003E3F89" w:rsidP="00D20961">
      <w:pPr>
        <w:pStyle w:val="ListParagraph"/>
        <w:numPr>
          <w:ilvl w:val="0"/>
          <w:numId w:val="4"/>
        </w:numPr>
        <w:ind w:left="357" w:hanging="357"/>
        <w:contextualSpacing w:val="0"/>
      </w:pPr>
      <w:r>
        <w:t xml:space="preserve">Unbiased, Probability-Weighted Estimates: IFRS 9 mandates that credit loss estimates (and by extension PDs used for ECL) be unbiased and probability-weighted, considering a range of possible outcomesaon.com. This means we cannot simply use a single “most likely” economic forecast or a worst-case scenario; instead, we must incorporate multiple scenarios and weight them by their likelihood. In practice, banks </w:t>
      </w:r>
    </w:p>
    <w:sectPr w:rsidR="00A956EE" w:rsidRPr="00A956EE" w:rsidSect="00C64314">
      <w:headerReference w:type="default" r:id="rId8"/>
      <w:footerReference w:type="default" r:id="rId9"/>
      <w:pgSz w:w="11906" w:h="16838" w:code="9"/>
      <w:pgMar w:top="1440" w:right="1440" w:bottom="1440" w:left="1440" w:header="28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1A04D" w14:textId="77777777" w:rsidR="00C428AB" w:rsidRPr="009A6D28" w:rsidRDefault="00C428AB" w:rsidP="008E5B4E">
      <w:pPr>
        <w:spacing w:after="0" w:line="240" w:lineRule="auto"/>
      </w:pPr>
      <w:r w:rsidRPr="009A6D28">
        <w:separator/>
      </w:r>
    </w:p>
  </w:endnote>
  <w:endnote w:type="continuationSeparator" w:id="0">
    <w:p w14:paraId="0CC8818F" w14:textId="77777777" w:rsidR="00C428AB" w:rsidRPr="009A6D28" w:rsidRDefault="00C428AB" w:rsidP="008E5B4E">
      <w:pPr>
        <w:spacing w:after="0" w:line="240" w:lineRule="auto"/>
      </w:pPr>
      <w:r w:rsidRPr="009A6D2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3098690"/>
      <w:docPartObj>
        <w:docPartGallery w:val="Page Numbers (Bottom of Page)"/>
        <w:docPartUnique/>
      </w:docPartObj>
    </w:sdtPr>
    <w:sdtContent>
      <w:p w14:paraId="6A84B4A0" w14:textId="3A73593A" w:rsidR="008E5B4E" w:rsidRPr="009A6D28" w:rsidRDefault="002132E7">
        <w:pPr>
          <w:pStyle w:val="Footer"/>
          <w:jc w:val="right"/>
        </w:pPr>
        <w:r>
          <w:t xml:space="preserve">Page </w:t>
        </w:r>
        <w:r w:rsidR="008E5B4E" w:rsidRPr="00EE4ACE">
          <w:fldChar w:fldCharType="begin"/>
        </w:r>
        <w:r w:rsidR="008E5B4E" w:rsidRPr="00EE4ACE">
          <w:instrText xml:space="preserve"> PAGE   \* MERGEFORMAT </w:instrText>
        </w:r>
        <w:r w:rsidR="008E5B4E" w:rsidRPr="00EE4ACE">
          <w:fldChar w:fldCharType="separate"/>
        </w:r>
        <w:r w:rsidR="008E5B4E" w:rsidRPr="00EE4ACE">
          <w:t>2</w:t>
        </w:r>
        <w:r w:rsidR="008E5B4E" w:rsidRPr="00EE4ACE">
          <w:fldChar w:fldCharType="end"/>
        </w:r>
      </w:p>
    </w:sdtContent>
  </w:sdt>
  <w:p w14:paraId="12EB05E0" w14:textId="77777777" w:rsidR="008E5B4E" w:rsidRPr="009A6D28" w:rsidRDefault="008E5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5E07A" w14:textId="77777777" w:rsidR="00C428AB" w:rsidRPr="009A6D28" w:rsidRDefault="00C428AB" w:rsidP="008E5B4E">
      <w:pPr>
        <w:spacing w:after="0" w:line="240" w:lineRule="auto"/>
      </w:pPr>
      <w:r w:rsidRPr="009A6D28">
        <w:separator/>
      </w:r>
    </w:p>
  </w:footnote>
  <w:footnote w:type="continuationSeparator" w:id="0">
    <w:p w14:paraId="54516689" w14:textId="77777777" w:rsidR="00C428AB" w:rsidRPr="009A6D28" w:rsidRDefault="00C428AB" w:rsidP="008E5B4E">
      <w:pPr>
        <w:spacing w:after="0" w:line="240" w:lineRule="auto"/>
      </w:pPr>
      <w:r w:rsidRPr="009A6D2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06D5" w14:textId="28C82E2F" w:rsidR="008E5B4E" w:rsidRPr="00730E11" w:rsidRDefault="002E044E" w:rsidP="00B9362C">
    <w:pPr>
      <w:pStyle w:val="Header"/>
      <w:jc w:val="right"/>
      <w:rPr>
        <w:smallCaps/>
      </w:rPr>
    </w:pPr>
    <w:r w:rsidRPr="00730E11">
      <w:rPr>
        <w:smallCap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43543" wp14:editId="521FAA92">
              <wp:simplePos x="0" y="0"/>
              <wp:positionH relativeFrom="column">
                <wp:posOffset>2917190</wp:posOffset>
              </wp:positionH>
              <wp:positionV relativeFrom="page">
                <wp:posOffset>71755</wp:posOffset>
              </wp:positionV>
              <wp:extent cx="4212000" cy="62230"/>
              <wp:effectExtent l="0" t="0" r="17145" b="13970"/>
              <wp:wrapNone/>
              <wp:docPr id="201989253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2000" cy="6223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82F99E" id="Rectangle 2" o:spid="_x0000_s1026" style="position:absolute;margin-left:229.7pt;margin-top:5.65pt;width:331.65pt;height: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gWIQIAAIsEAAAOAAAAZHJzL2Uyb0RvYy54bWy0VNtu2zAMfR+wfxD0vjj2kq414hRFug4D&#10;ugvQ7QMYWY6FSaImKXGyrx8lJ2m2vQ3biyCS1uEhD+nF7d5otpM+KLQNLydTzqQV2Cq7afjXLw+v&#10;rjkLEWwLGq1s+EEGfrt8+WIxuFpW2KNupWcEYkM9uIb3Mbq6KILopYEwQSctBTv0BiKZflO0HgZC&#10;N7qoptOrYkDfOo9ChkDe+zHIlxm/66SIn7ouyMh0w4lbzKfP5zqdxXIB9caD65U40oC/YGFAWUp6&#10;hrqHCGzr1R9QRgmPAbs4EWgK7DolZK6Bqimnv1Xz1IOTuRZqTnDnNoV/Bys+7p7cZ5+oB/eI4ltg&#10;Flc92I288x6HXkJL6crUqGJwoT4/SEagp2w9fMCWpIVtxNyDfedNAqTq2D63+nButdxHJsg5q0qS&#10;jxQRFLuqqtdZigLq02PnQ3wn0bB0abgnJTM47B5DTGSgPn2SyaNW7YPSOhtpeuRKe7YD0h2EkDaW&#10;+bneGmI7+ksiQBTyCJCfBmX0n6jkIUwwOVu4zKAtGxp+M6/mGfWX2PnZf8tuVKSl0co0/PqihqTV&#10;W9vmeiIoPd6pUdoexUt6pdUI9RrbA2nncdwI2mC69Oh/cDbQNjQ8fN+Cl5zp95b0vylns7Q+2ZjN&#10;31Rk+MvI+jICVhBUwyNn43UVx5XbOq82PWUaxbB4RzPTqaznM6sjWZr43PjjdqaVurTzV8//kOVP&#10;AAAA//8DAFBLAwQUAAYACAAAACEAOkBSHOAAAAAKAQAADwAAAGRycy9kb3ducmV2LnhtbEyPwW7C&#10;MBBE75X6D9ZW6q04DimlaRyEUJEi9QCFirOJt0lEvE5jE9K/rzmV42qeZt5mi9G0bMDeNZYkiEkE&#10;DKm0uqFKwtd+/TQH5rwirVpLKOEXHSzy+7tMpdpe6BOHna9YKCGXKgm1913KuStrNMpNbIcUsm/b&#10;G+XD2Vdc9+oSyk3L4yiacaMaCgu16nBVY3nanY2Ej8N7UawHm2wKs53+rPZ+Oz9oKR8fxuUbMI+j&#10;/4fhqh/UIQ9OR3sm7VgrIXl+TQIaAjEFdgVEHL8AO0qIhQCeZ/z2hfwPAAD//wMAUEsBAi0AFAAG&#10;AAgAAAAhALaDOJL+AAAA4QEAABMAAAAAAAAAAAAAAAAAAAAAAFtDb250ZW50X1R5cGVzXS54bWxQ&#10;SwECLQAUAAYACAAAACEAOP0h/9YAAACUAQAACwAAAAAAAAAAAAAAAAAvAQAAX3JlbHMvLnJlbHNQ&#10;SwECLQAUAAYACAAAACEAhrFIFiECAACLBAAADgAAAAAAAAAAAAAAAAAuAgAAZHJzL2Uyb0RvYy54&#10;bWxQSwECLQAUAAYACAAAACEAOkBSHOAAAAAKAQAADwAAAAAAAAAAAAAAAAB7BAAAZHJzL2Rvd25y&#10;ZXYueG1sUEsFBgAAAAAEAAQA8wAAAIgFAAAAAA==&#10;" fillcolor="#d0222e [3204]" strokecolor="#d0222e [3204]">
              <w10:wrap anchory="page"/>
            </v:rect>
          </w:pict>
        </mc:Fallback>
      </mc:AlternateContent>
    </w:r>
    <w:r w:rsidRPr="00730E11">
      <w:rPr>
        <w:smallCap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0C17FE" wp14:editId="233D6043">
              <wp:simplePos x="0" y="0"/>
              <wp:positionH relativeFrom="column">
                <wp:posOffset>2595880</wp:posOffset>
              </wp:positionH>
              <wp:positionV relativeFrom="page">
                <wp:posOffset>6350</wp:posOffset>
              </wp:positionV>
              <wp:extent cx="4500000" cy="98425"/>
              <wp:effectExtent l="0" t="0" r="15240" b="15875"/>
              <wp:wrapNone/>
              <wp:docPr id="134497713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00000" cy="984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1CBEA0" id="Rectangle 1" o:spid="_x0000_s1026" style="position:absolute;margin-left:204.4pt;margin-top:.5pt;width:354.35pt;height: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vRGAIAAIMEAAAOAAAAZHJzL2Uyb0RvYy54bWy8VMFu2zAMvQ/YPwi6L46DZEuNOEWRrsOA&#10;bh3Q7QMUWbaFSaJGKXGyrx8lp2mw3YaiOQgiaT0+8pFZXR+sYXuFQYOreTmZcqachEa7ruY/vt+9&#10;W3IWonCNMOBUzY8q8Ov12zerwVdqBj2YRiEjEBeqwde8j9FXRRFkr6wIE/DKUbAFtCKSiV3RoBgI&#10;3ZpiNp2+LwbAxiNIFQJ5b8cgX2f8tlUyPrRtUJGZmhO3mE/M5zadxXolqg6F77U80RD/wcIK7Sjp&#10;GepWRMF2qP+BsloiBGjjRIItoG21VLkGqqac/lXNYy+8yrVQc4I/tym8HKz8un/03zBRD/4e5M/A&#10;HGx64Tp1gwhDr0RD6crUqGLwoTo/SEagp2w7fIGGpBW7CLkHhxZtAqTq2CG3+nhutTpEJsk5X0zT&#10;jzNJsavlfLbIGUT19NhjiJ8UWJYuNUdSMoOL/X2IiYyonj7J5MHo5k4bk400PWpjkO0F6b7tZvmp&#10;2VliOvrKMX2Wn/w0JKM/TwRh5wFMEDlTuEQ3jg3EeUGUXzmz1ZGWxWhb8+UF/6TRR9fkWqLQZrxT&#10;EcadREs6pZUI1RaaI2mGMG4CbS5desDfnA20BTUPv3YCFWfmsyPdr8r5PK1NNuaLDzMy8DKyvYwI&#10;Jwmq5pGz8bqJ46rtPOqup0xlbpmDG5qVVmcdn1mdyNKk56aftjKt0qWdv3r+71j/AQAA//8DAFBL&#10;AwQUAAYACAAAACEAA4uTnN4AAAAJAQAADwAAAGRycy9kb3ducmV2LnhtbEyPwU7DMAyG70i8Q2Qk&#10;biwtYl1Vmk5o0iQEh4nBA2SNaas2TpdkXeHp8U7sZuuzfn9/uZ7tICb0oXOkIF0kIJBqZzpqFHx9&#10;bh9yECFqMnpwhAp+MMC6ur0pdWHcmT5w2sdGcAiFQitoYxwLKUPdotVh4UYkZt/OWx159Y00Xp85&#10;3A7yMUkyaXVH/KHVI25arPv9ySoYfjer9ynvs2Pcvtp85992oT8qdX83vzyDiDjH/2O46LM6VOx0&#10;cCcyQQwKnpKc1SMDrnThabpagjjwlC1BVqW8blD9AQAA//8DAFBLAQItABQABgAIAAAAIQC2gziS&#10;/gAAAOEBAAATAAAAAAAAAAAAAAAAAAAAAABbQ29udGVudF9UeXBlc10ueG1sUEsBAi0AFAAGAAgA&#10;AAAhADj9If/WAAAAlAEAAAsAAAAAAAAAAAAAAAAALwEAAF9yZWxzLy5yZWxzUEsBAi0AFAAGAAgA&#10;AAAhAE27a9EYAgAAgwQAAA4AAAAAAAAAAAAAAAAALgIAAGRycy9lMm9Eb2MueG1sUEsBAi0AFAAG&#10;AAgAAAAhAAOLk5zeAAAACQEAAA8AAAAAAAAAAAAAAAAAcgQAAGRycy9kb3ducmV2LnhtbFBLBQYA&#10;AAAABAAEAPMAAAB9BQAAAAA=&#10;" fillcolor="#a0b2bd [3214]" strokecolor="#a0b2bd [3214]">
              <w10:wrap anchory="page"/>
            </v:rect>
          </w:pict>
        </mc:Fallback>
      </mc:AlternateContent>
    </w:r>
    <w:r w:rsidR="00B9362C" w:rsidRPr="00730E11">
      <w:rPr>
        <w:smallCaps/>
      </w:rPr>
      <w:t>Macroeconomic overlay for IFRS 9 PD models</w:t>
    </w:r>
  </w:p>
  <w:p w14:paraId="28CE1C7B" w14:textId="77777777" w:rsidR="00B9362C" w:rsidRPr="00B9362C" w:rsidRDefault="00B9362C" w:rsidP="00B9362C">
    <w:pPr>
      <w:pStyle w:val="Header"/>
      <w:jc w:val="right"/>
      <w:rPr>
        <w:smallCap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6859"/>
    <w:multiLevelType w:val="hybridMultilevel"/>
    <w:tmpl w:val="73843094"/>
    <w:lvl w:ilvl="0" w:tplc="E5825C7E">
      <w:start w:val="1"/>
      <w:numFmt w:val="upperLetter"/>
      <w:pStyle w:val="AppendixHeading"/>
      <w:lvlText w:val="Appendix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019B8"/>
    <w:multiLevelType w:val="hybridMultilevel"/>
    <w:tmpl w:val="C4A2252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C24217"/>
    <w:multiLevelType w:val="hybridMultilevel"/>
    <w:tmpl w:val="E9DE865E"/>
    <w:lvl w:ilvl="0" w:tplc="3B5C89C6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6005D"/>
    <w:multiLevelType w:val="multilevel"/>
    <w:tmpl w:val="A1025A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B5610BD"/>
    <w:multiLevelType w:val="hybridMultilevel"/>
    <w:tmpl w:val="A4DE8760"/>
    <w:lvl w:ilvl="0" w:tplc="3B5C89C6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5421811">
    <w:abstractNumId w:val="3"/>
  </w:num>
  <w:num w:numId="2" w16cid:durableId="17816856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1289775">
    <w:abstractNumId w:val="0"/>
  </w:num>
  <w:num w:numId="4" w16cid:durableId="5135273">
    <w:abstractNumId w:val="1"/>
  </w:num>
  <w:num w:numId="5" w16cid:durableId="1599678727">
    <w:abstractNumId w:val="2"/>
  </w:num>
  <w:num w:numId="6" w16cid:durableId="80303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C"/>
    <w:rsid w:val="00027F47"/>
    <w:rsid w:val="000304C4"/>
    <w:rsid w:val="000C436C"/>
    <w:rsid w:val="000D236F"/>
    <w:rsid w:val="001C63BE"/>
    <w:rsid w:val="001E79D8"/>
    <w:rsid w:val="001F2A5E"/>
    <w:rsid w:val="001F7A19"/>
    <w:rsid w:val="002015DE"/>
    <w:rsid w:val="002069C0"/>
    <w:rsid w:val="002132E7"/>
    <w:rsid w:val="0024007A"/>
    <w:rsid w:val="00240D0F"/>
    <w:rsid w:val="0024760F"/>
    <w:rsid w:val="002514BD"/>
    <w:rsid w:val="002778C7"/>
    <w:rsid w:val="00280771"/>
    <w:rsid w:val="002E044E"/>
    <w:rsid w:val="002E6A48"/>
    <w:rsid w:val="00327A12"/>
    <w:rsid w:val="00340FE7"/>
    <w:rsid w:val="00370522"/>
    <w:rsid w:val="003A6B73"/>
    <w:rsid w:val="003D0097"/>
    <w:rsid w:val="003E2CD9"/>
    <w:rsid w:val="003E3F89"/>
    <w:rsid w:val="003F2F75"/>
    <w:rsid w:val="00424CEB"/>
    <w:rsid w:val="00427691"/>
    <w:rsid w:val="004348C7"/>
    <w:rsid w:val="00444E9B"/>
    <w:rsid w:val="00454253"/>
    <w:rsid w:val="004766C8"/>
    <w:rsid w:val="0048225E"/>
    <w:rsid w:val="00485C54"/>
    <w:rsid w:val="004A2D27"/>
    <w:rsid w:val="004B6B36"/>
    <w:rsid w:val="004E28D7"/>
    <w:rsid w:val="004F0C4A"/>
    <w:rsid w:val="004F15E9"/>
    <w:rsid w:val="005441DB"/>
    <w:rsid w:val="00560D00"/>
    <w:rsid w:val="00575C40"/>
    <w:rsid w:val="00582595"/>
    <w:rsid w:val="00594ECF"/>
    <w:rsid w:val="005A059C"/>
    <w:rsid w:val="005C127D"/>
    <w:rsid w:val="0062798E"/>
    <w:rsid w:val="00655DC5"/>
    <w:rsid w:val="0069485B"/>
    <w:rsid w:val="006A233A"/>
    <w:rsid w:val="006A3E7C"/>
    <w:rsid w:val="00730E11"/>
    <w:rsid w:val="007A618B"/>
    <w:rsid w:val="007C63AD"/>
    <w:rsid w:val="007E6AA3"/>
    <w:rsid w:val="007F4B68"/>
    <w:rsid w:val="00806DA6"/>
    <w:rsid w:val="00813B11"/>
    <w:rsid w:val="00823F8F"/>
    <w:rsid w:val="00827F6F"/>
    <w:rsid w:val="00830C8C"/>
    <w:rsid w:val="008602EB"/>
    <w:rsid w:val="0086636F"/>
    <w:rsid w:val="008B4C5C"/>
    <w:rsid w:val="008C2E36"/>
    <w:rsid w:val="008D273D"/>
    <w:rsid w:val="008E5B4E"/>
    <w:rsid w:val="008F747E"/>
    <w:rsid w:val="009004F2"/>
    <w:rsid w:val="00916EF8"/>
    <w:rsid w:val="00931500"/>
    <w:rsid w:val="00936B02"/>
    <w:rsid w:val="009422F8"/>
    <w:rsid w:val="00976D23"/>
    <w:rsid w:val="00991846"/>
    <w:rsid w:val="009A1474"/>
    <w:rsid w:val="009A3766"/>
    <w:rsid w:val="009A6D28"/>
    <w:rsid w:val="009B4DBE"/>
    <w:rsid w:val="009D64E6"/>
    <w:rsid w:val="00A060CF"/>
    <w:rsid w:val="00A06B43"/>
    <w:rsid w:val="00A6049B"/>
    <w:rsid w:val="00A64BD1"/>
    <w:rsid w:val="00A76BDA"/>
    <w:rsid w:val="00A86999"/>
    <w:rsid w:val="00A90FDE"/>
    <w:rsid w:val="00A956EE"/>
    <w:rsid w:val="00AB14BF"/>
    <w:rsid w:val="00AB7606"/>
    <w:rsid w:val="00AC5E76"/>
    <w:rsid w:val="00AF4FC4"/>
    <w:rsid w:val="00AF7F81"/>
    <w:rsid w:val="00B61312"/>
    <w:rsid w:val="00B9362C"/>
    <w:rsid w:val="00BD1C97"/>
    <w:rsid w:val="00BD788B"/>
    <w:rsid w:val="00BE4507"/>
    <w:rsid w:val="00C26E4E"/>
    <w:rsid w:val="00C428AB"/>
    <w:rsid w:val="00C64314"/>
    <w:rsid w:val="00C850EA"/>
    <w:rsid w:val="00CB3FC2"/>
    <w:rsid w:val="00D01DBE"/>
    <w:rsid w:val="00D107BE"/>
    <w:rsid w:val="00D11247"/>
    <w:rsid w:val="00D11291"/>
    <w:rsid w:val="00D20961"/>
    <w:rsid w:val="00D83B4C"/>
    <w:rsid w:val="00DB0DCC"/>
    <w:rsid w:val="00DB243F"/>
    <w:rsid w:val="00DE49D4"/>
    <w:rsid w:val="00DF03D3"/>
    <w:rsid w:val="00E009B9"/>
    <w:rsid w:val="00E34843"/>
    <w:rsid w:val="00E43260"/>
    <w:rsid w:val="00E82BCC"/>
    <w:rsid w:val="00EB1931"/>
    <w:rsid w:val="00EE2727"/>
    <w:rsid w:val="00EE4ACE"/>
    <w:rsid w:val="00EF769C"/>
    <w:rsid w:val="00F875CB"/>
    <w:rsid w:val="00F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C1C9E"/>
  <w15:chartTrackingRefBased/>
  <w15:docId w15:val="{FBA0F6FC-D4F8-44DD-BA99-AFA272D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66"/>
    <w:pPr>
      <w:spacing w:before="60"/>
      <w:jc w:val="both"/>
    </w:pPr>
    <w:rPr>
      <w:rFonts w:ascii="Aptos" w:hAnsi="Aptos"/>
      <w:color w:val="26353C" w:themeColor="text2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8E"/>
    <w:pPr>
      <w:keepNext/>
      <w:keepLines/>
      <w:pageBreakBefore/>
      <w:numPr>
        <w:numId w:val="1"/>
      </w:numPr>
      <w:spacing w:before="360" w:after="80"/>
      <w:ind w:left="431" w:hanging="431"/>
      <w:outlineLvl w:val="0"/>
    </w:pPr>
    <w:rPr>
      <w:rFonts w:eastAsiaTheme="majorEastAsia" w:cstheme="minorHAnsi"/>
      <w:b/>
      <w:color w:val="9B1922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98E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inorHAnsi"/>
      <w:b/>
      <w:color w:val="9B1922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59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9B192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9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9B192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59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9B192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59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59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59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59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8E"/>
    <w:rPr>
      <w:rFonts w:ascii="Aptos" w:eastAsiaTheme="majorEastAsia" w:hAnsi="Aptos" w:cstheme="minorHAnsi"/>
      <w:b/>
      <w:noProof/>
      <w:color w:val="9B1922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798E"/>
    <w:rPr>
      <w:rFonts w:ascii="Aptos" w:eastAsiaTheme="majorEastAsia" w:hAnsi="Aptos" w:cstheme="minorHAnsi"/>
      <w:b/>
      <w:noProof/>
      <w:color w:val="9B1922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59C"/>
    <w:rPr>
      <w:rFonts w:eastAsiaTheme="majorEastAsia" w:cstheme="majorBidi"/>
      <w:color w:val="9B192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59C"/>
    <w:rPr>
      <w:rFonts w:eastAsiaTheme="majorEastAsia" w:cstheme="majorBidi"/>
      <w:i/>
      <w:iCs/>
      <w:color w:val="9B192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59C"/>
    <w:rPr>
      <w:rFonts w:eastAsiaTheme="majorEastAsia" w:cstheme="majorBidi"/>
      <w:color w:val="9B192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36F"/>
    <w:pPr>
      <w:spacing w:after="80" w:line="240" w:lineRule="auto"/>
      <w:contextualSpacing/>
    </w:pPr>
    <w:rPr>
      <w:rFonts w:ascii="Calibri" w:eastAsiaTheme="majorEastAsia" w:hAnsi="Calibri" w:cs="Calibri"/>
      <w:color w:val="FFFFFF" w:themeColor="background1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236F"/>
    <w:rPr>
      <w:rFonts w:ascii="Calibri" w:eastAsiaTheme="majorEastAsia" w:hAnsi="Calibri" w:cs="Calibri"/>
      <w:color w:val="FFFFFF" w:themeColor="background1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36F"/>
    <w:pPr>
      <w:numPr>
        <w:ilvl w:val="1"/>
      </w:numPr>
      <w:spacing w:after="160"/>
    </w:pPr>
    <w:rPr>
      <w:rFonts w:ascii="Calibri" w:eastAsiaTheme="majorEastAsia" w:hAnsi="Calibri" w:cs="Calibri"/>
      <w:color w:val="FFFFFF" w:themeColor="background1"/>
      <w:spacing w:val="15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D236F"/>
    <w:rPr>
      <w:rFonts w:ascii="Calibri" w:eastAsiaTheme="majorEastAsia" w:hAnsi="Calibri" w:cs="Calibri"/>
      <w:color w:val="FFFFFF" w:themeColor="background1"/>
      <w:spacing w:val="15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005A05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59C"/>
    <w:rPr>
      <w:i/>
      <w:iCs/>
      <w:color w:val="9B192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59C"/>
    <w:pPr>
      <w:pBdr>
        <w:top w:val="single" w:sz="4" w:space="10" w:color="9B1922" w:themeColor="accent1" w:themeShade="BF"/>
        <w:bottom w:val="single" w:sz="4" w:space="10" w:color="9B1922" w:themeColor="accent1" w:themeShade="BF"/>
      </w:pBdr>
      <w:spacing w:before="360" w:after="360"/>
      <w:ind w:left="864" w:right="864"/>
      <w:jc w:val="center"/>
    </w:pPr>
    <w:rPr>
      <w:i/>
      <w:iCs/>
      <w:color w:val="9B192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59C"/>
    <w:rPr>
      <w:i/>
      <w:iCs/>
      <w:color w:val="9B192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59C"/>
    <w:rPr>
      <w:b/>
      <w:bCs/>
      <w:smallCaps/>
      <w:color w:val="9B1922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F769C"/>
    <w:pPr>
      <w:spacing w:before="240" w:after="0" w:line="259" w:lineRule="auto"/>
      <w:outlineLvl w:val="9"/>
    </w:pPr>
    <w:rPr>
      <w:kern w:val="0"/>
      <w:szCs w:val="32"/>
      <w:lang w:val="en-US"/>
    </w:rPr>
  </w:style>
  <w:style w:type="paragraph" w:customStyle="1" w:styleId="Heading1notnumbered">
    <w:name w:val="Heading 1 not numbered"/>
    <w:basedOn w:val="TOCHeading"/>
    <w:link w:val="Heading1notnumberedChar"/>
    <w:qFormat/>
    <w:rsid w:val="00B9362C"/>
    <w:pPr>
      <w:numPr>
        <w:numId w:val="0"/>
      </w:numPr>
      <w:spacing w:line="360" w:lineRule="auto"/>
    </w:pPr>
  </w:style>
  <w:style w:type="character" w:customStyle="1" w:styleId="Heading1notnumberedChar">
    <w:name w:val="Heading 1 not numbered Char"/>
    <w:basedOn w:val="Heading1Char"/>
    <w:link w:val="Heading1notnumbered"/>
    <w:rsid w:val="00B9362C"/>
    <w:rPr>
      <w:rFonts w:ascii="Aptos" w:eastAsiaTheme="majorEastAsia" w:hAnsi="Aptos" w:cstheme="minorHAnsi"/>
      <w:b/>
      <w:noProof/>
      <w:color w:val="9B1922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F81"/>
    <w:pPr>
      <w:tabs>
        <w:tab w:val="left" w:pos="284"/>
        <w:tab w:val="right" w:leader="dot" w:pos="9356"/>
      </w:tabs>
      <w:spacing w:before="240" w:after="60"/>
      <w:jc w:val="left"/>
    </w:pPr>
    <w:rPr>
      <w:rFonts w:cstheme="minorHAnsi"/>
      <w:b/>
      <w:bCs/>
      <w:caps/>
      <w:color w:val="4D6B79" w:themeColor="text2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F7F81"/>
    <w:pPr>
      <w:tabs>
        <w:tab w:val="left" w:pos="765"/>
        <w:tab w:val="left" w:pos="879"/>
        <w:tab w:val="left" w:pos="1276"/>
        <w:tab w:val="right" w:leader="dot" w:pos="9356"/>
      </w:tabs>
      <w:spacing w:after="0"/>
      <w:ind w:left="284"/>
      <w:jc w:val="left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18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48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0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22E" w:themeFill="accent1"/>
      </w:tcPr>
    </w:tblStylePr>
    <w:tblStylePr w:type="band1Vert">
      <w:tblPr/>
      <w:tcPr>
        <w:shd w:val="clear" w:color="auto" w:fill="F0A2A7" w:themeFill="accent1" w:themeFillTint="66"/>
      </w:tcPr>
    </w:tblStylePr>
    <w:tblStylePr w:type="band1Horz">
      <w:tblPr/>
      <w:tcPr>
        <w:shd w:val="clear" w:color="auto" w:fill="F0A2A7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B4C5C"/>
    <w:pPr>
      <w:spacing w:line="240" w:lineRule="auto"/>
      <w:jc w:val="center"/>
    </w:pPr>
    <w:rPr>
      <w:i/>
      <w:iCs/>
      <w:color w:val="4D6B79" w:themeColor="text2"/>
    </w:rPr>
  </w:style>
  <w:style w:type="table" w:styleId="GridTable5Dark-Accent2">
    <w:name w:val="Grid Table 5 Dark Accent 2"/>
    <w:basedOn w:val="TableNormal"/>
    <w:uiPriority w:val="50"/>
    <w:rsid w:val="008B4C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2E6" w:themeFill="text2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A0B2BD" w:themeFill="background2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0B2BD" w:themeFill="background2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A0B2BD" w:themeFill="background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AEB1" w:themeFill="accent2"/>
      </w:tcPr>
    </w:tblStylePr>
    <w:tblStylePr w:type="band1Vert">
      <w:tblPr/>
      <w:tcPr>
        <w:shd w:val="clear" w:color="auto" w:fill="EDDEDF" w:themeFill="accent2" w:themeFillTint="66"/>
      </w:tcPr>
    </w:tblStylePr>
    <w:tblStylePr w:type="band1Horz">
      <w:tblPr/>
      <w:tcPr>
        <w:shd w:val="clear" w:color="auto" w:fill="EBEFF1" w:themeFill="background2" w:themeFillTint="33"/>
      </w:tcPr>
    </w:tblStylePr>
    <w:tblStylePr w:type="band2Horz">
      <w:tblPr/>
      <w:tcPr>
        <w:shd w:val="clear" w:color="auto" w:fill="D8E2E6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B4C5C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4E"/>
  </w:style>
  <w:style w:type="paragraph" w:styleId="Footer">
    <w:name w:val="footer"/>
    <w:basedOn w:val="Normal"/>
    <w:link w:val="FooterChar"/>
    <w:uiPriority w:val="99"/>
    <w:unhideWhenUsed/>
    <w:rsid w:val="008E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4E"/>
  </w:style>
  <w:style w:type="paragraph" w:styleId="FootnoteText">
    <w:name w:val="footnote text"/>
    <w:basedOn w:val="Normal"/>
    <w:link w:val="FootnoteTextChar"/>
    <w:uiPriority w:val="99"/>
    <w:semiHidden/>
    <w:unhideWhenUsed/>
    <w:rsid w:val="008E5B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5B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5B4E"/>
    <w:rPr>
      <w:vertAlign w:val="superscript"/>
    </w:rPr>
  </w:style>
  <w:style w:type="paragraph" w:customStyle="1" w:styleId="Subtitle2">
    <w:name w:val="Subtitle2"/>
    <w:basedOn w:val="Subtitle"/>
    <w:link w:val="Subtitle2Char"/>
    <w:qFormat/>
    <w:rsid w:val="000D236F"/>
    <w:rPr>
      <w:i/>
      <w:iCs/>
      <w:color w:val="4D6B79" w:themeColor="text2"/>
      <w:sz w:val="40"/>
      <w:szCs w:val="40"/>
    </w:rPr>
  </w:style>
  <w:style w:type="character" w:customStyle="1" w:styleId="Subtitle2Char">
    <w:name w:val="Subtitle2 Char"/>
    <w:basedOn w:val="SubtitleChar"/>
    <w:link w:val="Subtitle2"/>
    <w:rsid w:val="000D236F"/>
    <w:rPr>
      <w:rFonts w:ascii="Calibri" w:eastAsiaTheme="majorEastAsia" w:hAnsi="Calibri" w:cs="Calibri"/>
      <w:i/>
      <w:iCs/>
      <w:color w:val="4D6B79" w:themeColor="text2"/>
      <w:spacing w:val="15"/>
      <w:sz w:val="40"/>
      <w:szCs w:val="40"/>
    </w:rPr>
  </w:style>
  <w:style w:type="paragraph" w:customStyle="1" w:styleId="Subtitle3">
    <w:name w:val="Subtitle3"/>
    <w:basedOn w:val="Subtitle"/>
    <w:link w:val="Subtitle3Char"/>
    <w:qFormat/>
    <w:rsid w:val="000D236F"/>
    <w:pPr>
      <w:jc w:val="right"/>
    </w:pPr>
    <w:rPr>
      <w:color w:val="4D6B79" w:themeColor="text2"/>
      <w:sz w:val="36"/>
      <w:szCs w:val="36"/>
    </w:rPr>
  </w:style>
  <w:style w:type="character" w:customStyle="1" w:styleId="Subtitle3Char">
    <w:name w:val="Subtitle3 Char"/>
    <w:basedOn w:val="SubtitleChar"/>
    <w:link w:val="Subtitle3"/>
    <w:rsid w:val="000D236F"/>
    <w:rPr>
      <w:rFonts w:ascii="Calibri" w:eastAsiaTheme="majorEastAsia" w:hAnsi="Calibri" w:cs="Calibri"/>
      <w:color w:val="4D6B79" w:themeColor="text2"/>
      <w:spacing w:val="15"/>
      <w:sz w:val="36"/>
      <w:szCs w:val="36"/>
    </w:rPr>
  </w:style>
  <w:style w:type="paragraph" w:styleId="TOC4">
    <w:name w:val="toc 4"/>
    <w:basedOn w:val="Normal"/>
    <w:next w:val="Normal"/>
    <w:autoRedefine/>
    <w:uiPriority w:val="39"/>
    <w:unhideWhenUsed/>
    <w:rsid w:val="009D64E6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D64E6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D64E6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D64E6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D64E6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D64E6"/>
    <w:pPr>
      <w:spacing w:after="0"/>
      <w:ind w:left="1760"/>
      <w:jc w:val="left"/>
    </w:pPr>
    <w:rPr>
      <w:rFonts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D64E6"/>
    <w:rPr>
      <w:color w:val="605E5C"/>
      <w:shd w:val="clear" w:color="auto" w:fill="E1DFDD"/>
    </w:rPr>
  </w:style>
  <w:style w:type="paragraph" w:customStyle="1" w:styleId="AppendixHeading">
    <w:name w:val="Appendix Heading"/>
    <w:basedOn w:val="Heading2"/>
    <w:next w:val="Normal"/>
    <w:link w:val="AppendixHeadingChar"/>
    <w:qFormat/>
    <w:rsid w:val="006A233A"/>
    <w:pPr>
      <w:numPr>
        <w:ilvl w:val="0"/>
        <w:numId w:val="3"/>
      </w:numPr>
      <w:ind w:left="1560" w:hanging="1560"/>
    </w:pPr>
  </w:style>
  <w:style w:type="character" w:customStyle="1" w:styleId="AppendixHeadingChar">
    <w:name w:val="Appendix Heading Char"/>
    <w:basedOn w:val="Heading1Char"/>
    <w:link w:val="AppendixHeading"/>
    <w:rsid w:val="006A233A"/>
    <w:rPr>
      <w:rFonts w:ascii="Aptos" w:eastAsiaTheme="majorEastAsia" w:hAnsi="Aptos" w:cstheme="minorHAnsi"/>
      <w:b/>
      <w:noProof/>
      <w:color w:val="9B1922" w:themeColor="accent1" w:themeShade="BF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A956EE"/>
    <w:rPr>
      <w:rFonts w:ascii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B936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istat colours">
      <a:dk1>
        <a:sysClr val="windowText" lastClr="000000"/>
      </a:dk1>
      <a:lt1>
        <a:sysClr val="window" lastClr="FFFFFF"/>
      </a:lt1>
      <a:dk2>
        <a:srgbClr val="4D6B79"/>
      </a:dk2>
      <a:lt2>
        <a:srgbClr val="A0B2BD"/>
      </a:lt2>
      <a:accent1>
        <a:srgbClr val="D0222E"/>
      </a:accent1>
      <a:accent2>
        <a:srgbClr val="D2AEB1"/>
      </a:accent2>
      <a:accent3>
        <a:srgbClr val="D9DFE3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C4CA2-4893-44B6-9271-5FC78309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Treialt</dc:creator>
  <cp:keywords/>
  <dc:description/>
  <cp:lastModifiedBy>Anton Treialt</cp:lastModifiedBy>
  <cp:revision>3</cp:revision>
  <cp:lastPrinted>2025-06-20T11:18:00Z</cp:lastPrinted>
  <dcterms:created xsi:type="dcterms:W3CDTF">2025-06-24T07:37:00Z</dcterms:created>
  <dcterms:modified xsi:type="dcterms:W3CDTF">2025-06-24T07:38:00Z</dcterms:modified>
</cp:coreProperties>
</file>