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23A01" w14:textId="77777777" w:rsidR="006012C4" w:rsidRPr="006012C4" w:rsidRDefault="006012C4" w:rsidP="006012C4">
      <w:pPr>
        <w:jc w:val="center"/>
      </w:pPr>
      <w:r w:rsidRPr="006012C4">
        <w:t>Genel Veri Koruma Tüzüğü (GDPR)</w:t>
      </w:r>
    </w:p>
    <w:p w14:paraId="4467DE34" w14:textId="77777777" w:rsidR="006012C4" w:rsidRPr="006012C4" w:rsidRDefault="006012C4" w:rsidP="006012C4">
      <w:pPr>
        <w:jc w:val="center"/>
      </w:pPr>
      <w:r w:rsidRPr="006012C4">
        <w:t>Onayınız, aşağıdaki alan adı için geçerlidir: voosust.com</w:t>
      </w:r>
    </w:p>
    <w:p w14:paraId="5FC44050" w14:textId="77777777" w:rsidR="006012C4" w:rsidRPr="006012C4" w:rsidRDefault="006012C4" w:rsidP="006012C4">
      <w:pPr>
        <w:jc w:val="center"/>
      </w:pPr>
      <w:r w:rsidRPr="006012C4">
        <w:t>Şirketin Veri Koruma Sorumlusu: Ata AVCI Yukarıda belirtilen adreste, FAO’ya info@voosust.com adresine bir e-posta göndererek iletişim kurulabilir.</w:t>
      </w:r>
    </w:p>
    <w:p w14:paraId="06E42B96" w14:textId="77777777" w:rsidR="006012C4" w:rsidRPr="006012C4" w:rsidRDefault="006012C4" w:rsidP="006012C4">
      <w:pPr>
        <w:jc w:val="center"/>
      </w:pPr>
      <w:r w:rsidRPr="006012C4">
        <w:t>Genel Veri Koruma Tüzüğü son olarak 15.12.2024 tarihinde güncellenmiştir.</w:t>
      </w:r>
    </w:p>
    <w:p w14:paraId="7A68C9E5" w14:textId="77777777" w:rsidR="006012C4" w:rsidRPr="006012C4" w:rsidRDefault="006012C4" w:rsidP="006012C4">
      <w:r w:rsidRPr="006012C4">
        <w:t>Bu GDPR Politikası, Hizmeti kullandığınızda bilgilerinizin toplanması, kullanılması ve ifşa edilmesi üzerine Politikalarımızı ve prosedürlerimizi açıklar ve Gizlilik haklarınızı ve yasanın sizi nasıl koruduğunu size bildirir. Kişisel verilerinizi Hizmeti sağlamak ve iyileştirmek için kullanıyoruz. Hizmeti kullanarak, bu Gizlilik Politikasına göre bilgi toplanması ve kullanılmasını kabul etmiş olursunuz.</w:t>
      </w:r>
    </w:p>
    <w:p w14:paraId="21163D12" w14:textId="77777777" w:rsidR="006012C4" w:rsidRPr="006012C4" w:rsidRDefault="006012C4" w:rsidP="006012C4">
      <w:r w:rsidRPr="006012C4">
        <w:t>GDPR Altında Kişisel Verilerin İşlenmesi için Hukuki Dayanak</w:t>
      </w:r>
    </w:p>
    <w:p w14:paraId="6D319E26" w14:textId="77777777" w:rsidR="006012C4" w:rsidRPr="006012C4" w:rsidRDefault="006012C4" w:rsidP="006012C4">
      <w:r w:rsidRPr="006012C4">
        <w:t>Kişisel Veriler aşağıdaki koşullar altında işlenebilir:</w:t>
      </w:r>
    </w:p>
    <w:p w14:paraId="6664DDC8" w14:textId="77777777" w:rsidR="006012C4" w:rsidRDefault="006012C4" w:rsidP="006012C4">
      <w:r w:rsidRPr="006012C4">
        <w:t xml:space="preserve">• Rıza: Kişisel Verilerin bir veya daha fazla belirli amaç için işlenmesi için Rızanızı vermişsinizdir. </w:t>
      </w:r>
    </w:p>
    <w:p w14:paraId="72830F39" w14:textId="58F266F6" w:rsidR="006012C4" w:rsidRDefault="006012C4" w:rsidP="006012C4">
      <w:r w:rsidRPr="006012C4">
        <w:t>• Sözleşmenin İfası: Kişisel Verilerin sağlanması, Sizinle ve/veya Sizinle ilgili herhangi bir ön sözleşme yükümlülükleri için bir sözleşmenin ifası için gereklidir.</w:t>
      </w:r>
    </w:p>
    <w:p w14:paraId="00E8C06D" w14:textId="77777777" w:rsidR="006012C4" w:rsidRDefault="006012C4" w:rsidP="006012C4">
      <w:r w:rsidRPr="006012C4">
        <w:t xml:space="preserve"> • Yasal Yükümlülükler: Kişisel Verilerin işlenmesi, Şirketin tabi olduğu bir yasal yükümlülüğe uyum sağlamak için gereklidir.</w:t>
      </w:r>
    </w:p>
    <w:p w14:paraId="115F44D8" w14:textId="77777777" w:rsidR="006012C4" w:rsidRDefault="006012C4" w:rsidP="006012C4">
      <w:r w:rsidRPr="006012C4">
        <w:t xml:space="preserve"> • Hayati İlgi Alanları: Kişisel Verilerin işlenmesi, Sizin veya başka bir doğal kişinin hayati çıkarlarını korumak için gereklidir. </w:t>
      </w:r>
    </w:p>
    <w:p w14:paraId="623E8DC1" w14:textId="77777777" w:rsidR="006012C4" w:rsidRDefault="006012C4" w:rsidP="006012C4">
      <w:r w:rsidRPr="006012C4">
        <w:t xml:space="preserve">• Kamu Çıkarları: Kişisel Verilerin işlenmesi, kamusal bir çıkar gözetilerek veya Şirkete verilen resmi bir yetki kullanılarak yapılan bir görevle ilgilidir. </w:t>
      </w:r>
    </w:p>
    <w:p w14:paraId="238D0401" w14:textId="0EE0D456" w:rsidR="006012C4" w:rsidRPr="006012C4" w:rsidRDefault="006012C4" w:rsidP="006012C4">
      <w:r w:rsidRPr="006012C4">
        <w:t>• Mevcut Çıkarlar: Kişisel Verilerin işlenmesi, Şirketin takip ettiği meşru çıkarlar için gereklidir.</w:t>
      </w:r>
    </w:p>
    <w:p w14:paraId="73DF58ED" w14:textId="77777777" w:rsidR="006012C4" w:rsidRPr="006012C4" w:rsidRDefault="006012C4" w:rsidP="006012C4">
      <w:r w:rsidRPr="006012C4">
        <w:t>Her durumda, Şirket, işlemenin uygulanmasına ilişkin özel hukuki dayanağı ve özellikle Kişisel Verilerin sağlanmasının yasal veya sözleşmesel bir gereklilik olup olmadığını veya bir sözleşme yapmak için gerekli olup olmadığını açıklığa kavuşturmak için memnuniyetle yardımcı olacaktır.</w:t>
      </w:r>
    </w:p>
    <w:p w14:paraId="5A636FA3" w14:textId="77777777" w:rsidR="006012C4" w:rsidRPr="006012C4" w:rsidRDefault="006012C4" w:rsidP="006012C4">
      <w:r w:rsidRPr="006012C4">
        <w:t>GDPR Altında Haklarınız</w:t>
      </w:r>
    </w:p>
    <w:p w14:paraId="33BE9DA7" w14:textId="77777777" w:rsidR="006012C4" w:rsidRPr="006012C4" w:rsidRDefault="006012C4" w:rsidP="006012C4">
      <w:r w:rsidRPr="006012C4">
        <w:t>Şirket, Kişisel Verilerinizin gizliliğine saygı göstermeyi ve haklarınızı kullanabilmenizi garanti etmeyi taahhüt eder.</w:t>
      </w:r>
    </w:p>
    <w:p w14:paraId="32B2D68D" w14:textId="77777777" w:rsidR="006012C4" w:rsidRPr="006012C4" w:rsidRDefault="006012C4" w:rsidP="006012C4">
      <w:r w:rsidRPr="006012C4">
        <w:t>AB içindeyseniz bu Gizlilik Politikası ve yasa gereği aşağıdakileri yapma hakkına sahipsiniz:</w:t>
      </w:r>
    </w:p>
    <w:p w14:paraId="7DFF1C14" w14:textId="77777777" w:rsidR="006012C4" w:rsidRDefault="006012C4" w:rsidP="006012C4">
      <w:r w:rsidRPr="006012C4">
        <w:lastRenderedPageBreak/>
        <w:t xml:space="preserve">• Kişisel Verilerinize erişim talep etme. Bilgilerinize erişme, güncelleme veya silme hakkı. Mümkün olduğunda, Kişisel Verilerinize doğrudan hesap ayarları bölümünüzden erişebilir, güncelleyebilir veya silme talebinde bulunabilirsiniz. Kendiniz bu işlemleri gerçekleştiremiyorsanız, size yardımcı olmamız için lütfen bizimle iletişime geçin. Bu, sizin hakkınızda tuttuğumuz Kişisel Verilerin bir kopyasını almanızı da sağlar. </w:t>
      </w:r>
    </w:p>
    <w:p w14:paraId="32E85042" w14:textId="155BCE1E" w:rsidR="006012C4" w:rsidRDefault="006012C4" w:rsidP="006012C4">
      <w:r w:rsidRPr="006012C4">
        <w:t xml:space="preserve">• Sahip olduğumuz Kişisel Verilerinizin düzeltilmesini talep etme. Hakkınızda tuttuğumuz eksik veya yanlış bilgilerin düzeltilmesi hakkına sahipsiniz. </w:t>
      </w:r>
    </w:p>
    <w:p w14:paraId="7637C991" w14:textId="77777777" w:rsidR="006012C4" w:rsidRDefault="006012C4" w:rsidP="006012C4">
      <w:r w:rsidRPr="006012C4">
        <w:t xml:space="preserve">• Kişisel Verilerinizin işlenmesine itiraz etme. Bu hak, işlememizin hukuki dayanağı olarak meşru bir çıkarı temel aldığımız ve özel durumunuzun, bu temelde Kişisel Verilerinizin işlenmesine itiraz etmenizi istemenize neden olan bir şey olduğu durumlarda geçerlidir. Kişisel Verilerinizin doğrudan pazarlama amaçları için işlenmesine itiraz etme hakkınız da vardır. </w:t>
      </w:r>
    </w:p>
    <w:p w14:paraId="136C7103" w14:textId="77777777" w:rsidR="006012C4" w:rsidRDefault="006012C4" w:rsidP="006012C4">
      <w:r w:rsidRPr="006012C4">
        <w:t>• Kişisel Verilerinizin silinmesini talep etme. Devam eden işlem için iyi bir neden olmadığında Kişisel Verilerinizi silmemizi veya kaldırmamızı isteme hakkına sahipsiniz.</w:t>
      </w:r>
    </w:p>
    <w:p w14:paraId="035B199E" w14:textId="77777777" w:rsidR="006012C4" w:rsidRDefault="006012C4" w:rsidP="006012C4">
      <w:r w:rsidRPr="006012C4">
        <w:t xml:space="preserve"> • Kişisel Verilerinizin aktarılmasını talep etme. Kişisel Verilerinizi, seçtiğiniz bir üçüncü tarafa veya size, yapılandırılmış, yaygın kullanılan, makine tarafından okunabilir bir formatta sağlayacağız. Bu hakkın yalnızca başlangıçta kullanımına rıza gösterdiğiniz veya bizimle bir sözleşme yapmak için kullandığımız otomatik bilgilere uygulandığını lütfen unutmayın.</w:t>
      </w:r>
    </w:p>
    <w:p w14:paraId="11DDB29F" w14:textId="4238427A" w:rsidR="006012C4" w:rsidRPr="006012C4" w:rsidRDefault="006012C4" w:rsidP="006012C4">
      <w:r w:rsidRPr="006012C4">
        <w:t xml:space="preserve"> • Rızanızı geri çekme. Kişisel Verilerinizin kullanımı için rızanızı geri çekme hakkına sahipsiniz. Rızanızı çekerseniz, Hizmetin belirli işlevlerine erişim sağlayamayabiliriz.</w:t>
      </w:r>
    </w:p>
    <w:p w14:paraId="0271F80F" w14:textId="77777777" w:rsidR="006012C4" w:rsidRPr="006012C4" w:rsidRDefault="006012C4" w:rsidP="006012C4">
      <w:r w:rsidRPr="006012C4">
        <w:t>GDPR Veri Koruma Haklarınızı Kullanma</w:t>
      </w:r>
    </w:p>
    <w:p w14:paraId="6946005C" w14:textId="77777777" w:rsidR="006012C4" w:rsidRPr="006012C4" w:rsidRDefault="006012C4" w:rsidP="006012C4">
      <w:r w:rsidRPr="006012C4">
        <w:t>Veri erişim, düzeltme, iptal ve itiraz haklarınızı kullanmak için bize başvurabilirsiniz. Lütfen böyle taleplerde bulunmadan önce kimliğinizi doğrulamamız gerekebileceğini unutmayın. Bir talepte bulunduğunuzda, size olabildiğince hızlı yanıt vermeye çalışacağız. Kişisel Verilerinizin toplanması ve kullanımı hakkında bir Veri Koruma Otoritesine şikayette bulunma hakkına sahipsiniz. Avrupa Ekonomik Alanı'nda (AEA) bulunuyorsanız, daha fazla bilgi için lütfen yerel veri koruma otoritenizle iletişime geçin.</w:t>
      </w:r>
    </w:p>
    <w:p w14:paraId="3D88AA02" w14:textId="77777777" w:rsidR="006012C4" w:rsidRPr="006012C4" w:rsidRDefault="006012C4" w:rsidP="006012C4">
      <w:r w:rsidRPr="006012C4">
        <w:t>Instagram Hayran Sayfası</w:t>
      </w:r>
    </w:p>
    <w:p w14:paraId="3EEEDE60" w14:textId="77777777" w:rsidR="006012C4" w:rsidRPr="006012C4" w:rsidRDefault="006012C4" w:rsidP="006012C4">
      <w:r w:rsidRPr="006012C4">
        <w:t>Instagram Hayran Sayfası için Veri Sorumlusu</w:t>
      </w:r>
    </w:p>
    <w:p w14:paraId="6CD5E5EF" w14:textId="77777777" w:rsidR="006012C4" w:rsidRPr="006012C4" w:rsidRDefault="006012C4" w:rsidP="006012C4">
      <w:r w:rsidRPr="006012C4">
        <w:t xml:space="preserve">Hizmeti kullanırken toplanan Kişisel Verilerinizin Veri Sorumlusu Şirkettir. Facebook Hayran Sayfası </w:t>
      </w:r>
      <w:hyperlink r:id="rId5" w:tgtFrame="_new" w:history="1">
        <w:r w:rsidRPr="006012C4">
          <w:rPr>
            <w:rStyle w:val="Kpr"/>
          </w:rPr>
          <w:t>https://www.instagram.com/voosust</w:t>
        </w:r>
      </w:hyperlink>
      <w:r w:rsidRPr="006012C4">
        <w:t xml:space="preserve"> operatörü olarak Şirket ve sosyal ağ Instagram'ın operatörü Ortak Veri Sorumlularıdır.</w:t>
      </w:r>
    </w:p>
    <w:p w14:paraId="64E2F297" w14:textId="77777777" w:rsidR="006012C4" w:rsidRPr="006012C4" w:rsidRDefault="006012C4" w:rsidP="006012C4">
      <w:r w:rsidRPr="006012C4">
        <w:t xml:space="preserve">Şirket, Facebook Hayran Sayfası'nın kullanım şartlarını da içeren şartları tanımlayan anlaşmalar yapmıştır. Bu şartlar çoğunlukla Facebook Hizmet Şartları'na dayanmaktadır: </w:t>
      </w:r>
      <w:hyperlink r:id="rId6" w:tgtFrame="_new" w:history="1">
        <w:r w:rsidRPr="006012C4">
          <w:rPr>
            <w:rStyle w:val="Kpr"/>
          </w:rPr>
          <w:t>https://www.instagram.com/terms.php</w:t>
        </w:r>
      </w:hyperlink>
    </w:p>
    <w:p w14:paraId="718172EE" w14:textId="77777777" w:rsidR="006012C4" w:rsidRPr="006012C4" w:rsidRDefault="006012C4" w:rsidP="006012C4">
      <w:r w:rsidRPr="006012C4">
        <w:lastRenderedPageBreak/>
        <w:t xml:space="preserve">Facebook'un Kişisel verileri nasıl yönettiği hakkında daha fazla bilgi için Facebook Gizlilik Politikası'nı ziyaret edin: </w:t>
      </w:r>
      <w:hyperlink r:id="rId7" w:tgtFrame="_new" w:history="1">
        <w:r w:rsidRPr="006012C4">
          <w:rPr>
            <w:rStyle w:val="Kpr"/>
          </w:rPr>
          <w:t>https://www.instagram.com/policy.php</w:t>
        </w:r>
      </w:hyperlink>
      <w:r w:rsidRPr="006012C4">
        <w:t xml:space="preserve"> veya Facebook'u çevrimiçi olarak veya posta yoluyla iletişim kurarak ulaşın: Facebook, Inc. ATTN, Privacy Operations, 1601 Willow Road, Menlo Park, CA 94025, Amerika Birleşik Devletleri.</w:t>
      </w:r>
    </w:p>
    <w:p w14:paraId="0E22F9C4" w14:textId="77777777" w:rsidR="006012C4" w:rsidRPr="006012C4" w:rsidRDefault="006012C4" w:rsidP="006012C4">
      <w:r w:rsidRPr="006012C4">
        <w:t>Instagram Insights</w:t>
      </w:r>
    </w:p>
    <w:p w14:paraId="6ED49DDB" w14:textId="77777777" w:rsidR="006012C4" w:rsidRPr="006012C4" w:rsidRDefault="006012C4" w:rsidP="006012C4">
      <w:r w:rsidRPr="006012C4">
        <w:t>Instagram Hayran Sayfası'nın işletilmesi bağlamında ve GDPR'ye dayanarak kullanıcılarımız hakkında anonimleştirilmiş istatistiksel veriler elde etmek için Facebook Insights işlevini kullanıyoruz.</w:t>
      </w:r>
    </w:p>
    <w:p w14:paraId="6DB8C99A" w14:textId="77777777" w:rsidR="006012C4" w:rsidRPr="006012C4" w:rsidRDefault="006012C4" w:rsidP="006012C4">
      <w:r w:rsidRPr="006012C4">
        <w:t>Bu amaçla, Instagram, Instagram Hayran Sayfasını ziyaret eden kullanıcının cihazına bir Çerez yerleştirir. Her Çerez, benzersiz bir tanımlayıcı kod içerir ve iki yıl süreyle aktif kalır, bu süre zarfında silinmedikçe.</w:t>
      </w:r>
    </w:p>
    <w:p w14:paraId="651AFA46" w14:textId="77777777" w:rsidR="006012C4" w:rsidRPr="006012C4" w:rsidRDefault="006012C4" w:rsidP="006012C4">
      <w:r w:rsidRPr="006012C4">
        <w:t>Instagram, Çerezde saklanan bilgileri, kullanıcının Instagram hizmetlerini, Instagram Hayran Sayfası üyeleri tarafından sağlanan hizmetleri ve Instagram hizmetlerini kullanan diğer şirketler tarafından sağlanan hizmetleri ziyaret ettiğinde alır, kaydeder ve işler.</w:t>
      </w:r>
    </w:p>
    <w:p w14:paraId="57004DD5" w14:textId="77777777" w:rsidR="006012C4" w:rsidRPr="006012C4" w:rsidRDefault="006012C4" w:rsidP="006012C4">
      <w:r w:rsidRPr="006012C4">
        <w:t xml:space="preserve">Instagram'ın gizlilik uygulamaları hakkında daha fazla bilgi için lütfen Instagram Gizlilik Politikası'nı buradan ziyaret edin: </w:t>
      </w:r>
      <w:hyperlink r:id="rId8" w:tgtFrame="_new" w:history="1">
        <w:r w:rsidRPr="006012C4">
          <w:rPr>
            <w:rStyle w:val="Kpr"/>
          </w:rPr>
          <w:t>https://www.instagram.com/privacy/explanation</w:t>
        </w:r>
      </w:hyperlink>
    </w:p>
    <w:p w14:paraId="41B6CEA1" w14:textId="77777777" w:rsidR="006012C4" w:rsidRPr="006012C4" w:rsidRDefault="006012C4" w:rsidP="006012C4">
      <w:r w:rsidRPr="006012C4">
        <w:t>CCPA/CPRA Gizlilik Bildirimi</w:t>
      </w:r>
    </w:p>
    <w:p w14:paraId="1D21BFB2" w14:textId="77777777" w:rsidR="006012C4" w:rsidRPr="006012C4" w:rsidRDefault="006012C4" w:rsidP="006012C4">
      <w:r w:rsidRPr="006012C4">
        <w:t>Bu gizlilik bildirimi bölümü, Kaliforniya sakinlerine yönelik bilgileri içeren Gizlilik Politikamızda yer alan bilgileri tamamlar ve yalnızca Kaliforniya Eyaleti'nde ikamet eden tüm ziyaretçiler, kullanıcılar ve diğer kişiler için geçerlidir.</w:t>
      </w:r>
    </w:p>
    <w:p w14:paraId="32C3D4E6" w14:textId="77777777" w:rsidR="006012C4" w:rsidRPr="006012C4" w:rsidRDefault="006012C4" w:rsidP="006012C4">
      <w:r w:rsidRPr="006012C4">
        <w:t>Toplanan Kişisel Bilgi Kategorileri Belirli bir Tüketici veya Cihaz ile doğrudan veya dolaylı olarak ilişkilendirilebilen, ilişkilendirilebilen, tanımlanabilen veya makul olarak bağlantı kurulabilecek bilgiler toplarız. Aşağıda, son on iki (12) ay içinde Kaliforniya sakinlerinden toplanmış veya toplanmış olabilecek kişisel bilgi kategorilerinin bir listesi bulunmaktadır. Listedeki kategoriler ve örnekler CCPA/CPRA'da tanımlanmıştır. Bu, o kategoriye ait tüm örneklerin gerçekten tarafımızdan toplandığı anlamına gelmez, ancak ilgili kategoriden bazı bilgilerin toplanmış olabileceğine dair iyi niyet inancımızı yansıtır. Örneğin, belirli kişisel bilgi kategorileri yalnızca Kişisel bilgilerinizi bize doğrudan sağladığınız takdirde toplanır.</w:t>
      </w:r>
    </w:p>
    <w:p w14:paraId="1DCB4F1A" w14:textId="77777777" w:rsidR="006012C4" w:rsidRPr="006012C4" w:rsidRDefault="006012C4" w:rsidP="006012C4">
      <w:r w:rsidRPr="006012C4">
        <w:t>• Kategori A: Tanımlayıcılar</w:t>
      </w:r>
    </w:p>
    <w:p w14:paraId="1BA6603B" w14:textId="77777777" w:rsidR="006012C4" w:rsidRPr="006012C4" w:rsidRDefault="006012C4" w:rsidP="006012C4">
      <w:r w:rsidRPr="006012C4">
        <w:t>Örnekler: Gerçek ad, takma ad, posta adresi, benzersiz kişisel tanımlayıcı, çevrimiçi tanımlayıcı, İnternet Protokolü adresi, e-posta adresi, hesap adı, sürücü belgesi numarası, pasaport numarası veya diğer benzer tanımlayıcılar. Toplandı: Evet</w:t>
      </w:r>
    </w:p>
    <w:p w14:paraId="58C66B5C" w14:textId="77777777" w:rsidR="006012C4" w:rsidRPr="006012C4" w:rsidRDefault="006012C4" w:rsidP="006012C4">
      <w:r w:rsidRPr="006012C4">
        <w:t>• Kategori B: California Müşteri Kayıtları yasasında listelenen kişisel bilgi kategorileri (Cal. Civ. Code § 1798.80(e))</w:t>
      </w:r>
    </w:p>
    <w:p w14:paraId="4F117D8A" w14:textId="77777777" w:rsidR="006012C4" w:rsidRPr="006012C4" w:rsidRDefault="006012C4" w:rsidP="006012C4">
      <w:r w:rsidRPr="006012C4">
        <w:lastRenderedPageBreak/>
        <w:t>Örnekler: Bir ad, imza, Sosyal Güvenlik numarası, fiziksel özellikler veya tanım, adres, telefon numarası, pasaport numarası, sürücü belgesi veya eyalet kimlik kartı numarası, sigorta poliçe numarası, eğitim, iş, iş geçmişi, banka hesap numarası, kredi kartı numarası, banka kartı numarası veya diğer finansal bilgiler, tıbbi bilgiler veya sağlık sigortası bilgileri. Bu kategorideki bazı kişisel bilgiler diğer kategorilerle örtüşebilir. Toplandı: Evet</w:t>
      </w:r>
    </w:p>
    <w:p w14:paraId="0D95EC39" w14:textId="77777777" w:rsidR="006012C4" w:rsidRPr="006012C4" w:rsidRDefault="006012C4" w:rsidP="006012C4">
      <w:r w:rsidRPr="006012C4">
        <w:t>Kategori C: Kaliforniya veya federal yasa altında korunan sınıflandırma özellikleri</w:t>
      </w:r>
    </w:p>
    <w:p w14:paraId="4B9410E3" w14:textId="77777777" w:rsidR="006012C4" w:rsidRPr="006012C4" w:rsidRDefault="006012C4" w:rsidP="006012C4">
      <w:r w:rsidRPr="006012C4">
        <w:t>Örnekler: Yaş (40 yaş ve üstü), ırk, renk, soy, ulusal köken, vatandaşlık, din veya inanç, medeni durum, tıbbi durum, fiziksel veya zihinsel engel, cinsiyet (cinsiyet, cinsiyet kimliği, cinsiyet ifadesi, gebelik veya doğum ve ilgili tıbbi koşullar dahil), cinsel yönelim, gazilik veya askeri durum, genetik bilgi (aile genetik bilgisi dahil). Toplanan: Hayır.</w:t>
      </w:r>
    </w:p>
    <w:p w14:paraId="0A58A790" w14:textId="77777777" w:rsidR="006012C4" w:rsidRPr="006012C4" w:rsidRDefault="006012C4" w:rsidP="006012C4">
      <w:r w:rsidRPr="006012C4">
        <w:t>Kategori D: Ticari bilgi</w:t>
      </w:r>
    </w:p>
    <w:p w14:paraId="062103A7" w14:textId="77777777" w:rsidR="006012C4" w:rsidRPr="006012C4" w:rsidRDefault="006012C4" w:rsidP="006012C4">
      <w:r w:rsidRPr="006012C4">
        <w:t>Örnekler: Satın alınan veya değerlendirilen ürünler veya hizmetlerin kayıtları ve geçmişi. Toplanan: Evet</w:t>
      </w:r>
    </w:p>
    <w:p w14:paraId="3B95C3F5" w14:textId="77777777" w:rsidR="006012C4" w:rsidRPr="006012C4" w:rsidRDefault="006012C4" w:rsidP="006012C4">
      <w:r w:rsidRPr="006012C4">
        <w:t>Kategori E: Biyometrik bilgi Örnekler: Genetik, fizyolojik, davranışsal ve biyolojik özellikler veya şablon veya diğer tanımlayıcı veya tanımlayıcı bilgileri çıkarmak için kullanılan aktivite desenleri, örneğin, parmak izleri, yüz izleri ve ses izleri, iris veya retina taramaları, tuş vuruşları, yürüyüş veya diğer fiziksel desenler ve uyku, sağlık veya egzersiz verileri. Toplanan: Hayır.</w:t>
      </w:r>
    </w:p>
    <w:p w14:paraId="7B8B60DF" w14:textId="77777777" w:rsidR="006012C4" w:rsidRPr="006012C4" w:rsidRDefault="006012C4" w:rsidP="006012C4">
      <w:r w:rsidRPr="006012C4">
        <w:t>Kategori F: İnternet veya benzeri ağ aktivitesi</w:t>
      </w:r>
    </w:p>
    <w:p w14:paraId="2D10472B" w14:textId="77777777" w:rsidR="006012C4" w:rsidRPr="006012C4" w:rsidRDefault="006012C4" w:rsidP="006012C4">
      <w:r w:rsidRPr="006012C4">
        <w:t>Örnekler: Hizmetimizle veya reklamımızla etkileşim Toplanan: Evet</w:t>
      </w:r>
    </w:p>
    <w:p w14:paraId="648715B5" w14:textId="77777777" w:rsidR="006012C4" w:rsidRPr="006012C4" w:rsidRDefault="006012C4" w:rsidP="006012C4">
      <w:r w:rsidRPr="006012C4">
        <w:t>Kategori G: Coğrafi konum verileri</w:t>
      </w:r>
    </w:p>
    <w:p w14:paraId="2D58BFD5" w14:textId="77777777" w:rsidR="006012C4" w:rsidRPr="006012C4" w:rsidRDefault="006012C4" w:rsidP="006012C4">
      <w:r w:rsidRPr="006012C4">
        <w:t>Örnekler: Yaklaşık fiziksel konum Toplanan: Hayır.</w:t>
      </w:r>
    </w:p>
    <w:p w14:paraId="40C42A9E" w14:textId="77777777" w:rsidR="006012C4" w:rsidRPr="006012C4" w:rsidRDefault="006012C4" w:rsidP="006012C4">
      <w:r w:rsidRPr="006012C4">
        <w:t>Kategori H: Duyusal veriler</w:t>
      </w:r>
    </w:p>
    <w:p w14:paraId="40A3B9E1" w14:textId="77777777" w:rsidR="006012C4" w:rsidRPr="006012C4" w:rsidRDefault="006012C4" w:rsidP="006012C4">
      <w:r w:rsidRPr="006012C4">
        <w:t>Örnekler: Ses, elektronik, görsel, termal, koku veya benzeri bilgiler. Toplanan: Hayır.</w:t>
      </w:r>
    </w:p>
    <w:p w14:paraId="641EB558" w14:textId="77777777" w:rsidR="006012C4" w:rsidRPr="006012C4" w:rsidRDefault="006012C4" w:rsidP="006012C4">
      <w:r w:rsidRPr="006012C4">
        <w:t>Kategori I: Profesyonel veya işle ilgili bilgiler</w:t>
      </w:r>
    </w:p>
    <w:p w14:paraId="091FCB30" w14:textId="77777777" w:rsidR="006012C4" w:rsidRPr="006012C4" w:rsidRDefault="006012C4" w:rsidP="006012C4">
      <w:r w:rsidRPr="006012C4">
        <w:t>Örnekler: Mevcut veya geçmiş iş geçmişi veya performans değerlendirmeleri. Toplanan: Hayır.</w:t>
      </w:r>
    </w:p>
    <w:p w14:paraId="23C2983A" w14:textId="77777777" w:rsidR="006012C4" w:rsidRPr="006012C4" w:rsidRDefault="006012C4" w:rsidP="006012C4">
      <w:r w:rsidRPr="006012C4">
        <w:t>Kategori J: Kamuya açık olmayan eğitim bilgileri (Aile Eğitim Hakları ve Gizlilik Yasası (20 U.S.C. Bölüm 1232g, 34 C.F.R. Bölüm 99)).</w:t>
      </w:r>
    </w:p>
    <w:p w14:paraId="7B56ADDA" w14:textId="77777777" w:rsidR="006012C4" w:rsidRPr="006012C4" w:rsidRDefault="006012C4" w:rsidP="006012C4">
      <w:r w:rsidRPr="006012C4">
        <w:t>Örnekler: Notlar, transkriptler, sınıf listeleri, öğrenci programları, öğrenci tanımlama kodları, öğrenci mali bilgileri veya öğrenci disiplin kayıtları gibi bir öğrenciyle doğrudan ilgili bir eğitim kurumu veya onun adına hareket eden tarafça tutulan eğitim kayıtları. Toplanan: Hayır.</w:t>
      </w:r>
    </w:p>
    <w:p w14:paraId="47587AA8" w14:textId="77777777" w:rsidR="006012C4" w:rsidRPr="006012C4" w:rsidRDefault="006012C4" w:rsidP="006012C4">
      <w:r w:rsidRPr="006012C4">
        <w:lastRenderedPageBreak/>
        <w:t>Kategori K: Diğer kişisel bilgilerden çıkarılan sonuçlar</w:t>
      </w:r>
    </w:p>
    <w:p w14:paraId="28665F9E" w14:textId="77777777" w:rsidR="006012C4" w:rsidRPr="006012C4" w:rsidRDefault="006012C4" w:rsidP="006012C4">
      <w:r w:rsidRPr="006012C4">
        <w:t>Örnekler: Bir kişinin tercihleri, özellikleri, psikolojik eğilimleri, yatkınlıkları, davranışları, tutumları, zekası, yetenekleri ve becerileri yansıtan profil. Toplanan: Hayır.</w:t>
      </w:r>
    </w:p>
    <w:p w14:paraId="7A6EE90A" w14:textId="77777777" w:rsidR="006012C4" w:rsidRPr="006012C4" w:rsidRDefault="006012C4" w:rsidP="006012C4">
      <w:r w:rsidRPr="006012C4">
        <w:t>Kategori L: Hassas kişisel bilgiler</w:t>
      </w:r>
    </w:p>
    <w:p w14:paraId="0BEF3120" w14:textId="77777777" w:rsidR="006012C4" w:rsidRPr="006012C4" w:rsidRDefault="006012C4" w:rsidP="006012C4">
      <w:r w:rsidRPr="006012C4">
        <w:t>Örnekler: Hesap giriş ve şifre bilgileri, coğrafi konum verileri. Toplanan: Evet</w:t>
      </w:r>
    </w:p>
    <w:p w14:paraId="723C6247" w14:textId="77777777" w:rsidR="006012C4" w:rsidRPr="006012C4" w:rsidRDefault="006012C4" w:rsidP="006012C4">
      <w:r w:rsidRPr="006012C4">
        <w:t>Kişisel Bilgi Kaynakları</w:t>
      </w:r>
    </w:p>
    <w:p w14:paraId="11932CD7" w14:textId="77777777" w:rsidR="006012C4" w:rsidRPr="006012C4" w:rsidRDefault="006012C4" w:rsidP="006012C4">
      <w:r w:rsidRPr="006012C4">
        <w:t>Yukarıda listelenen kişisel bilgi kategorilerini aşağıdaki kaynaklardan elde ederiz:</w:t>
      </w:r>
    </w:p>
    <w:p w14:paraId="690BA9F5" w14:textId="77777777" w:rsidR="006012C4" w:rsidRDefault="006012C4" w:rsidP="006012C4">
      <w:r w:rsidRPr="006012C4">
        <w:t xml:space="preserve">• Doğrudan Sizden: Örneğin, Hizmetimizde doldurduğunuz formlardan, Hizmetimiz aracılığıyla ifade ettiğiniz veya sağladığınız tercihlerden veya Hizmetimizde yaptığınız alışverişlerden. </w:t>
      </w:r>
    </w:p>
    <w:p w14:paraId="49C2E9D0" w14:textId="77777777" w:rsidR="006012C4" w:rsidRDefault="006012C4" w:rsidP="006012C4">
      <w:r w:rsidRPr="006012C4">
        <w:t xml:space="preserve">• Dolaylı olarak Sizden: Örneğin, Hizmetimizdeki aktivitenizi gözlemleyerek. </w:t>
      </w:r>
    </w:p>
    <w:p w14:paraId="06529BEF" w14:textId="2A34E1B0" w:rsidR="006012C4" w:rsidRDefault="006012C4" w:rsidP="006012C4">
      <w:r w:rsidRPr="006012C4">
        <w:t>• Sizden Otomatik olarak. Örneğin, Hizmetimizde gezinirken Siz veya Hizmet Sağlayıcılarımız tarafından Cihazınıza yerleştirilen çerezler aracılığıyla.</w:t>
      </w:r>
    </w:p>
    <w:p w14:paraId="562BEF13" w14:textId="7F840221" w:rsidR="006012C4" w:rsidRPr="006012C4" w:rsidRDefault="006012C4" w:rsidP="006012C4">
      <w:r w:rsidRPr="006012C4">
        <w:t xml:space="preserve"> • Hizmet Sağlayıcılarından. Örneğin, Hizmetimizin kullanımını izlemek ve analiz etmek için üçüncü taraf satıcılardan, size hedeflenmiş reklam sunmak için üçüncü taraf satıcılardan, ödeme işlemleri için üçüncü taraf satıcılardan veya Hizmeti size sağlamak için kullandığımız diğer üçüncü taraf satıcılardan.</w:t>
      </w:r>
    </w:p>
    <w:p w14:paraId="6E7F83DE" w14:textId="77777777" w:rsidR="006012C4" w:rsidRPr="006012C4" w:rsidRDefault="006012C4" w:rsidP="006012C4">
      <w:r w:rsidRPr="006012C4">
        <w:t>Kişisel Bilgilerin Kullanımı</w:t>
      </w:r>
    </w:p>
    <w:p w14:paraId="2CF2BEEE" w14:textId="77777777" w:rsidR="006012C4" w:rsidRPr="006012C4" w:rsidRDefault="006012C4" w:rsidP="006012C4">
      <w:r w:rsidRPr="006012C4">
        <w:t>Toplanan kişisel bilgileri, CCPA/CPRA altında tanımlanan "iş amaçları" veya "ticari amaçlar" için kullanabilir veya ifşa edebiliriz, bu durum aşağıdakileri içerebilir:</w:t>
      </w:r>
    </w:p>
    <w:p w14:paraId="3FF086AF" w14:textId="77777777" w:rsidR="006012C4" w:rsidRPr="006012C4" w:rsidRDefault="006012C4" w:rsidP="006012C4">
      <w:r w:rsidRPr="006012C4">
        <w:t>Kişisel Bilgilerinizin Kullanımı ve Açıklanması</w:t>
      </w:r>
    </w:p>
    <w:p w14:paraId="096BC610" w14:textId="77777777" w:rsidR="006012C4" w:rsidRPr="006012C4" w:rsidRDefault="006012C4" w:rsidP="006012C4">
      <w:r w:rsidRPr="006012C4">
        <w:t>Hizmetimizi işletmek ve size Hizmetimizi sağlamak için:</w:t>
      </w:r>
    </w:p>
    <w:p w14:paraId="069A092A" w14:textId="77777777" w:rsidR="006012C4" w:rsidRPr="006012C4" w:rsidRDefault="006012C4" w:rsidP="006012C4">
      <w:pPr>
        <w:numPr>
          <w:ilvl w:val="0"/>
          <w:numId w:val="1"/>
        </w:numPr>
      </w:pPr>
      <w:r w:rsidRPr="006012C4">
        <w:t>Size destek sağlamak, sorularınıza yanıt vermek, endişelerinizi araştırmak ve ele almak ve Hizmetimizi izlemek ve iyileştirmek için.</w:t>
      </w:r>
    </w:p>
    <w:p w14:paraId="5E5E5052" w14:textId="77777777" w:rsidR="006012C4" w:rsidRPr="006012C4" w:rsidRDefault="006012C4" w:rsidP="006012C4">
      <w:pPr>
        <w:numPr>
          <w:ilvl w:val="0"/>
          <w:numId w:val="1"/>
        </w:numPr>
      </w:pPr>
      <w:r w:rsidRPr="006012C4">
        <w:t>Bilgileri sağladığınız nedeni yerine getirmek veya karşılamak için. Örneğin, Hizmetimiz hakkında bir soru sormak için iletişim bilgilerinizi paylaşırsanız, bu kişisel bilgileri sorunuzu yanıtlamak için kullanacağız. Bir ürün veya hizmet satın almak için kişisel bilgilerinizi sağlarsanız, bu bilgileri ödemenizi işlemek ve teslimatı kolaylaştırmak için kullanacağız.</w:t>
      </w:r>
    </w:p>
    <w:p w14:paraId="633C3F3D" w14:textId="77777777" w:rsidR="006012C4" w:rsidRPr="006012C4" w:rsidRDefault="006012C4" w:rsidP="006012C4">
      <w:pPr>
        <w:numPr>
          <w:ilvl w:val="0"/>
          <w:numId w:val="1"/>
        </w:numPr>
      </w:pPr>
      <w:r w:rsidRPr="006012C4">
        <w:t>Uygulanabilir yasa, mahkeme emri veya hükümet düzenlemeleri gerektiğinde, kanun uygulama taleplerine yanıt vermek için.</w:t>
      </w:r>
    </w:p>
    <w:p w14:paraId="1953051E" w14:textId="77777777" w:rsidR="006012C4" w:rsidRPr="006012C4" w:rsidRDefault="006012C4" w:rsidP="006012C4">
      <w:pPr>
        <w:numPr>
          <w:ilvl w:val="0"/>
          <w:numId w:val="1"/>
        </w:numPr>
      </w:pPr>
      <w:r w:rsidRPr="006012C4">
        <w:t>CCPA/CPRA kapsamında Kişisel bilgilerinizi toplarken size açıklandığı gibi veya başka şekilde belirtildiği gibi.</w:t>
      </w:r>
    </w:p>
    <w:p w14:paraId="20F81057" w14:textId="77777777" w:rsidR="006012C4" w:rsidRPr="006012C4" w:rsidRDefault="006012C4" w:rsidP="006012C4">
      <w:pPr>
        <w:numPr>
          <w:ilvl w:val="0"/>
          <w:numId w:val="1"/>
        </w:numPr>
      </w:pPr>
      <w:r w:rsidRPr="006012C4">
        <w:lastRenderedPageBreak/>
        <w:t>Güvenlik olaylarını tespit etmek ve kötü niyetli, aldatıcı, dolandırıcılıkla ilgili veya yasa dışı faaliyetlere karşı korumak için, gerekirse bu tür faaliyetlerden sorumlu olanları kovuşturmak için.</w:t>
      </w:r>
    </w:p>
    <w:p w14:paraId="6797952C" w14:textId="77777777" w:rsidR="006012C4" w:rsidRPr="006012C4" w:rsidRDefault="006012C4" w:rsidP="006012C4">
      <w:pPr>
        <w:numPr>
          <w:ilvl w:val="0"/>
          <w:numId w:val="1"/>
        </w:numPr>
      </w:pPr>
      <w:r w:rsidRPr="006012C4">
        <w:t>Diğer tek seferlik kullanımlar için.</w:t>
      </w:r>
    </w:p>
    <w:p w14:paraId="3D42A256" w14:textId="77777777" w:rsidR="006012C4" w:rsidRPr="006012C4" w:rsidRDefault="006012C4" w:rsidP="006012C4">
      <w:r w:rsidRPr="006012C4">
        <w:t>Yukarıda verilen örnekler açıklayıcı nitelikte olup tükenici değildir. Bu bilgilerin nasıl kullanıldığına dair daha fazla detay için "Kişisel Verilerinizin Kullanımı" bölümüne bakınız.</w:t>
      </w:r>
    </w:p>
    <w:p w14:paraId="405A7F8E" w14:textId="77777777" w:rsidR="006012C4" w:rsidRPr="006012C4" w:rsidRDefault="006012C4" w:rsidP="006012C4">
      <w:r w:rsidRPr="006012C4">
        <w:t>Kişisel bilgilerin toplanması veya kullanılması amacımızı önemli ölçüde değiştirirsek veya ilgili olmayan veya uyumsuz amaçlar için kullanırsak, bu Gizlilik Politikasını güncelleyeceğiz.</w:t>
      </w:r>
    </w:p>
    <w:p w14:paraId="6ADC3AE8" w14:textId="77777777" w:rsidR="006012C4" w:rsidRPr="006012C4" w:rsidRDefault="006012C4" w:rsidP="006012C4">
      <w:r w:rsidRPr="006012C4">
        <w:t>Kişisel Bilgilerin Açıklanması</w:t>
      </w:r>
    </w:p>
    <w:p w14:paraId="1DCCCBB2" w14:textId="77777777" w:rsidR="006012C4" w:rsidRPr="006012C4" w:rsidRDefault="006012C4" w:rsidP="006012C4">
      <w:r w:rsidRPr="006012C4">
        <w:t>İş veya ticari amaçlar için aşağıdaki kişisel bilgi kategorilerini kullanabilir veya kullanmış olabiliriz ve son on iki (12) ayda açıklamış olabiliriz:</w:t>
      </w:r>
    </w:p>
    <w:p w14:paraId="54AF376A" w14:textId="77777777" w:rsidR="006012C4" w:rsidRPr="006012C4" w:rsidRDefault="006012C4" w:rsidP="006012C4">
      <w:pPr>
        <w:numPr>
          <w:ilvl w:val="0"/>
          <w:numId w:val="2"/>
        </w:numPr>
      </w:pPr>
      <w:r w:rsidRPr="006012C4">
        <w:t>Kategori A: Tanımlayıcılar</w:t>
      </w:r>
    </w:p>
    <w:p w14:paraId="60EDCFD9" w14:textId="77777777" w:rsidR="006012C4" w:rsidRPr="006012C4" w:rsidRDefault="006012C4" w:rsidP="006012C4">
      <w:pPr>
        <w:numPr>
          <w:ilvl w:val="0"/>
          <w:numId w:val="2"/>
        </w:numPr>
      </w:pPr>
      <w:r w:rsidRPr="006012C4">
        <w:t>Kategori B: California Müşteri Kayıtları yasası altında listelenen kişisel bilgi kategorileri (Cal. Civ. Code § 1798.80(e)).</w:t>
      </w:r>
    </w:p>
    <w:p w14:paraId="1E4B98B7" w14:textId="77777777" w:rsidR="006012C4" w:rsidRPr="006012C4" w:rsidRDefault="006012C4" w:rsidP="006012C4">
      <w:pPr>
        <w:numPr>
          <w:ilvl w:val="0"/>
          <w:numId w:val="2"/>
        </w:numPr>
      </w:pPr>
      <w:r w:rsidRPr="006012C4">
        <w:t>Kategori D: Ticari bilgi</w:t>
      </w:r>
    </w:p>
    <w:p w14:paraId="552E7900" w14:textId="77777777" w:rsidR="006012C4" w:rsidRPr="006012C4" w:rsidRDefault="006012C4" w:rsidP="006012C4">
      <w:pPr>
        <w:numPr>
          <w:ilvl w:val="0"/>
          <w:numId w:val="2"/>
        </w:numPr>
      </w:pPr>
      <w:r w:rsidRPr="006012C4">
        <w:t>Kategori F: İnternet veya benzeri ağ aktivitesi</w:t>
      </w:r>
    </w:p>
    <w:p w14:paraId="72E4CAA4" w14:textId="77777777" w:rsidR="006012C4" w:rsidRPr="006012C4" w:rsidRDefault="006012C4" w:rsidP="006012C4">
      <w:r w:rsidRPr="006012C4">
        <w:t>Yukarıda listelenen kategoriler CCPA/CPRA altında tanımlanmıştır. Bu, o kategoriye ait tüm örneklerin gerçekten açıklanmış olduğu anlamına gelmez, ancak ilgili kategoriden bazı bilgilerin açıklanmış olabileceğine dair iyi niyet inancımızı yansıtır.</w:t>
      </w:r>
    </w:p>
    <w:p w14:paraId="4E3EE705" w14:textId="77777777" w:rsidR="006012C4" w:rsidRPr="006012C4" w:rsidRDefault="006012C4" w:rsidP="006012C4">
      <w:r w:rsidRPr="006012C4">
        <w:t>Kişisel bilgileri iş amaçlı veya ticari amaçlı açıkladığımızda, açıklamanın amacını tanımlayan ve alıcının bu kişisel bilgileri gizli tutmasını ve sözleşmeyi yerine getirme dışında bir amaçla kullanmamasını gerektiren bir sözleşme yaparız.</w:t>
      </w:r>
    </w:p>
    <w:p w14:paraId="5E3184F4" w14:textId="77777777" w:rsidR="006012C4" w:rsidRPr="006012C4" w:rsidRDefault="006012C4" w:rsidP="006012C4">
      <w:r w:rsidRPr="006012C4">
        <w:t>Kişisel Bilgilerin Paylaşılması</w:t>
      </w:r>
    </w:p>
    <w:p w14:paraId="2CC67230" w14:textId="77777777" w:rsidR="006012C4" w:rsidRPr="006012C4" w:rsidRDefault="006012C4" w:rsidP="006012C4">
      <w:r w:rsidRPr="006012C4">
        <w:t>Son on iki (12) ay içinde, aşağıdaki üçüncü taraf kategorileri ile yukarıda belirtilen kategorilerdeki Kişisel Bilgilerinizi paylaşabilir ve paylaşmış olabiliriz:</w:t>
      </w:r>
    </w:p>
    <w:p w14:paraId="54176458" w14:textId="77777777" w:rsidR="006012C4" w:rsidRPr="006012C4" w:rsidRDefault="006012C4" w:rsidP="006012C4">
      <w:pPr>
        <w:numPr>
          <w:ilvl w:val="0"/>
          <w:numId w:val="3"/>
        </w:numPr>
      </w:pPr>
      <w:r w:rsidRPr="006012C4">
        <w:t>Hizmet Sağlayıcılar</w:t>
      </w:r>
    </w:p>
    <w:p w14:paraId="207153B2" w14:textId="77777777" w:rsidR="006012C4" w:rsidRPr="006012C4" w:rsidRDefault="006012C4" w:rsidP="006012C4">
      <w:pPr>
        <w:numPr>
          <w:ilvl w:val="0"/>
          <w:numId w:val="3"/>
        </w:numPr>
      </w:pPr>
      <w:r w:rsidRPr="006012C4">
        <w:t>Ödeme İşlemcileri</w:t>
      </w:r>
    </w:p>
    <w:p w14:paraId="36A49155" w14:textId="77777777" w:rsidR="006012C4" w:rsidRPr="006012C4" w:rsidRDefault="006012C4" w:rsidP="006012C4">
      <w:pPr>
        <w:numPr>
          <w:ilvl w:val="0"/>
          <w:numId w:val="3"/>
        </w:numPr>
      </w:pPr>
      <w:r w:rsidRPr="006012C4">
        <w:t>Şirketimizin bağlı kuruluşları</w:t>
      </w:r>
    </w:p>
    <w:p w14:paraId="62683029" w14:textId="77777777" w:rsidR="006012C4" w:rsidRPr="006012C4" w:rsidRDefault="006012C4" w:rsidP="006012C4">
      <w:pPr>
        <w:numPr>
          <w:ilvl w:val="0"/>
          <w:numId w:val="3"/>
        </w:numPr>
      </w:pPr>
      <w:r w:rsidRPr="006012C4">
        <w:t>İş ortaklarımız</w:t>
      </w:r>
    </w:p>
    <w:p w14:paraId="520C7D45" w14:textId="77777777" w:rsidR="006012C4" w:rsidRPr="006012C4" w:rsidRDefault="006012C4" w:rsidP="006012C4">
      <w:pPr>
        <w:numPr>
          <w:ilvl w:val="0"/>
          <w:numId w:val="3"/>
        </w:numPr>
      </w:pPr>
      <w:r w:rsidRPr="006012C4">
        <w:lastRenderedPageBreak/>
        <w:t>Ürün veya hizmetlerimizi size sağlamakla ilgili olarak, sizin veya temsilcilerinizin bize yetki verdiği üçüncü taraf satıcılar.</w:t>
      </w:r>
    </w:p>
    <w:p w14:paraId="442E9AE1" w14:textId="77777777" w:rsidR="006012C4" w:rsidRPr="006012C4" w:rsidRDefault="006012C4" w:rsidP="006012C4">
      <w:r w:rsidRPr="006012C4">
        <w:t>Kişisel Bilgilerin Satışı</w:t>
      </w:r>
    </w:p>
    <w:p w14:paraId="4AF88946" w14:textId="77777777" w:rsidR="006012C4" w:rsidRPr="006012C4" w:rsidRDefault="006012C4" w:rsidP="006012C4">
      <w:r w:rsidRPr="006012C4">
        <w:t>CCPA/CPRA tanımına göre, "satmak" ve "satış", bir İşletmenin üçüncü bir tarafa değerli bir karşılık için kişisel bilgileri satması, kiralaması, açıklaması, yayımlaması, erişilebilir kılması, aktarması veya başka şekillerde sözlü, yazılı veya elektronik veya diğer yollarla iletişimidir. Bu, kişisel bilgileri paylaşmak için bir tür fayda aldığımız anlamına gelir, ancak bu mutlaka maddi bir fayda olmayabilir.</w:t>
      </w:r>
    </w:p>
    <w:p w14:paraId="3BB70C9C" w14:textId="77777777" w:rsidR="006012C4" w:rsidRPr="006012C4" w:rsidRDefault="006012C4" w:rsidP="006012C4">
      <w:r w:rsidRPr="006012C4">
        <w:t>Kişisel bilgileri yaygın anlamda "satmak" olarak kabul edilmese de, Hizmet Sağlayıcıların reklam, pazarlama ve analiz gibi iş amaçları için Kişisel Bilgilerinizi kullanmalarına izin veriyoruz ve bu, CCPA/CPRA altında bir "satış" olarak kabul edilebilir.</w:t>
      </w:r>
    </w:p>
    <w:p w14:paraId="786B8FC4" w14:textId="77777777" w:rsidR="006012C4" w:rsidRPr="006012C4" w:rsidRDefault="006012C4" w:rsidP="006012C4">
      <w:r w:rsidRPr="006012C4">
        <w:t>Son on iki (12) ay içinde aşağıdaki kişisel bilgi kategorilerini satmış olabiliriz:</w:t>
      </w:r>
    </w:p>
    <w:p w14:paraId="51773CE6" w14:textId="77777777" w:rsidR="006012C4" w:rsidRPr="006012C4" w:rsidRDefault="006012C4" w:rsidP="006012C4">
      <w:pPr>
        <w:numPr>
          <w:ilvl w:val="0"/>
          <w:numId w:val="4"/>
        </w:numPr>
      </w:pPr>
      <w:r w:rsidRPr="006012C4">
        <w:t>Kategori A: Tanımlayıcılar</w:t>
      </w:r>
    </w:p>
    <w:p w14:paraId="66683691" w14:textId="77777777" w:rsidR="006012C4" w:rsidRPr="006012C4" w:rsidRDefault="006012C4" w:rsidP="006012C4">
      <w:pPr>
        <w:numPr>
          <w:ilvl w:val="0"/>
          <w:numId w:val="4"/>
        </w:numPr>
      </w:pPr>
      <w:r w:rsidRPr="006012C4">
        <w:t>Kategori B: California Müşteri Kayıtları yasası altında listelenen kişisel bilgi kategorileri (Cal. Civ. Code § 1798.80(e))</w:t>
      </w:r>
    </w:p>
    <w:p w14:paraId="470251E9" w14:textId="77777777" w:rsidR="006012C4" w:rsidRPr="006012C4" w:rsidRDefault="006012C4" w:rsidP="006012C4">
      <w:pPr>
        <w:numPr>
          <w:ilvl w:val="0"/>
          <w:numId w:val="4"/>
        </w:numPr>
      </w:pPr>
      <w:r w:rsidRPr="006012C4">
        <w:t>Kategori C: Ticari bilgi</w:t>
      </w:r>
    </w:p>
    <w:p w14:paraId="3F0D2D70" w14:textId="77777777" w:rsidR="006012C4" w:rsidRPr="006012C4" w:rsidRDefault="006012C4" w:rsidP="006012C4">
      <w:pPr>
        <w:numPr>
          <w:ilvl w:val="0"/>
          <w:numId w:val="4"/>
        </w:numPr>
      </w:pPr>
      <w:r w:rsidRPr="006012C4">
        <w:t>Kategori D: İnternet veya benzeri ağ aktivitesi</w:t>
      </w:r>
    </w:p>
    <w:p w14:paraId="2D2EDBCA" w14:textId="77777777" w:rsidR="006012C4" w:rsidRPr="006012C4" w:rsidRDefault="006012C4" w:rsidP="006012C4">
      <w:pPr>
        <w:rPr>
          <w:b/>
          <w:bCs/>
        </w:rPr>
      </w:pPr>
      <w:r w:rsidRPr="006012C4">
        <w:rPr>
          <w:b/>
          <w:bCs/>
        </w:rPr>
        <w:t>Kişisel Bilgilerin Satışı ve 16 Yaş Altı Çocukların Kişisel Bilgilerinin Korunması</w:t>
      </w:r>
    </w:p>
    <w:p w14:paraId="79B294AB" w14:textId="77777777" w:rsidR="006012C4" w:rsidRPr="006012C4" w:rsidRDefault="006012C4" w:rsidP="006012C4">
      <w:r w:rsidRPr="006012C4">
        <w:t>Hizmetimiz aracılığıyla 16 yaş altı çocuklardan bilinçli olarak kişisel bilgi toplamamaktayız, ancak bağlantı verdiğimiz üçüncü taraf web siteleri bunu yapabilir. Bu üçüncü taraf web sitelerinin kendi kullanım şartları ve gizlilik politikaları vardır ve ebeveynleri ve yasal velileri, çocuklarının İnternet kullanımlarını izlemeleri ve çocuklarının izinleri olmadan diğer web sitelerinde bilgi vermelerini engellemeleri konusunda teşvik ederiz.</w:t>
      </w:r>
    </w:p>
    <w:p w14:paraId="52FE5E7A" w14:textId="77777777" w:rsidR="006012C4" w:rsidRPr="006012C4" w:rsidRDefault="006012C4" w:rsidP="006012C4">
      <w:r w:rsidRPr="006012C4">
        <w:t>16 yaşından küçük tüketicilerin kişisel bilgilerini, 13 ile 16 yaş arası bir Tüketici veya 13 yaşından küçük bir Tüketici'nin ebeveyni veya yasal velisi tarafından onay verilmedikçe (opt-in hakkı) satmıyoruz. Kişisel bilgilerin satışına izin veren Tüketiciler, istedikleri zaman gelecekteki satışlardan çıkabilirler. Çıkış hakkını kullanmak için, siz (veya yetkili temsilciniz) bize başvurarak bir talepte bulunabilirsiniz.</w:t>
      </w:r>
    </w:p>
    <w:p w14:paraId="037B5FFE" w14:textId="77777777" w:rsidR="006012C4" w:rsidRPr="006012C4" w:rsidRDefault="006012C4" w:rsidP="006012C4">
      <w:r w:rsidRPr="006012C4">
        <w:t>13 yaşından küçük bir çocuğun bize kişisel bilgi sağladığına dair makul bir sebebiniz varsa, lütfen bu bilgiyi silmemiz için bize yeterli detaylarla başvurun.</w:t>
      </w:r>
    </w:p>
    <w:p w14:paraId="2F1E3571" w14:textId="77777777" w:rsidR="006012C4" w:rsidRPr="006012C4" w:rsidRDefault="006012C4" w:rsidP="006012C4">
      <w:pPr>
        <w:rPr>
          <w:b/>
          <w:bCs/>
        </w:rPr>
      </w:pPr>
      <w:r w:rsidRPr="006012C4">
        <w:rPr>
          <w:b/>
          <w:bCs/>
        </w:rPr>
        <w:t>CCPA/CPRA Altında Haklarınız</w:t>
      </w:r>
    </w:p>
    <w:p w14:paraId="34F5034C" w14:textId="77777777" w:rsidR="006012C4" w:rsidRPr="006012C4" w:rsidRDefault="006012C4" w:rsidP="006012C4">
      <w:r w:rsidRPr="006012C4">
        <w:t>CCPA/CPRA, Kaliforniya sakinlerine kişisel bilgileri üzerinde belirli haklar sağlar. Eğer bir Kaliforniya sakiniyseniz, şu haklara sahipsiniz:</w:t>
      </w:r>
    </w:p>
    <w:p w14:paraId="368C4CE2" w14:textId="77777777" w:rsidR="006012C4" w:rsidRPr="006012C4" w:rsidRDefault="006012C4" w:rsidP="006012C4">
      <w:pPr>
        <w:numPr>
          <w:ilvl w:val="0"/>
          <w:numId w:val="5"/>
        </w:numPr>
      </w:pPr>
      <w:r w:rsidRPr="006012C4">
        <w:rPr>
          <w:b/>
          <w:bCs/>
        </w:rPr>
        <w:lastRenderedPageBreak/>
        <w:t>Bilgilendirme Hakkı:</w:t>
      </w:r>
      <w:r w:rsidRPr="006012C4">
        <w:t xml:space="preserve"> Hangi Kişisel Veri kategorilerinin toplandığı ve bu Kişisel Verilerin hangi amaçlarla kullanıldığı konusunda bilgilendirilme hakkına sahipsiniz.</w:t>
      </w:r>
    </w:p>
    <w:p w14:paraId="3F6E3E83" w14:textId="77777777" w:rsidR="006012C4" w:rsidRPr="006012C4" w:rsidRDefault="006012C4" w:rsidP="006012C4">
      <w:pPr>
        <w:numPr>
          <w:ilvl w:val="0"/>
          <w:numId w:val="5"/>
        </w:numPr>
      </w:pPr>
      <w:r w:rsidRPr="006012C4">
        <w:rPr>
          <w:b/>
          <w:bCs/>
        </w:rPr>
        <w:t>Bilme/Erişim Hakkı:</w:t>
      </w:r>
      <w:r w:rsidRPr="006012C4">
        <w:t xml:space="preserve"> Topladığımız, kullandığımız, sattığımız veya iş amaçları için açıkladığımız kişisel bilgiler hakkında bilgi talep etme hakkınız vardır. Talebinizi aldığımızda ve doğruladığımızda size şunları açıklayacağız:</w:t>
      </w:r>
    </w:p>
    <w:p w14:paraId="0360FB37" w14:textId="77777777" w:rsidR="006012C4" w:rsidRPr="006012C4" w:rsidRDefault="006012C4" w:rsidP="006012C4">
      <w:pPr>
        <w:numPr>
          <w:ilvl w:val="1"/>
          <w:numId w:val="5"/>
        </w:numPr>
      </w:pPr>
      <w:r w:rsidRPr="006012C4">
        <w:t>Sizin hakkınızda topladığımız kişisel bilgi kategorileri.</w:t>
      </w:r>
    </w:p>
    <w:p w14:paraId="3A92155E" w14:textId="77777777" w:rsidR="006012C4" w:rsidRPr="006012C4" w:rsidRDefault="006012C4" w:rsidP="006012C4">
      <w:pPr>
        <w:numPr>
          <w:ilvl w:val="1"/>
          <w:numId w:val="5"/>
        </w:numPr>
      </w:pPr>
      <w:r w:rsidRPr="006012C4">
        <w:t>Kişisel bilgilerin toplandığı kaynak kategorileri.</w:t>
      </w:r>
    </w:p>
    <w:p w14:paraId="114A8D52" w14:textId="77777777" w:rsidR="006012C4" w:rsidRPr="006012C4" w:rsidRDefault="006012C4" w:rsidP="006012C4">
      <w:pPr>
        <w:numPr>
          <w:ilvl w:val="1"/>
          <w:numId w:val="5"/>
        </w:numPr>
      </w:pPr>
      <w:r w:rsidRPr="006012C4">
        <w:t>Kişisel bilgileri toplama veya satma amacımız.</w:t>
      </w:r>
    </w:p>
    <w:p w14:paraId="741C31EB" w14:textId="77777777" w:rsidR="006012C4" w:rsidRPr="006012C4" w:rsidRDefault="006012C4" w:rsidP="006012C4">
      <w:pPr>
        <w:numPr>
          <w:ilvl w:val="1"/>
          <w:numId w:val="5"/>
        </w:numPr>
      </w:pPr>
      <w:r w:rsidRPr="006012C4">
        <w:t>Bu kişisel bilgileri paylaştığımız üçüncü taraflar.</w:t>
      </w:r>
    </w:p>
    <w:p w14:paraId="78B3E7DF" w14:textId="77777777" w:rsidR="006012C4" w:rsidRPr="006012C4" w:rsidRDefault="006012C4" w:rsidP="006012C4">
      <w:pPr>
        <w:numPr>
          <w:ilvl w:val="1"/>
          <w:numId w:val="5"/>
        </w:numPr>
      </w:pPr>
      <w:r w:rsidRPr="006012C4">
        <w:t>Sizin hakkınızda topladığımız özel kişisel bilgiler.</w:t>
      </w:r>
    </w:p>
    <w:p w14:paraId="28D35E9C" w14:textId="77777777" w:rsidR="006012C4" w:rsidRPr="006012C4" w:rsidRDefault="006012C4" w:rsidP="006012C4">
      <w:pPr>
        <w:numPr>
          <w:ilvl w:val="1"/>
          <w:numId w:val="5"/>
        </w:numPr>
      </w:pPr>
      <w:r w:rsidRPr="006012C4">
        <w:t>Kişisel bilgilerinizi sattıysak veya iş amaçları için açıkladıysak, hangi kategorilerdeki kişisel bilgilerin satıldığını veya açıklandığını.</w:t>
      </w:r>
    </w:p>
    <w:p w14:paraId="4FE13F3E" w14:textId="77777777" w:rsidR="006012C4" w:rsidRPr="006012C4" w:rsidRDefault="006012C4" w:rsidP="006012C4">
      <w:pPr>
        <w:numPr>
          <w:ilvl w:val="0"/>
          <w:numId w:val="5"/>
        </w:numPr>
      </w:pPr>
      <w:r w:rsidRPr="006012C4">
        <w:rPr>
          <w:b/>
          <w:bCs/>
        </w:rPr>
        <w:t>Satış veya Paylaşımı Reddetme Hakkı (Opt-out):</w:t>
      </w:r>
      <w:r w:rsidRPr="006012C4">
        <w:t xml:space="preserve"> Kişisel bilgilerinizin satılmasını doğrudan reddetme hakkına sahipsiniz. Opt-out talebinde bulunmak için "Kişisel Bilgilerimin Satılmaması" bölümüne bakın veya bize başvurun.</w:t>
      </w:r>
    </w:p>
    <w:p w14:paraId="0F440CB0" w14:textId="77777777" w:rsidR="006012C4" w:rsidRPr="006012C4" w:rsidRDefault="006012C4" w:rsidP="006012C4">
      <w:pPr>
        <w:numPr>
          <w:ilvl w:val="0"/>
          <w:numId w:val="5"/>
        </w:numPr>
      </w:pPr>
      <w:r w:rsidRPr="006012C4">
        <w:rPr>
          <w:b/>
          <w:bCs/>
        </w:rPr>
        <w:t>Kişisel Verilerin Düzeltilmesi Hakkı:</w:t>
      </w:r>
      <w:r w:rsidRPr="006012C4">
        <w:t xml:space="preserve"> Topladığımız sizinle ilgili yanlış veya eksik kişisel bilgileri düzeltme hakkına sahipsiniz. Talebinizi aldığımızda ve doğruladığımızda, ticari olarak makul çabalarla (ve Hizmet Sağlayıcılarımızı yönlendirerek) bilgilerinizi düzeltmeye çalışacağız.</w:t>
      </w:r>
    </w:p>
    <w:p w14:paraId="40A76346" w14:textId="77777777" w:rsidR="006012C4" w:rsidRPr="006012C4" w:rsidRDefault="006012C4" w:rsidP="006012C4">
      <w:pPr>
        <w:numPr>
          <w:ilvl w:val="0"/>
          <w:numId w:val="5"/>
        </w:numPr>
      </w:pPr>
      <w:r w:rsidRPr="006012C4">
        <w:rPr>
          <w:b/>
          <w:bCs/>
        </w:rPr>
        <w:t>Hassas Kişisel Verilerin Kullanımını ve Açıklanmasını Sınırlama Hakkı:</w:t>
      </w:r>
      <w:r w:rsidRPr="006012C4">
        <w:t xml:space="preserve"> Topladığımız bazı hassas kişisel bilgilerin kullanımını veya açıklanmasını sınırlama talebinde bulunabilirsiniz. Talep etmek için "Hassas Kişisel Bilgilerimin Kullanımını veya Açıklanmasını Sınırla" bölümüne bakın veya bize başvurun.</w:t>
      </w:r>
    </w:p>
    <w:p w14:paraId="70985C21" w14:textId="77777777" w:rsidR="006012C4" w:rsidRPr="006012C4" w:rsidRDefault="006012C4" w:rsidP="006012C4">
      <w:pPr>
        <w:numPr>
          <w:ilvl w:val="0"/>
          <w:numId w:val="5"/>
        </w:numPr>
      </w:pPr>
      <w:r w:rsidRPr="006012C4">
        <w:rPr>
          <w:b/>
          <w:bCs/>
        </w:rPr>
        <w:t>Kişisel Verilerin Silinmesi Hakkı:</w:t>
      </w:r>
      <w:r w:rsidRPr="006012C4">
        <w:t xml:space="preserve"> Belirli koşullar altında, kişisel verilerinizin silinmesini talep etme hakkına sahipsiniz. Talebinizi aldığımızda ve doğruladığımızda, kayıtlarımızdan (ve Hizmet Sağlayıcılarımızdan) bilgilerinizi sileriz, ancak istisnalar geçerli olabilir. Bilgilerin saklanması, sizinle olan süregelen iş ilişkimiz bağlamında makul olarak öngörülen eylemleri gerçekleştirmemiz, ürün veya hizmetlerimizi sunmamız, hataları gidermemiz, yasal haklarımızı kullanmamız veya yasal yükümlülüklerimize uymamız gibi nedenlerle gerekli olabilir.</w:t>
      </w:r>
    </w:p>
    <w:p w14:paraId="40AD8317" w14:textId="77777777" w:rsidR="006012C4" w:rsidRPr="006012C4" w:rsidRDefault="006012C4" w:rsidP="006012C4">
      <w:pPr>
        <w:rPr>
          <w:b/>
          <w:bCs/>
        </w:rPr>
      </w:pPr>
      <w:r w:rsidRPr="006012C4">
        <w:rPr>
          <w:b/>
          <w:bCs/>
        </w:rPr>
        <w:t>Ayrımcılık Yapılmama Hakkı</w:t>
      </w:r>
    </w:p>
    <w:p w14:paraId="5B8ADD93" w14:textId="77777777" w:rsidR="006012C4" w:rsidRPr="006012C4" w:rsidRDefault="006012C4" w:rsidP="006012C4">
      <w:r w:rsidRPr="006012C4">
        <w:t>Tüketicinin haklarını kullanmanız nedeniyle aşağıdaki şekillerde ayrımcılığa uğramama hakkınız bulunmaktadır:</w:t>
      </w:r>
    </w:p>
    <w:p w14:paraId="79633088" w14:textId="77777777" w:rsidR="006012C4" w:rsidRPr="006012C4" w:rsidRDefault="006012C4" w:rsidP="006012C4">
      <w:pPr>
        <w:numPr>
          <w:ilvl w:val="0"/>
          <w:numId w:val="6"/>
        </w:numPr>
      </w:pPr>
      <w:r w:rsidRPr="006012C4">
        <w:lastRenderedPageBreak/>
        <w:t>Size mal veya hizmet sağlanmaması,</w:t>
      </w:r>
    </w:p>
    <w:p w14:paraId="6D49D354" w14:textId="77777777" w:rsidR="006012C4" w:rsidRPr="006012C4" w:rsidRDefault="006012C4" w:rsidP="006012C4">
      <w:pPr>
        <w:numPr>
          <w:ilvl w:val="0"/>
          <w:numId w:val="6"/>
        </w:numPr>
      </w:pPr>
      <w:r w:rsidRPr="006012C4">
        <w:t>Mal veya hizmetler için farklı fiyatlar veya tarifeler uygulanması, indirimlerin kullanılması veya cezaların uygulanması dahil,</w:t>
      </w:r>
    </w:p>
    <w:p w14:paraId="443D3C85" w14:textId="77777777" w:rsidR="006012C4" w:rsidRPr="006012C4" w:rsidRDefault="006012C4" w:rsidP="006012C4">
      <w:pPr>
        <w:numPr>
          <w:ilvl w:val="0"/>
          <w:numId w:val="6"/>
        </w:numPr>
      </w:pPr>
      <w:r w:rsidRPr="006012C4">
        <w:t>Size sunulan mal veya hizmetlerin farklı bir seviye veya kalitede olması,</w:t>
      </w:r>
    </w:p>
    <w:p w14:paraId="7C478FA8" w14:textId="77777777" w:rsidR="006012C4" w:rsidRPr="006012C4" w:rsidRDefault="006012C4" w:rsidP="006012C4">
      <w:pPr>
        <w:numPr>
          <w:ilvl w:val="0"/>
          <w:numId w:val="6"/>
        </w:numPr>
      </w:pPr>
      <w:r w:rsidRPr="006012C4">
        <w:t>Mal veya hizmetler için farklı bir fiyat veya tarife veya farklı bir seviye veya kalite alacağınızın öne sürülmesi.</w:t>
      </w:r>
    </w:p>
    <w:p w14:paraId="605F1BF6" w14:textId="77777777" w:rsidR="006012C4" w:rsidRPr="006012C4" w:rsidRDefault="006012C4" w:rsidP="006012C4">
      <w:pPr>
        <w:rPr>
          <w:b/>
          <w:bCs/>
        </w:rPr>
      </w:pPr>
      <w:r w:rsidRPr="006012C4">
        <w:rPr>
          <w:b/>
          <w:bCs/>
        </w:rPr>
        <w:t>CCPA/CPRA Veri Koruma Haklarınızı Kullanma</w:t>
      </w:r>
    </w:p>
    <w:p w14:paraId="3BC096FE" w14:textId="77777777" w:rsidR="006012C4" w:rsidRPr="006012C4" w:rsidRDefault="006012C4" w:rsidP="006012C4">
      <w:r w:rsidRPr="006012C4">
        <w:t>"Kişisel Bilgilerimin Satılmaması" ve "Hassas Kişisel Bilgilerimin Kullanımının veya Açıklanmasının Sınırlanması" bölümlerine bakarak toplanan hassas bilgilerin kullanımını nasıl sınırlandırabileceğiniz ve nasıl çıkış yapabileceğiniz hakkında daha fazla bilgi edinin. Ayrıca, CCPA/CPRA altındaki haklarınızı kullanmak için, eğer Kaliforniya sakiniyseniz, bizimle iletişime geçebilirsiniz:</w:t>
      </w:r>
    </w:p>
    <w:p w14:paraId="666D53F4" w14:textId="77777777" w:rsidR="006012C4" w:rsidRPr="006012C4" w:rsidRDefault="006012C4" w:rsidP="006012C4">
      <w:pPr>
        <w:numPr>
          <w:ilvl w:val="0"/>
          <w:numId w:val="7"/>
        </w:numPr>
      </w:pPr>
      <w:r w:rsidRPr="006012C4">
        <w:rPr>
          <w:b/>
          <w:bCs/>
        </w:rPr>
        <w:t>E-posta:</w:t>
      </w:r>
      <w:r w:rsidRPr="006012C4">
        <w:t xml:space="preserve"> info@voosust.com</w:t>
      </w:r>
    </w:p>
    <w:p w14:paraId="7009079D" w14:textId="77777777" w:rsidR="006E4517" w:rsidRDefault="006012C4" w:rsidP="006E4517">
      <w:pPr>
        <w:numPr>
          <w:ilvl w:val="0"/>
          <w:numId w:val="7"/>
        </w:numPr>
      </w:pPr>
      <w:r w:rsidRPr="006012C4">
        <w:rPr>
          <w:b/>
          <w:bCs/>
        </w:rPr>
        <w:t>Telefon:</w:t>
      </w:r>
      <w:r w:rsidRPr="006012C4">
        <w:t xml:space="preserve"> +90 (533) 357 27 47</w:t>
      </w:r>
    </w:p>
    <w:p w14:paraId="47B9DAF5" w14:textId="6BC141DF" w:rsidR="006E4517" w:rsidRDefault="006012C4" w:rsidP="006E4517">
      <w:pPr>
        <w:numPr>
          <w:ilvl w:val="0"/>
          <w:numId w:val="7"/>
        </w:numPr>
      </w:pPr>
      <w:r w:rsidRPr="006012C4">
        <w:rPr>
          <w:b/>
          <w:bCs/>
        </w:rPr>
        <w:t>Posta:</w:t>
      </w:r>
      <w:r w:rsidRPr="006012C4">
        <w:t xml:space="preserve"> </w:t>
      </w:r>
      <w:r w:rsidR="006E4517" w:rsidRPr="007B0DC4">
        <w:t xml:space="preserve">Dokuz Eylül Üniversitesi DEPARK Teknoloji Gelişim Bölgesi </w:t>
      </w:r>
      <w:r w:rsidR="006E4517" w:rsidRPr="00C32D3F">
        <w:t>Doğuş Caddesi No: 207/Z</w:t>
      </w:r>
      <w:r w:rsidR="006E4517">
        <w:t xml:space="preserve"> </w:t>
      </w:r>
      <w:r w:rsidR="006E4517" w:rsidRPr="00C32D3F">
        <w:t>DEÜ Tınaztepe Yerleşkesi</w:t>
      </w:r>
      <w:r w:rsidR="006E4517">
        <w:t xml:space="preserve"> </w:t>
      </w:r>
      <w:r w:rsidR="006E4517" w:rsidRPr="00C32D3F">
        <w:t>Buca 35390 İzmir/Türkiye</w:t>
      </w:r>
      <w:r w:rsidR="006E4517" w:rsidRPr="007B0DC4">
        <w:t xml:space="preserve"> </w:t>
      </w:r>
    </w:p>
    <w:p w14:paraId="045DA5A0" w14:textId="4011B98D" w:rsidR="006012C4" w:rsidRPr="006012C4" w:rsidRDefault="006012C4" w:rsidP="006558FD">
      <w:pPr>
        <w:numPr>
          <w:ilvl w:val="0"/>
          <w:numId w:val="7"/>
        </w:numPr>
      </w:pPr>
      <w:r w:rsidRPr="006012C4">
        <w:t>Yalnızca siz veya Kaliforniya Eyalet Sekreteri ile kayıtlı, sizin adınıza hareket etmeye yetkili bir kişi sizinle ilgili kişisel bilgiler hakkında doğrulanabilir bir talepte bulunabilir.</w:t>
      </w:r>
    </w:p>
    <w:p w14:paraId="17A7AB1E" w14:textId="77777777" w:rsidR="006012C4" w:rsidRPr="006012C4" w:rsidRDefault="006012C4" w:rsidP="006012C4">
      <w:r w:rsidRPr="006012C4">
        <w:t>Talebiniz şunları sağlamalıdır:</w:t>
      </w:r>
    </w:p>
    <w:p w14:paraId="165C5606" w14:textId="77777777" w:rsidR="006012C4" w:rsidRPr="006012C4" w:rsidRDefault="006012C4" w:rsidP="006012C4">
      <w:pPr>
        <w:numPr>
          <w:ilvl w:val="0"/>
          <w:numId w:val="8"/>
        </w:numPr>
      </w:pPr>
      <w:r w:rsidRPr="006012C4">
        <w:t>Kişisel bilgileri topladığımız kişinin siz olduğunuzu veya yetkili bir temsilci olduğunuzu makul bir şekilde doğrulamamıza izin verecek yeterli bilgi.</w:t>
      </w:r>
    </w:p>
    <w:p w14:paraId="6F5CD987" w14:textId="77777777" w:rsidR="006012C4" w:rsidRPr="006012C4" w:rsidRDefault="006012C4" w:rsidP="006012C4">
      <w:pPr>
        <w:numPr>
          <w:ilvl w:val="0"/>
          <w:numId w:val="8"/>
        </w:numPr>
      </w:pPr>
      <w:r w:rsidRPr="006012C4">
        <w:t>Talebinizi yeterince detaylı bir şekilde açıklamalı ki, talebinizi doğru bir şekilde anlayıp, değerlendirip, yanıtlayabilelim.</w:t>
      </w:r>
    </w:p>
    <w:p w14:paraId="5811F678" w14:textId="77777777" w:rsidR="006012C4" w:rsidRPr="006012C4" w:rsidRDefault="006012C4" w:rsidP="006012C4">
      <w:r w:rsidRPr="006012C4">
        <w:t>Kimliğinizi veya talep yapma yetkinizi doğrulayamazsak ya da kişisel bilgilerin size ait olduğunu teyit edemezsek talebinize yanıt veremeyiz veya gerekli bilgileri sağlayamayız.</w:t>
      </w:r>
    </w:p>
    <w:p w14:paraId="44293F1F" w14:textId="77777777" w:rsidR="006012C4" w:rsidRPr="006012C4" w:rsidRDefault="006012C4" w:rsidP="006012C4">
      <w:r w:rsidRPr="006012C4">
        <w:t>Doğrulanabilir talebinizi aldıktan sonra gerekli bilgileri 45 gün içinde ücretsiz olarak açıklayıp teslim edeceğiz. Gerekli bilgileri sağlama süresi, makul olarak gerekli olduğunda ve önceden bildirimde bulunarak ek 45 günle bir kez uzatılabilir.</w:t>
      </w:r>
    </w:p>
    <w:p w14:paraId="7D6766D1" w14:textId="77777777" w:rsidR="006012C4" w:rsidRPr="006012C4" w:rsidRDefault="006012C4" w:rsidP="006012C4">
      <w:r w:rsidRPr="006012C4">
        <w:t>Sağladığımız açıklamalar yalnızca doğrulanabilir talebin alındığı tarihi takip eden 12 aylık dönemi kapsayacaktır.</w:t>
      </w:r>
    </w:p>
    <w:p w14:paraId="02E068F9" w14:textId="77777777" w:rsidR="006012C4" w:rsidRPr="006012C4" w:rsidRDefault="006012C4" w:rsidP="006012C4">
      <w:r w:rsidRPr="006012C4">
        <w:t>Veri taşınabilirliği talepleri için, kişisel bilgilerinizi başka bir kuruma engelsiz bir şekilde aktarmanıza izin verecek kullanılabilir bir formatta sağlayacağız.</w:t>
      </w:r>
    </w:p>
    <w:p w14:paraId="7627D479" w14:textId="77777777" w:rsidR="006012C4" w:rsidRPr="006012C4" w:rsidRDefault="006012C4" w:rsidP="006012C4">
      <w:pPr>
        <w:rPr>
          <w:b/>
          <w:bCs/>
        </w:rPr>
      </w:pPr>
      <w:r w:rsidRPr="006012C4">
        <w:rPr>
          <w:b/>
          <w:bCs/>
        </w:rPr>
        <w:lastRenderedPageBreak/>
        <w:t>Kişisel Bilgilerimin Satılmaması</w:t>
      </w:r>
    </w:p>
    <w:p w14:paraId="710F12C1" w14:textId="77777777" w:rsidR="006012C4" w:rsidRPr="006012C4" w:rsidRDefault="006012C4" w:rsidP="006012C4">
      <w:r w:rsidRPr="006012C4">
        <w:t>CCPA/CPRA'ya göre "satmak" ve "satış", bir İşletmenin üçüncü bir tarafa kişisel bilgileri değerli bir karşılık için satması, kiralaması, açıklaması, yayımlaması, erişilebilir kılması, aktarması veya başka türlü sözlü, yazılı veya elektronik ya da diğer yollarla iletişimini ifade eder. Bu, kişisel bilgileri paylaşmak için bir tür fayda aldığımız anlamına gelir, ancak bu mutlaka maddi bir fayda olmayabilir.</w:t>
      </w:r>
    </w:p>
    <w:p w14:paraId="6A4F5D23" w14:textId="77777777" w:rsidR="006012C4" w:rsidRPr="006012C4" w:rsidRDefault="006012C4" w:rsidP="006012C4">
      <w:r w:rsidRPr="006012C4">
        <w:t>Kişisel bilgileri yaygın anlamda "satmak" olarak kabul etmiyoruz. Hizmet Sağlayıcılarımızın, Gizlilik Politikamızda açıklanan iş amaçları için kişisel bilgilerinizi kullanmalarına izin veriyoruz ve bu, CCPA/CPRA altında bir satış olarak kabul edilebilir.</w:t>
      </w:r>
    </w:p>
    <w:p w14:paraId="01B4FEA1" w14:textId="77777777" w:rsidR="006012C4" w:rsidRPr="006012C4" w:rsidRDefault="006012C4" w:rsidP="006012C4">
      <w:r w:rsidRPr="006012C4">
        <w:t>Kişisel bilgilerinizin satışını reddetme hakkına sahipsiniz. Sizden doğrulanabilir bir tüketici talebi aldığımızda ve onayladığımızda, kişisel bilgilerinizin satışını durduracağız. Çıkış hakkınızı kullanmak için lütfen bizimle iletişime geçin.</w:t>
      </w:r>
    </w:p>
    <w:p w14:paraId="17992415" w14:textId="77777777" w:rsidR="006012C4" w:rsidRPr="006012C4" w:rsidRDefault="006012C4" w:rsidP="006012C4">
      <w:r w:rsidRPr="006012C4">
        <w:t>Hizmet Sağlayıcılarımız (örneğin, analitik veya reklam ortaklarımız), Hizmetimizde CCPA/CPRA yasası tarafından tanımlanan şekilde kişisel bilgileri satan teknoloji kullanabilir. Eğer CCPA/CPRA yasası altında tanımlanan ilgi alanına dayalı reklamcılık amaçları ve bu potansiyel satışlar için kişisel bilgilerinizin kullanımından çıkmak isterseniz, aşağıdaki talimatları takip edebilirsiniz.</w:t>
      </w:r>
    </w:p>
    <w:p w14:paraId="6909F8F2" w14:textId="77777777" w:rsidR="006012C4" w:rsidRPr="006012C4" w:rsidRDefault="006012C4" w:rsidP="006012C4">
      <w:r w:rsidRPr="006012C4">
        <w:t>Lütfen, herhangi bir çıkış işleminin kullandığınız tarayıcıya özgü olduğunu unutmayın. Kullandığınız her tarayıcı için çıkış yapmanız gerekebilir.</w:t>
      </w:r>
    </w:p>
    <w:p w14:paraId="3EA0390D" w14:textId="77777777" w:rsidR="006012C4" w:rsidRPr="006012C4" w:rsidRDefault="006012C4" w:rsidP="006012C4">
      <w:pPr>
        <w:rPr>
          <w:b/>
          <w:bCs/>
        </w:rPr>
      </w:pPr>
      <w:r w:rsidRPr="006012C4">
        <w:rPr>
          <w:b/>
          <w:bCs/>
        </w:rPr>
        <w:t>Web Sitesi</w:t>
      </w:r>
    </w:p>
    <w:p w14:paraId="23B97919" w14:textId="77777777" w:rsidR="006012C4" w:rsidRPr="006012C4" w:rsidRDefault="006012C4" w:rsidP="006012C4">
      <w:r w:rsidRPr="006012C4">
        <w:t>Uygulanabilirse, Hizmetimizde listelenen "Gizlilik Tercihleri", "Gizlilik Tercihlerini Güncelle" veya "Kişisel Bilgilerimin Satılmaması" düğmelerine tıklayarak gizlilik tercihlerinizi gözden geçirebilir ve çerezler ve diğer teknolojilerin kullanımından çıkabilirsiniz. Her bir tarayıcı için çıkış yapmanız gerektiğini unutmayın.</w:t>
      </w:r>
    </w:p>
    <w:p w14:paraId="1D67719A" w14:textId="77777777" w:rsidR="006012C4" w:rsidRPr="006012C4" w:rsidRDefault="006012C4" w:rsidP="006012C4">
      <w:r w:rsidRPr="006012C4">
        <w:t>Ayrıca, Hizmet Sağlayıcılarımız tarafından sunulan kişiselleştirilmiş reklamları almayı reddetmek için Hizmetimizde sunulan talimatları takip edebilirsiniz.</w:t>
      </w:r>
    </w:p>
    <w:p w14:paraId="247DD94B" w14:textId="77777777" w:rsidR="006012C4" w:rsidRPr="006012C4" w:rsidRDefault="006012C4" w:rsidP="006012C4">
      <w:pPr>
        <w:numPr>
          <w:ilvl w:val="0"/>
          <w:numId w:val="9"/>
        </w:numPr>
      </w:pPr>
      <w:r w:rsidRPr="006012C4">
        <w:t xml:space="preserve">NAI'nin çıkış platformu: </w:t>
      </w:r>
      <w:hyperlink r:id="rId9" w:tgtFrame="_new" w:history="1">
        <w:r w:rsidRPr="006012C4">
          <w:rPr>
            <w:rStyle w:val="Kpr"/>
          </w:rPr>
          <w:t>http://www.networkadvertising.org/choices/</w:t>
        </w:r>
      </w:hyperlink>
    </w:p>
    <w:p w14:paraId="0B05DC81" w14:textId="77777777" w:rsidR="006012C4" w:rsidRPr="006012C4" w:rsidRDefault="006012C4" w:rsidP="006012C4">
      <w:pPr>
        <w:numPr>
          <w:ilvl w:val="0"/>
          <w:numId w:val="9"/>
        </w:numPr>
      </w:pPr>
      <w:r w:rsidRPr="006012C4">
        <w:t xml:space="preserve">EDAA'nın çıkış platformu: </w:t>
      </w:r>
      <w:hyperlink r:id="rId10" w:tgtFrame="_new" w:history="1">
        <w:r w:rsidRPr="006012C4">
          <w:rPr>
            <w:rStyle w:val="Kpr"/>
          </w:rPr>
          <w:t>http://www.youronlinechoices.com/</w:t>
        </w:r>
      </w:hyperlink>
    </w:p>
    <w:p w14:paraId="7AE8F48F" w14:textId="77777777" w:rsidR="006012C4" w:rsidRPr="006012C4" w:rsidRDefault="006012C4" w:rsidP="006012C4">
      <w:pPr>
        <w:numPr>
          <w:ilvl w:val="0"/>
          <w:numId w:val="9"/>
        </w:numPr>
      </w:pPr>
      <w:r w:rsidRPr="006012C4">
        <w:t xml:space="preserve">DAA'nın çıkış platformu: </w:t>
      </w:r>
      <w:hyperlink r:id="rId11" w:tgtFrame="_new" w:history="1">
        <w:r w:rsidRPr="006012C4">
          <w:rPr>
            <w:rStyle w:val="Kpr"/>
          </w:rPr>
          <w:t>http://optout.aboutads.info/?c=2&amp;lang=EN</w:t>
        </w:r>
      </w:hyperlink>
    </w:p>
    <w:p w14:paraId="55FB1EE3" w14:textId="77777777" w:rsidR="006012C4" w:rsidRPr="006012C4" w:rsidRDefault="006012C4" w:rsidP="006012C4">
      <w:r w:rsidRPr="006012C4">
        <w:t>Mobil Cihazlar</w:t>
      </w:r>
    </w:p>
    <w:p w14:paraId="1DDCDDEF" w14:textId="77777777" w:rsidR="006012C4" w:rsidRPr="006012C4" w:rsidRDefault="006012C4" w:rsidP="006012C4">
      <w:r w:rsidRPr="006012C4">
        <w:t>Mobil cihazınız, kullandığınız uygulamalar hakkındaki bilgileri kullanarak size hedeflenmiş reklamlar sunulmasını reddetme olanağı sağlayabilir:</w:t>
      </w:r>
    </w:p>
    <w:p w14:paraId="3D3AC9C7" w14:textId="77777777" w:rsidR="006012C4" w:rsidRPr="006012C4" w:rsidRDefault="006012C4" w:rsidP="006012C4">
      <w:pPr>
        <w:numPr>
          <w:ilvl w:val="0"/>
          <w:numId w:val="10"/>
        </w:numPr>
      </w:pPr>
      <w:r w:rsidRPr="006012C4">
        <w:t>Android cihazlarda "İlgi Alanına Dayalı Reklamlardan Çık" veya "Reklam Kişiselleştirmesinden Çık"</w:t>
      </w:r>
    </w:p>
    <w:p w14:paraId="135BBABA" w14:textId="77777777" w:rsidR="006012C4" w:rsidRPr="006012C4" w:rsidRDefault="006012C4" w:rsidP="006012C4">
      <w:pPr>
        <w:numPr>
          <w:ilvl w:val="0"/>
          <w:numId w:val="10"/>
        </w:numPr>
      </w:pPr>
      <w:r w:rsidRPr="006012C4">
        <w:lastRenderedPageBreak/>
        <w:t>iOS cihazlarda "Reklam Takibini Sınırla"</w:t>
      </w:r>
    </w:p>
    <w:p w14:paraId="41172678" w14:textId="77777777" w:rsidR="006012C4" w:rsidRPr="006012C4" w:rsidRDefault="006012C4" w:rsidP="006012C4">
      <w:r w:rsidRPr="006012C4">
        <w:t>Mobil cihazınızın tercihlerini değiştirerek konum bilginizin toplanmasını da durdurabilirsiniz.</w:t>
      </w:r>
    </w:p>
    <w:p w14:paraId="302BAC93" w14:textId="77777777" w:rsidR="006012C4" w:rsidRPr="006012C4" w:rsidRDefault="006012C4" w:rsidP="006012C4">
      <w:pPr>
        <w:rPr>
          <w:b/>
          <w:bCs/>
        </w:rPr>
      </w:pPr>
      <w:r w:rsidRPr="006012C4">
        <w:rPr>
          <w:b/>
          <w:bCs/>
        </w:rPr>
        <w:t>Hassas Kişisel Bilgilerimin Kullanımının veya Açıklanmasının Sınırlanması</w:t>
      </w:r>
    </w:p>
    <w:p w14:paraId="16885B39" w14:textId="77777777" w:rsidR="006012C4" w:rsidRPr="006012C4" w:rsidRDefault="006012C4" w:rsidP="006012C4">
      <w:r w:rsidRPr="006012C4">
        <w:t>Kaliforniya sakiniyseniz, hassas kişisel bilgilerinizin kullanımını ve açıklanmasını, hizmetleri gerçekleştirmek veya makul olarak talep edilen malları sağlamak için gerekli olan kullanımla sınırlama hakkına sahipsiniz.</w:t>
      </w:r>
    </w:p>
    <w:p w14:paraId="54029040" w14:textId="77777777" w:rsidR="006E4517" w:rsidRPr="006E4517" w:rsidRDefault="006E4517" w:rsidP="006E4517">
      <w:pPr>
        <w:rPr>
          <w:b/>
          <w:bCs/>
        </w:rPr>
      </w:pPr>
      <w:r w:rsidRPr="006E4517">
        <w:rPr>
          <w:b/>
          <w:bCs/>
        </w:rPr>
        <w:t>Çıkış İşlemi ve Çerez Politikası</w:t>
      </w:r>
    </w:p>
    <w:p w14:paraId="0164D7CC" w14:textId="77777777" w:rsidR="006E4517" w:rsidRPr="006E4517" w:rsidRDefault="006E4517" w:rsidP="006E4517">
      <w:r w:rsidRPr="006E4517">
        <w:t>Çıkış işlemi gerçekleştirildiğinde, kullanılan tarayıcıya özgü olacak şekilde bilgisayarınıza bir çerez yerleştirilecektir. Tarayıcınızı değiştirirseniz veya tarayıcınızda kaydedilen çerezleri silerseniz, tekrar çıkış yapmanız gerekecektir.</w:t>
      </w:r>
    </w:p>
    <w:p w14:paraId="14B759D8" w14:textId="77777777" w:rsidR="006E4517" w:rsidRPr="006E4517" w:rsidRDefault="006E4517" w:rsidP="006E4517">
      <w:pPr>
        <w:rPr>
          <w:b/>
          <w:bCs/>
        </w:rPr>
      </w:pPr>
      <w:r w:rsidRPr="006E4517">
        <w:rPr>
          <w:b/>
          <w:bCs/>
        </w:rPr>
        <w:t>Mobil Cihazlar</w:t>
      </w:r>
    </w:p>
    <w:p w14:paraId="58FE77CE" w14:textId="77777777" w:rsidR="006E4517" w:rsidRPr="006E4517" w:rsidRDefault="006E4517" w:rsidP="006E4517">
      <w:r w:rsidRPr="006E4517">
        <w:t>Mobil cihazınız, kullanmakta olduğunuz uygulamalar hakkında bilgi kullanımını durdurarak hedeflenen reklamlardan çıkmanıza olanak tanıyabilir:</w:t>
      </w:r>
    </w:p>
    <w:p w14:paraId="3546F1FD" w14:textId="77777777" w:rsidR="006E4517" w:rsidRPr="006E4517" w:rsidRDefault="006E4517" w:rsidP="006E4517">
      <w:pPr>
        <w:numPr>
          <w:ilvl w:val="0"/>
          <w:numId w:val="11"/>
        </w:numPr>
      </w:pPr>
      <w:r w:rsidRPr="006E4517">
        <w:t>Android cihazlarda "İlgi Alanına Dayalı Reklamlardan Çık" veya "Reklam Kişiselleştirmesinden Çık"</w:t>
      </w:r>
    </w:p>
    <w:p w14:paraId="7DBE5877" w14:textId="77777777" w:rsidR="006E4517" w:rsidRPr="006E4517" w:rsidRDefault="006E4517" w:rsidP="006E4517">
      <w:pPr>
        <w:numPr>
          <w:ilvl w:val="0"/>
          <w:numId w:val="11"/>
        </w:numPr>
      </w:pPr>
      <w:r w:rsidRPr="006E4517">
        <w:t>iOS cihazlarında "Reklam Takibini Sınırla"</w:t>
      </w:r>
    </w:p>
    <w:p w14:paraId="0A54BA1B" w14:textId="77777777" w:rsidR="006E4517" w:rsidRPr="006E4517" w:rsidRDefault="006E4517" w:rsidP="006E4517">
      <w:r w:rsidRPr="006E4517">
        <w:t>Mobil cihazınızın tercihlerini değiştirerek konum bilgisi toplamayı da durdurabilirsiniz.</w:t>
      </w:r>
    </w:p>
    <w:p w14:paraId="6F744E6F" w14:textId="77777777" w:rsidR="006E4517" w:rsidRPr="006E4517" w:rsidRDefault="006E4517" w:rsidP="006E4517">
      <w:pPr>
        <w:rPr>
          <w:b/>
          <w:bCs/>
        </w:rPr>
      </w:pPr>
      <w:r w:rsidRPr="006E4517">
        <w:rPr>
          <w:b/>
          <w:bCs/>
        </w:rPr>
        <w:t>Hassas Kişisel Bilgilerin Kullanımını veya Açıklanmasını Sınırlama</w:t>
      </w:r>
    </w:p>
    <w:p w14:paraId="5BF1F41B" w14:textId="77777777" w:rsidR="006E4517" w:rsidRPr="006E4517" w:rsidRDefault="006E4517" w:rsidP="006E4517">
      <w:r w:rsidRPr="006E4517">
        <w:t>Kaliforniya sakiniyseniz, hassas kişisel bilgilerinizin kullanımını ve açıklanmasını, hizmetleri gerçekleştirmek veya makul olarak talep edilen malları sağlamak için gerekli olan kullanımla sınırlama hakkına sahipsiniz.</w:t>
      </w:r>
    </w:p>
    <w:p w14:paraId="6C2E8C58" w14:textId="77777777" w:rsidR="006E4517" w:rsidRPr="006E4517" w:rsidRDefault="006E4517" w:rsidP="006E4517">
      <w:r w:rsidRPr="006E4517">
        <w:t>Hizmeti sağlamak için gerekli olan yollarla hassas kişisel bilgileri toplar, kullanır ve açıklarız. Kişisel bilgilerinizin nasıl kullanıldığı hakkında daha fazla bilgi için "Kişisel Verilerinizin Kullanımı" bölümüne bakın veya bizimle iletişime geçin.</w:t>
      </w:r>
    </w:p>
    <w:p w14:paraId="50CAF252" w14:textId="77777777" w:rsidR="006E4517" w:rsidRPr="006E4517" w:rsidRDefault="006E4517" w:rsidP="006E4517">
      <w:pPr>
        <w:rPr>
          <w:b/>
          <w:bCs/>
        </w:rPr>
      </w:pPr>
      <w:r w:rsidRPr="006E4517">
        <w:rPr>
          <w:b/>
          <w:bCs/>
        </w:rPr>
        <w:t>"Takip Etme" Politikası (CalOPPA Gereği)</w:t>
      </w:r>
    </w:p>
    <w:p w14:paraId="14BF126D" w14:textId="77777777" w:rsidR="006E4517" w:rsidRPr="006E4517" w:rsidRDefault="006E4517" w:rsidP="006E4517">
      <w:r w:rsidRPr="006E4517">
        <w:t>Hizmetimiz, tarayıcılardan gelen "Takip Etme" sinyallerine yanıt vermez.</w:t>
      </w:r>
    </w:p>
    <w:p w14:paraId="0132A2E3" w14:textId="77777777" w:rsidR="006E4517" w:rsidRPr="006E4517" w:rsidRDefault="006E4517" w:rsidP="006E4517">
      <w:r w:rsidRPr="006E4517">
        <w:t>Ancak, bazı üçüncü taraf web siteleri tarama aktivitelerinizi takip edebilir. Böyle web sitelerini ziyaret ediyorsanız, web tarayıcınızın tercihlerini ayarlayarak web sitelerine takip edilmek istemediğinizi bildirebilirsiniz. Tarayıcınızın tercihleri veya ayarları sayfasını ziyaret ederek DNT'yi etkinleştirebilir veya devre dışı bırakabilirsiniz.</w:t>
      </w:r>
    </w:p>
    <w:p w14:paraId="0E9F964A" w14:textId="77777777" w:rsidR="006E4517" w:rsidRPr="006E4517" w:rsidRDefault="006E4517" w:rsidP="006E4517">
      <w:pPr>
        <w:rPr>
          <w:b/>
          <w:bCs/>
        </w:rPr>
      </w:pPr>
      <w:r w:rsidRPr="006E4517">
        <w:rPr>
          <w:b/>
          <w:bCs/>
        </w:rPr>
        <w:t>Kaliforniya Gizlilik Hakları (California's Shine the Light Kanunu)</w:t>
      </w:r>
    </w:p>
    <w:p w14:paraId="1B5554BA" w14:textId="77777777" w:rsidR="006E4517" w:rsidRPr="006E4517" w:rsidRDefault="006E4517" w:rsidP="006E4517">
      <w:r w:rsidRPr="006E4517">
        <w:lastRenderedPageBreak/>
        <w:t>Kaliforniya Medeni Kanunu Bölüm 1798 (California's Shine the Light Kanunu) kapsamında, bizimle kurulmuş bir iş ilişkisi olan Kaliforniya sakinleri, yılda bir kez üçüncü taraflarla kişisel verilerinin doğrudan pazarlama amaçları için paylaşılması hakkında bilgi talep edebilir.</w:t>
      </w:r>
    </w:p>
    <w:p w14:paraId="33A01942" w14:textId="77777777" w:rsidR="006E4517" w:rsidRPr="006E4517" w:rsidRDefault="006E4517" w:rsidP="006E4517">
      <w:r w:rsidRPr="006E4517">
        <w:t>California Shine the Light kanunu kapsamında daha fazla bilgi talep etmek istiyorsanız ve Kaliforniya sakiniyseniz, aşağıdaki iletişim bilgileri üzerinden bize ulaşabilirsiniz:</w:t>
      </w:r>
    </w:p>
    <w:p w14:paraId="1FF5C538" w14:textId="77777777" w:rsidR="006E4517" w:rsidRPr="006E4517" w:rsidRDefault="006E4517" w:rsidP="006E4517">
      <w:pPr>
        <w:rPr>
          <w:b/>
          <w:bCs/>
        </w:rPr>
      </w:pPr>
      <w:r w:rsidRPr="006E4517">
        <w:rPr>
          <w:b/>
          <w:bCs/>
        </w:rPr>
        <w:t>Kaliforniya'daki Reşit Olmayan Kullanıcılar için Gizlilik Hakları (California İş ve Meslekler Kanunu Bölüm 22581)</w:t>
      </w:r>
    </w:p>
    <w:p w14:paraId="329BB512" w14:textId="77777777" w:rsidR="006E4517" w:rsidRPr="006E4517" w:rsidRDefault="006E4517" w:rsidP="006E4517">
      <w:r w:rsidRPr="006E4517">
        <w:t>California İş ve Meslekler Kanunu Bölüm 22581, 18 yaşın altındaki Kaliforniya sakinlerine, çevrimiçi sitelerde, hizmetlerde veya uygulamalarda kayıtlı kullanıcılar olarak, kamuoyuna açıkladıkları içerik veya bilgileri kaldırma talebinde bulunma imkanı tanır.</w:t>
      </w:r>
    </w:p>
    <w:p w14:paraId="1A7E4CD2" w14:textId="77777777" w:rsidR="006E4517" w:rsidRPr="006E4517" w:rsidRDefault="006E4517" w:rsidP="006E4517">
      <w:r w:rsidRPr="006E4517">
        <w:t>Böyle bir veriyi kaldırma talebinde bulunmak istiyorsanız ve Kaliforniya sakiniyseniz, aşağıdaki iletişim bilgileri üzerinden bize ulaşabilir ve hesabınızla ilişkilendirilmiş e-posta adresini ekleyebilirsiniz:</w:t>
      </w:r>
    </w:p>
    <w:p w14:paraId="7A55C4E0" w14:textId="77777777" w:rsidR="006E4517" w:rsidRPr="006E4517" w:rsidRDefault="006E4517" w:rsidP="006E4517">
      <w:r w:rsidRPr="006E4517">
        <w:t>Talebiniz, çevrimiçi olarak yayınlanan içerik veya bilgilerin tamamen veya kapsamlı olarak kaldırılmasını garanti etmeyebilir ve yasa bazı durumlarda kaldırılmasına izin veya gereklilik sağlamayabilir.</w:t>
      </w:r>
    </w:p>
    <w:p w14:paraId="476ED0DB" w14:textId="77777777" w:rsidR="006E4517" w:rsidRPr="006E4517" w:rsidRDefault="006E4517" w:rsidP="006E4517">
      <w:pPr>
        <w:rPr>
          <w:b/>
          <w:bCs/>
        </w:rPr>
      </w:pPr>
      <w:r w:rsidRPr="006E4517">
        <w:rPr>
          <w:b/>
          <w:bCs/>
        </w:rPr>
        <w:t>Çocukların Gizliliği</w:t>
      </w:r>
    </w:p>
    <w:p w14:paraId="014F2D04" w14:textId="77777777" w:rsidR="006E4517" w:rsidRPr="006E4517" w:rsidRDefault="006E4517" w:rsidP="006E4517">
      <w:r w:rsidRPr="006E4517">
        <w:t>Hizmetimiz 13 yaşın altındaki kişilere yönelik değildir. Bilinçli olarak 13 yaşından küçük kimseden kişisel olarak tanımlanabilir bilgi toplamayız. Eğer bir ebeveyn veya vasiyseniz ve çocuğunuzun bize Kişisel Veri sağladığını biliyorsanız, lütfen bizimle iletişime geçin. Eğer ebeveyn onayı doğrulanmaksızın 13 yaşın altında birinden Kişisel Veri topladığımızı öğrenirsek, bu bilgileri sunucularımızdan kaldırmak için adımlar atarız.</w:t>
      </w:r>
    </w:p>
    <w:p w14:paraId="557EA28E" w14:textId="77777777" w:rsidR="006E4517" w:rsidRPr="006E4517" w:rsidRDefault="006E4517" w:rsidP="006E4517">
      <w:pPr>
        <w:rPr>
          <w:b/>
          <w:bCs/>
        </w:rPr>
      </w:pPr>
      <w:r w:rsidRPr="006E4517">
        <w:rPr>
          <w:b/>
          <w:bCs/>
        </w:rPr>
        <w:t>Diğer Politikalar</w:t>
      </w:r>
    </w:p>
    <w:p w14:paraId="762F12F3" w14:textId="77777777" w:rsidR="006E4517" w:rsidRPr="006E4517" w:rsidRDefault="006E4517" w:rsidP="006E4517">
      <w:pPr>
        <w:numPr>
          <w:ilvl w:val="0"/>
          <w:numId w:val="12"/>
        </w:numPr>
      </w:pPr>
      <w:r w:rsidRPr="006E4517">
        <w:t>Gizlilik Politikası</w:t>
      </w:r>
    </w:p>
    <w:p w14:paraId="06F6F921" w14:textId="77777777" w:rsidR="006E4517" w:rsidRPr="006E4517" w:rsidRDefault="006E4517" w:rsidP="006E4517">
      <w:pPr>
        <w:numPr>
          <w:ilvl w:val="0"/>
          <w:numId w:val="12"/>
        </w:numPr>
      </w:pPr>
      <w:r w:rsidRPr="006E4517">
        <w:t>Çerez Politikası</w:t>
      </w:r>
    </w:p>
    <w:p w14:paraId="4BC01C69" w14:textId="77777777" w:rsidR="006E4517" w:rsidRPr="006E4517" w:rsidRDefault="006E4517" w:rsidP="006E4517">
      <w:pPr>
        <w:numPr>
          <w:ilvl w:val="0"/>
          <w:numId w:val="12"/>
        </w:numPr>
      </w:pPr>
      <w:r w:rsidRPr="006E4517">
        <w:t>GDPR</w:t>
      </w:r>
    </w:p>
    <w:p w14:paraId="240ED58B" w14:textId="77777777" w:rsidR="006E4517" w:rsidRPr="006E4517" w:rsidRDefault="006E4517" w:rsidP="006E4517">
      <w:pPr>
        <w:numPr>
          <w:ilvl w:val="0"/>
          <w:numId w:val="12"/>
        </w:numPr>
      </w:pPr>
      <w:r w:rsidRPr="006E4517">
        <w:t>Şartlar &amp; Koşullar</w:t>
      </w:r>
    </w:p>
    <w:p w14:paraId="6822F076" w14:textId="77777777" w:rsidR="006E4517" w:rsidRPr="006E4517" w:rsidRDefault="006E4517" w:rsidP="006E4517">
      <w:pPr>
        <w:numPr>
          <w:ilvl w:val="0"/>
          <w:numId w:val="12"/>
        </w:numPr>
      </w:pPr>
      <w:r w:rsidRPr="006E4517">
        <w:t>ISO 27001</w:t>
      </w:r>
    </w:p>
    <w:p w14:paraId="1F6FDD33" w14:textId="77777777" w:rsidR="006E4517" w:rsidRPr="006E4517" w:rsidRDefault="006E4517" w:rsidP="006E4517">
      <w:pPr>
        <w:rPr>
          <w:b/>
          <w:bCs/>
        </w:rPr>
      </w:pPr>
      <w:r w:rsidRPr="006E4517">
        <w:rPr>
          <w:b/>
          <w:bCs/>
        </w:rPr>
        <w:t>Bize Ulaşın</w:t>
      </w:r>
    </w:p>
    <w:p w14:paraId="2185AA72" w14:textId="77777777" w:rsidR="006E4517" w:rsidRPr="006E4517" w:rsidRDefault="006E4517" w:rsidP="006E4517">
      <w:r w:rsidRPr="006E4517">
        <w:t>Bu Gizlilik Politikası hakkında sorularınız varsa, bize şu şekillerde ulaşabilirsiniz:</w:t>
      </w:r>
    </w:p>
    <w:p w14:paraId="1FE8A4BE" w14:textId="77777777" w:rsidR="006E4517" w:rsidRPr="006E4517" w:rsidRDefault="006E4517" w:rsidP="006E4517">
      <w:pPr>
        <w:numPr>
          <w:ilvl w:val="0"/>
          <w:numId w:val="13"/>
        </w:numPr>
      </w:pPr>
      <w:r w:rsidRPr="006E4517">
        <w:rPr>
          <w:b/>
          <w:bCs/>
        </w:rPr>
        <w:t>E-posta:</w:t>
      </w:r>
      <w:r w:rsidRPr="006E4517">
        <w:t xml:space="preserve"> info@voosust.com</w:t>
      </w:r>
    </w:p>
    <w:p w14:paraId="3B04D1E2" w14:textId="77777777" w:rsidR="006E4517" w:rsidRPr="006E4517" w:rsidRDefault="006E4517" w:rsidP="006E4517">
      <w:pPr>
        <w:numPr>
          <w:ilvl w:val="0"/>
          <w:numId w:val="13"/>
        </w:numPr>
      </w:pPr>
      <w:r w:rsidRPr="006E4517">
        <w:rPr>
          <w:b/>
          <w:bCs/>
        </w:rPr>
        <w:lastRenderedPageBreak/>
        <w:t>Telefon Numarası:</w:t>
      </w:r>
      <w:r w:rsidRPr="006E4517">
        <w:t xml:space="preserve"> +90 (533) 357 27 47</w:t>
      </w:r>
    </w:p>
    <w:p w14:paraId="42F4A22B" w14:textId="5EC51D98" w:rsidR="006E4517" w:rsidRPr="006E4517" w:rsidRDefault="006E4517" w:rsidP="006E4517">
      <w:pPr>
        <w:numPr>
          <w:ilvl w:val="0"/>
          <w:numId w:val="13"/>
        </w:numPr>
      </w:pPr>
      <w:r w:rsidRPr="006E4517">
        <w:rPr>
          <w:b/>
          <w:bCs/>
        </w:rPr>
        <w:t>Posta:</w:t>
      </w:r>
      <w:r w:rsidRPr="006E4517">
        <w:t xml:space="preserve"> </w:t>
      </w:r>
      <w:r w:rsidRPr="007B0DC4">
        <w:t xml:space="preserve">Dokuz Eylül Üniversitesi DEPARK Teknoloji Gelişim Bölgesi </w:t>
      </w:r>
      <w:r w:rsidRPr="00C32D3F">
        <w:t>Doğuş Caddesi No: 207/Z</w:t>
      </w:r>
      <w:r>
        <w:t xml:space="preserve"> </w:t>
      </w:r>
      <w:r w:rsidRPr="00C32D3F">
        <w:t>DEÜ Tınaztepe Yerleşkesi</w:t>
      </w:r>
      <w:r>
        <w:t xml:space="preserve"> </w:t>
      </w:r>
      <w:r w:rsidRPr="00C32D3F">
        <w:t>Buca 35390 İzmir/Türkiye</w:t>
      </w:r>
    </w:p>
    <w:p w14:paraId="3DFE2802" w14:textId="5B141701" w:rsidR="006E4517" w:rsidRPr="006E4517" w:rsidRDefault="006E4517" w:rsidP="006E4517"/>
    <w:p w14:paraId="2196284B" w14:textId="77777777" w:rsidR="006012C4" w:rsidRDefault="006012C4"/>
    <w:sectPr w:rsidR="00601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E5265"/>
    <w:multiLevelType w:val="multilevel"/>
    <w:tmpl w:val="6146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D1EED"/>
    <w:multiLevelType w:val="multilevel"/>
    <w:tmpl w:val="5D14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2950"/>
    <w:multiLevelType w:val="multilevel"/>
    <w:tmpl w:val="58E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49FF"/>
    <w:multiLevelType w:val="multilevel"/>
    <w:tmpl w:val="F24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967F7"/>
    <w:multiLevelType w:val="multilevel"/>
    <w:tmpl w:val="7CAC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00418"/>
    <w:multiLevelType w:val="multilevel"/>
    <w:tmpl w:val="853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A600B"/>
    <w:multiLevelType w:val="multilevel"/>
    <w:tmpl w:val="ABD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431F"/>
    <w:multiLevelType w:val="multilevel"/>
    <w:tmpl w:val="868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67C97"/>
    <w:multiLevelType w:val="multilevel"/>
    <w:tmpl w:val="242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C3B71"/>
    <w:multiLevelType w:val="multilevel"/>
    <w:tmpl w:val="5BF6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460D0"/>
    <w:multiLevelType w:val="multilevel"/>
    <w:tmpl w:val="BD7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F64E4"/>
    <w:multiLevelType w:val="multilevel"/>
    <w:tmpl w:val="76B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73B11"/>
    <w:multiLevelType w:val="multilevel"/>
    <w:tmpl w:val="643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057954">
    <w:abstractNumId w:val="1"/>
  </w:num>
  <w:num w:numId="2" w16cid:durableId="322200070">
    <w:abstractNumId w:val="4"/>
  </w:num>
  <w:num w:numId="3" w16cid:durableId="995377312">
    <w:abstractNumId w:val="5"/>
  </w:num>
  <w:num w:numId="4" w16cid:durableId="842014836">
    <w:abstractNumId w:val="0"/>
  </w:num>
  <w:num w:numId="5" w16cid:durableId="145901692">
    <w:abstractNumId w:val="9"/>
  </w:num>
  <w:num w:numId="6" w16cid:durableId="1407797356">
    <w:abstractNumId w:val="10"/>
  </w:num>
  <w:num w:numId="7" w16cid:durableId="504589471">
    <w:abstractNumId w:val="3"/>
  </w:num>
  <w:num w:numId="8" w16cid:durableId="1814174892">
    <w:abstractNumId w:val="8"/>
  </w:num>
  <w:num w:numId="9" w16cid:durableId="1066147826">
    <w:abstractNumId w:val="2"/>
  </w:num>
  <w:num w:numId="10" w16cid:durableId="1111247670">
    <w:abstractNumId w:val="7"/>
  </w:num>
  <w:num w:numId="11" w16cid:durableId="1642464460">
    <w:abstractNumId w:val="11"/>
  </w:num>
  <w:num w:numId="12" w16cid:durableId="380717143">
    <w:abstractNumId w:val="6"/>
  </w:num>
  <w:num w:numId="13" w16cid:durableId="1702313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C4"/>
    <w:rsid w:val="006012C4"/>
    <w:rsid w:val="006E4517"/>
    <w:rsid w:val="007209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20A8"/>
  <w15:chartTrackingRefBased/>
  <w15:docId w15:val="{A186EA29-870C-40C2-8FFB-8468A9C8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01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01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012C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012C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012C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012C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012C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012C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012C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012C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012C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012C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012C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012C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012C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012C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012C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012C4"/>
    <w:rPr>
      <w:rFonts w:eastAsiaTheme="majorEastAsia" w:cstheme="majorBidi"/>
      <w:color w:val="272727" w:themeColor="text1" w:themeTint="D8"/>
    </w:rPr>
  </w:style>
  <w:style w:type="paragraph" w:styleId="KonuBal">
    <w:name w:val="Title"/>
    <w:basedOn w:val="Normal"/>
    <w:next w:val="Normal"/>
    <w:link w:val="KonuBalChar"/>
    <w:uiPriority w:val="10"/>
    <w:qFormat/>
    <w:rsid w:val="00601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012C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012C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012C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012C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012C4"/>
    <w:rPr>
      <w:i/>
      <w:iCs/>
      <w:color w:val="404040" w:themeColor="text1" w:themeTint="BF"/>
    </w:rPr>
  </w:style>
  <w:style w:type="paragraph" w:styleId="ListeParagraf">
    <w:name w:val="List Paragraph"/>
    <w:basedOn w:val="Normal"/>
    <w:uiPriority w:val="34"/>
    <w:qFormat/>
    <w:rsid w:val="006012C4"/>
    <w:pPr>
      <w:ind w:left="720"/>
      <w:contextualSpacing/>
    </w:pPr>
  </w:style>
  <w:style w:type="character" w:styleId="GlVurgulama">
    <w:name w:val="Intense Emphasis"/>
    <w:basedOn w:val="VarsaylanParagrafYazTipi"/>
    <w:uiPriority w:val="21"/>
    <w:qFormat/>
    <w:rsid w:val="006012C4"/>
    <w:rPr>
      <w:i/>
      <w:iCs/>
      <w:color w:val="0F4761" w:themeColor="accent1" w:themeShade="BF"/>
    </w:rPr>
  </w:style>
  <w:style w:type="paragraph" w:styleId="GlAlnt">
    <w:name w:val="Intense Quote"/>
    <w:basedOn w:val="Normal"/>
    <w:next w:val="Normal"/>
    <w:link w:val="GlAlntChar"/>
    <w:uiPriority w:val="30"/>
    <w:qFormat/>
    <w:rsid w:val="00601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012C4"/>
    <w:rPr>
      <w:i/>
      <w:iCs/>
      <w:color w:val="0F4761" w:themeColor="accent1" w:themeShade="BF"/>
    </w:rPr>
  </w:style>
  <w:style w:type="character" w:styleId="GlBavuru">
    <w:name w:val="Intense Reference"/>
    <w:basedOn w:val="VarsaylanParagrafYazTipi"/>
    <w:uiPriority w:val="32"/>
    <w:qFormat/>
    <w:rsid w:val="006012C4"/>
    <w:rPr>
      <w:b/>
      <w:bCs/>
      <w:smallCaps/>
      <w:color w:val="0F4761" w:themeColor="accent1" w:themeShade="BF"/>
      <w:spacing w:val="5"/>
    </w:rPr>
  </w:style>
  <w:style w:type="character" w:styleId="Kpr">
    <w:name w:val="Hyperlink"/>
    <w:basedOn w:val="VarsaylanParagrafYazTipi"/>
    <w:uiPriority w:val="99"/>
    <w:unhideWhenUsed/>
    <w:rsid w:val="006012C4"/>
    <w:rPr>
      <w:color w:val="467886" w:themeColor="hyperlink"/>
      <w:u w:val="single"/>
    </w:rPr>
  </w:style>
  <w:style w:type="character" w:styleId="zmlenmeyenBahsetme">
    <w:name w:val="Unresolved Mention"/>
    <w:basedOn w:val="VarsaylanParagrafYazTipi"/>
    <w:uiPriority w:val="99"/>
    <w:semiHidden/>
    <w:unhideWhenUsed/>
    <w:rsid w:val="00601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8581">
      <w:bodyDiv w:val="1"/>
      <w:marLeft w:val="0"/>
      <w:marRight w:val="0"/>
      <w:marTop w:val="0"/>
      <w:marBottom w:val="0"/>
      <w:divBdr>
        <w:top w:val="none" w:sz="0" w:space="0" w:color="auto"/>
        <w:left w:val="none" w:sz="0" w:space="0" w:color="auto"/>
        <w:bottom w:val="none" w:sz="0" w:space="0" w:color="auto"/>
        <w:right w:val="none" w:sz="0" w:space="0" w:color="auto"/>
      </w:divBdr>
    </w:div>
    <w:div w:id="302199683">
      <w:bodyDiv w:val="1"/>
      <w:marLeft w:val="0"/>
      <w:marRight w:val="0"/>
      <w:marTop w:val="0"/>
      <w:marBottom w:val="0"/>
      <w:divBdr>
        <w:top w:val="none" w:sz="0" w:space="0" w:color="auto"/>
        <w:left w:val="none" w:sz="0" w:space="0" w:color="auto"/>
        <w:bottom w:val="none" w:sz="0" w:space="0" w:color="auto"/>
        <w:right w:val="none" w:sz="0" w:space="0" w:color="auto"/>
      </w:divBdr>
    </w:div>
    <w:div w:id="408158476">
      <w:bodyDiv w:val="1"/>
      <w:marLeft w:val="0"/>
      <w:marRight w:val="0"/>
      <w:marTop w:val="0"/>
      <w:marBottom w:val="0"/>
      <w:divBdr>
        <w:top w:val="none" w:sz="0" w:space="0" w:color="auto"/>
        <w:left w:val="none" w:sz="0" w:space="0" w:color="auto"/>
        <w:bottom w:val="none" w:sz="0" w:space="0" w:color="auto"/>
        <w:right w:val="none" w:sz="0" w:space="0" w:color="auto"/>
      </w:divBdr>
    </w:div>
    <w:div w:id="450441827">
      <w:bodyDiv w:val="1"/>
      <w:marLeft w:val="0"/>
      <w:marRight w:val="0"/>
      <w:marTop w:val="0"/>
      <w:marBottom w:val="0"/>
      <w:divBdr>
        <w:top w:val="none" w:sz="0" w:space="0" w:color="auto"/>
        <w:left w:val="none" w:sz="0" w:space="0" w:color="auto"/>
        <w:bottom w:val="none" w:sz="0" w:space="0" w:color="auto"/>
        <w:right w:val="none" w:sz="0" w:space="0" w:color="auto"/>
      </w:divBdr>
      <w:divsChild>
        <w:div w:id="886645709">
          <w:marLeft w:val="0"/>
          <w:marRight w:val="0"/>
          <w:marTop w:val="0"/>
          <w:marBottom w:val="0"/>
          <w:divBdr>
            <w:top w:val="none" w:sz="0" w:space="0" w:color="auto"/>
            <w:left w:val="none" w:sz="0" w:space="0" w:color="auto"/>
            <w:bottom w:val="none" w:sz="0" w:space="0" w:color="auto"/>
            <w:right w:val="none" w:sz="0" w:space="0" w:color="auto"/>
          </w:divBdr>
          <w:divsChild>
            <w:div w:id="425200886">
              <w:marLeft w:val="0"/>
              <w:marRight w:val="0"/>
              <w:marTop w:val="0"/>
              <w:marBottom w:val="0"/>
              <w:divBdr>
                <w:top w:val="none" w:sz="0" w:space="0" w:color="auto"/>
                <w:left w:val="none" w:sz="0" w:space="0" w:color="auto"/>
                <w:bottom w:val="none" w:sz="0" w:space="0" w:color="auto"/>
                <w:right w:val="none" w:sz="0" w:space="0" w:color="auto"/>
              </w:divBdr>
              <w:divsChild>
                <w:div w:id="1156262775">
                  <w:marLeft w:val="0"/>
                  <w:marRight w:val="0"/>
                  <w:marTop w:val="0"/>
                  <w:marBottom w:val="0"/>
                  <w:divBdr>
                    <w:top w:val="none" w:sz="0" w:space="0" w:color="auto"/>
                    <w:left w:val="none" w:sz="0" w:space="0" w:color="auto"/>
                    <w:bottom w:val="none" w:sz="0" w:space="0" w:color="auto"/>
                    <w:right w:val="none" w:sz="0" w:space="0" w:color="auto"/>
                  </w:divBdr>
                  <w:divsChild>
                    <w:div w:id="6833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24">
          <w:marLeft w:val="0"/>
          <w:marRight w:val="0"/>
          <w:marTop w:val="0"/>
          <w:marBottom w:val="0"/>
          <w:divBdr>
            <w:top w:val="none" w:sz="0" w:space="0" w:color="auto"/>
            <w:left w:val="none" w:sz="0" w:space="0" w:color="auto"/>
            <w:bottom w:val="none" w:sz="0" w:space="0" w:color="auto"/>
            <w:right w:val="none" w:sz="0" w:space="0" w:color="auto"/>
          </w:divBdr>
          <w:divsChild>
            <w:div w:id="1986665307">
              <w:marLeft w:val="0"/>
              <w:marRight w:val="0"/>
              <w:marTop w:val="0"/>
              <w:marBottom w:val="0"/>
              <w:divBdr>
                <w:top w:val="none" w:sz="0" w:space="0" w:color="auto"/>
                <w:left w:val="none" w:sz="0" w:space="0" w:color="auto"/>
                <w:bottom w:val="none" w:sz="0" w:space="0" w:color="auto"/>
                <w:right w:val="none" w:sz="0" w:space="0" w:color="auto"/>
              </w:divBdr>
              <w:divsChild>
                <w:div w:id="1534076837">
                  <w:marLeft w:val="0"/>
                  <w:marRight w:val="0"/>
                  <w:marTop w:val="0"/>
                  <w:marBottom w:val="0"/>
                  <w:divBdr>
                    <w:top w:val="none" w:sz="0" w:space="0" w:color="auto"/>
                    <w:left w:val="none" w:sz="0" w:space="0" w:color="auto"/>
                    <w:bottom w:val="none" w:sz="0" w:space="0" w:color="auto"/>
                    <w:right w:val="none" w:sz="0" w:space="0" w:color="auto"/>
                  </w:divBdr>
                  <w:divsChild>
                    <w:div w:id="2866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5252">
      <w:bodyDiv w:val="1"/>
      <w:marLeft w:val="0"/>
      <w:marRight w:val="0"/>
      <w:marTop w:val="0"/>
      <w:marBottom w:val="0"/>
      <w:divBdr>
        <w:top w:val="none" w:sz="0" w:space="0" w:color="auto"/>
        <w:left w:val="none" w:sz="0" w:space="0" w:color="auto"/>
        <w:bottom w:val="none" w:sz="0" w:space="0" w:color="auto"/>
        <w:right w:val="none" w:sz="0" w:space="0" w:color="auto"/>
      </w:divBdr>
    </w:div>
    <w:div w:id="795952654">
      <w:bodyDiv w:val="1"/>
      <w:marLeft w:val="0"/>
      <w:marRight w:val="0"/>
      <w:marTop w:val="0"/>
      <w:marBottom w:val="0"/>
      <w:divBdr>
        <w:top w:val="none" w:sz="0" w:space="0" w:color="auto"/>
        <w:left w:val="none" w:sz="0" w:space="0" w:color="auto"/>
        <w:bottom w:val="none" w:sz="0" w:space="0" w:color="auto"/>
        <w:right w:val="none" w:sz="0" w:space="0" w:color="auto"/>
      </w:divBdr>
    </w:div>
    <w:div w:id="837885737">
      <w:bodyDiv w:val="1"/>
      <w:marLeft w:val="0"/>
      <w:marRight w:val="0"/>
      <w:marTop w:val="0"/>
      <w:marBottom w:val="0"/>
      <w:divBdr>
        <w:top w:val="none" w:sz="0" w:space="0" w:color="auto"/>
        <w:left w:val="none" w:sz="0" w:space="0" w:color="auto"/>
        <w:bottom w:val="none" w:sz="0" w:space="0" w:color="auto"/>
        <w:right w:val="none" w:sz="0" w:space="0" w:color="auto"/>
      </w:divBdr>
      <w:divsChild>
        <w:div w:id="2064981738">
          <w:marLeft w:val="0"/>
          <w:marRight w:val="0"/>
          <w:marTop w:val="0"/>
          <w:marBottom w:val="0"/>
          <w:divBdr>
            <w:top w:val="none" w:sz="0" w:space="0" w:color="auto"/>
            <w:left w:val="none" w:sz="0" w:space="0" w:color="auto"/>
            <w:bottom w:val="none" w:sz="0" w:space="0" w:color="auto"/>
            <w:right w:val="none" w:sz="0" w:space="0" w:color="auto"/>
          </w:divBdr>
          <w:divsChild>
            <w:div w:id="1890533684">
              <w:marLeft w:val="0"/>
              <w:marRight w:val="0"/>
              <w:marTop w:val="0"/>
              <w:marBottom w:val="0"/>
              <w:divBdr>
                <w:top w:val="none" w:sz="0" w:space="0" w:color="auto"/>
                <w:left w:val="none" w:sz="0" w:space="0" w:color="auto"/>
                <w:bottom w:val="none" w:sz="0" w:space="0" w:color="auto"/>
                <w:right w:val="none" w:sz="0" w:space="0" w:color="auto"/>
              </w:divBdr>
              <w:divsChild>
                <w:div w:id="155730197">
                  <w:marLeft w:val="0"/>
                  <w:marRight w:val="0"/>
                  <w:marTop w:val="0"/>
                  <w:marBottom w:val="0"/>
                  <w:divBdr>
                    <w:top w:val="none" w:sz="0" w:space="0" w:color="auto"/>
                    <w:left w:val="none" w:sz="0" w:space="0" w:color="auto"/>
                    <w:bottom w:val="none" w:sz="0" w:space="0" w:color="auto"/>
                    <w:right w:val="none" w:sz="0" w:space="0" w:color="auto"/>
                  </w:divBdr>
                  <w:divsChild>
                    <w:div w:id="3925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6188">
          <w:marLeft w:val="0"/>
          <w:marRight w:val="0"/>
          <w:marTop w:val="0"/>
          <w:marBottom w:val="0"/>
          <w:divBdr>
            <w:top w:val="none" w:sz="0" w:space="0" w:color="auto"/>
            <w:left w:val="none" w:sz="0" w:space="0" w:color="auto"/>
            <w:bottom w:val="none" w:sz="0" w:space="0" w:color="auto"/>
            <w:right w:val="none" w:sz="0" w:space="0" w:color="auto"/>
          </w:divBdr>
          <w:divsChild>
            <w:div w:id="1010374551">
              <w:marLeft w:val="0"/>
              <w:marRight w:val="0"/>
              <w:marTop w:val="0"/>
              <w:marBottom w:val="0"/>
              <w:divBdr>
                <w:top w:val="none" w:sz="0" w:space="0" w:color="auto"/>
                <w:left w:val="none" w:sz="0" w:space="0" w:color="auto"/>
                <w:bottom w:val="none" w:sz="0" w:space="0" w:color="auto"/>
                <w:right w:val="none" w:sz="0" w:space="0" w:color="auto"/>
              </w:divBdr>
              <w:divsChild>
                <w:div w:id="789396192">
                  <w:marLeft w:val="0"/>
                  <w:marRight w:val="0"/>
                  <w:marTop w:val="0"/>
                  <w:marBottom w:val="0"/>
                  <w:divBdr>
                    <w:top w:val="none" w:sz="0" w:space="0" w:color="auto"/>
                    <w:left w:val="none" w:sz="0" w:space="0" w:color="auto"/>
                    <w:bottom w:val="none" w:sz="0" w:space="0" w:color="auto"/>
                    <w:right w:val="none" w:sz="0" w:space="0" w:color="auto"/>
                  </w:divBdr>
                  <w:divsChild>
                    <w:div w:id="1036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0383">
      <w:bodyDiv w:val="1"/>
      <w:marLeft w:val="0"/>
      <w:marRight w:val="0"/>
      <w:marTop w:val="0"/>
      <w:marBottom w:val="0"/>
      <w:divBdr>
        <w:top w:val="none" w:sz="0" w:space="0" w:color="auto"/>
        <w:left w:val="none" w:sz="0" w:space="0" w:color="auto"/>
        <w:bottom w:val="none" w:sz="0" w:space="0" w:color="auto"/>
        <w:right w:val="none" w:sz="0" w:space="0" w:color="auto"/>
      </w:divBdr>
    </w:div>
    <w:div w:id="1281766830">
      <w:bodyDiv w:val="1"/>
      <w:marLeft w:val="0"/>
      <w:marRight w:val="0"/>
      <w:marTop w:val="0"/>
      <w:marBottom w:val="0"/>
      <w:divBdr>
        <w:top w:val="none" w:sz="0" w:space="0" w:color="auto"/>
        <w:left w:val="none" w:sz="0" w:space="0" w:color="auto"/>
        <w:bottom w:val="none" w:sz="0" w:space="0" w:color="auto"/>
        <w:right w:val="none" w:sz="0" w:space="0" w:color="auto"/>
      </w:divBdr>
    </w:div>
    <w:div w:id="1291284071">
      <w:bodyDiv w:val="1"/>
      <w:marLeft w:val="0"/>
      <w:marRight w:val="0"/>
      <w:marTop w:val="0"/>
      <w:marBottom w:val="0"/>
      <w:divBdr>
        <w:top w:val="none" w:sz="0" w:space="0" w:color="auto"/>
        <w:left w:val="none" w:sz="0" w:space="0" w:color="auto"/>
        <w:bottom w:val="none" w:sz="0" w:space="0" w:color="auto"/>
        <w:right w:val="none" w:sz="0" w:space="0" w:color="auto"/>
      </w:divBdr>
    </w:div>
    <w:div w:id="1853572857">
      <w:bodyDiv w:val="1"/>
      <w:marLeft w:val="0"/>
      <w:marRight w:val="0"/>
      <w:marTop w:val="0"/>
      <w:marBottom w:val="0"/>
      <w:divBdr>
        <w:top w:val="none" w:sz="0" w:space="0" w:color="auto"/>
        <w:left w:val="none" w:sz="0" w:space="0" w:color="auto"/>
        <w:bottom w:val="none" w:sz="0" w:space="0" w:color="auto"/>
        <w:right w:val="none" w:sz="0" w:space="0" w:color="auto"/>
      </w:divBdr>
    </w:div>
    <w:div w:id="1872644862">
      <w:bodyDiv w:val="1"/>
      <w:marLeft w:val="0"/>
      <w:marRight w:val="0"/>
      <w:marTop w:val="0"/>
      <w:marBottom w:val="0"/>
      <w:divBdr>
        <w:top w:val="none" w:sz="0" w:space="0" w:color="auto"/>
        <w:left w:val="none" w:sz="0" w:space="0" w:color="auto"/>
        <w:bottom w:val="none" w:sz="0" w:space="0" w:color="auto"/>
        <w:right w:val="none" w:sz="0" w:space="0" w:color="auto"/>
      </w:divBdr>
    </w:div>
    <w:div w:id="1975715210">
      <w:bodyDiv w:val="1"/>
      <w:marLeft w:val="0"/>
      <w:marRight w:val="0"/>
      <w:marTop w:val="0"/>
      <w:marBottom w:val="0"/>
      <w:divBdr>
        <w:top w:val="none" w:sz="0" w:space="0" w:color="auto"/>
        <w:left w:val="none" w:sz="0" w:space="0" w:color="auto"/>
        <w:bottom w:val="none" w:sz="0" w:space="0" w:color="auto"/>
        <w:right w:val="none" w:sz="0" w:space="0" w:color="auto"/>
      </w:divBdr>
    </w:div>
    <w:div w:id="20410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rivacy/explan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stagram.com/policy.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terms.php" TargetMode="External"/><Relationship Id="rId11" Type="http://schemas.openxmlformats.org/officeDocument/2006/relationships/hyperlink" Target="http://optout.aboutads.info/?c=2&amp;lang=EN" TargetMode="External"/><Relationship Id="rId5" Type="http://schemas.openxmlformats.org/officeDocument/2006/relationships/hyperlink" Target="https://www.instagram.com/voosust" TargetMode="External"/><Relationship Id="rId10" Type="http://schemas.openxmlformats.org/officeDocument/2006/relationships/hyperlink" Target="http://www.youronlinechoices.com/" TargetMode="External"/><Relationship Id="rId4" Type="http://schemas.openxmlformats.org/officeDocument/2006/relationships/webSettings" Target="webSettings.xml"/><Relationship Id="rId9" Type="http://schemas.openxmlformats.org/officeDocument/2006/relationships/hyperlink" Target="http://www.networkadvertising.org/choic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4151</Words>
  <Characters>23665</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kılıç</dc:creator>
  <cp:keywords/>
  <dc:description/>
  <cp:lastModifiedBy>müslüm kılıç</cp:lastModifiedBy>
  <cp:revision>1</cp:revision>
  <dcterms:created xsi:type="dcterms:W3CDTF">2024-12-18T17:39:00Z</dcterms:created>
  <dcterms:modified xsi:type="dcterms:W3CDTF">2024-12-18T17:51:00Z</dcterms:modified>
</cp:coreProperties>
</file>