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E3360" w14:textId="77777777" w:rsidR="00FD4E91" w:rsidRDefault="00FD4E91" w:rsidP="00FD4E91">
      <w:pPr>
        <w:rPr>
          <w:rFonts w:ascii="Tahoma" w:hAnsi="Tahoma" w:cs="Times New Roman (Body CS)"/>
        </w:rPr>
      </w:pPr>
    </w:p>
    <w:p w14:paraId="1A35B21C" w14:textId="33C90CEA" w:rsidR="00FD4E91" w:rsidRDefault="00FD4E91" w:rsidP="00FD4E91">
      <w:pPr>
        <w:jc w:val="center"/>
        <w:rPr>
          <w:rFonts w:ascii="Tahoma" w:hAnsi="Tahoma" w:cs="Times New Roman (Body CS)"/>
          <w:b/>
          <w:bCs/>
        </w:rPr>
      </w:pPr>
      <w:r>
        <w:rPr>
          <w:rFonts w:ascii="Tahoma" w:hAnsi="Tahoma" w:cs="Times New Roman (Body CS)"/>
          <w:b/>
          <w:bCs/>
        </w:rPr>
        <w:t xml:space="preserve">VooSust </w:t>
      </w:r>
      <w:r w:rsidR="00885D25">
        <w:rPr>
          <w:rFonts w:ascii="Tahoma" w:hAnsi="Tahoma" w:cs="Times New Roman (Body CS)"/>
          <w:b/>
          <w:bCs/>
        </w:rPr>
        <w:t>Information Security</w:t>
      </w:r>
      <w:r>
        <w:rPr>
          <w:rFonts w:ascii="Tahoma" w:hAnsi="Tahoma" w:cs="Times New Roman (Body CS)"/>
          <w:b/>
          <w:bCs/>
        </w:rPr>
        <w:t xml:space="preserve"> Policy</w:t>
      </w:r>
    </w:p>
    <w:p w14:paraId="18FE938C" w14:textId="77777777" w:rsidR="00FD4E91" w:rsidRDefault="00FD4E91" w:rsidP="00FD4E91">
      <w:pPr>
        <w:jc w:val="center"/>
        <w:rPr>
          <w:rFonts w:ascii="Tahoma" w:hAnsi="Tahoma" w:cs="Times New Roman (Body CS)"/>
          <w:b/>
          <w:bCs/>
        </w:rPr>
      </w:pPr>
      <w:r>
        <w:rPr>
          <w:rFonts w:ascii="Tahoma" w:hAnsi="Tahoma" w:cs="Times New Roman (Body CS)"/>
          <w:b/>
          <w:bCs/>
        </w:rPr>
        <w:t>our consent applies to the following domain;</w:t>
      </w:r>
    </w:p>
    <w:p w14:paraId="796F1E40" w14:textId="77777777" w:rsidR="00FD4E91" w:rsidRDefault="00FD4E91" w:rsidP="00FD4E91">
      <w:pPr>
        <w:jc w:val="center"/>
        <w:rPr>
          <w:rFonts w:ascii="Tahoma" w:hAnsi="Tahoma" w:cs="Times New Roman (Body CS)"/>
          <w:b/>
          <w:bCs/>
        </w:rPr>
      </w:pPr>
      <w:r>
        <w:rPr>
          <w:rFonts w:ascii="Tahoma" w:hAnsi="Tahoma" w:cs="Times New Roman (Body CS)"/>
          <w:b/>
          <w:bCs/>
        </w:rPr>
        <w:t>voosust.com</w:t>
      </w:r>
    </w:p>
    <w:p w14:paraId="36E86686" w14:textId="26306817" w:rsidR="00FD4E91" w:rsidRDefault="00885D25" w:rsidP="00885D25">
      <w:pPr>
        <w:jc w:val="center"/>
        <w:rPr>
          <w:rFonts w:ascii="Tahoma" w:hAnsi="Tahoma" w:cs="Times New Roman (Body CS)"/>
          <w:b/>
          <w:bCs/>
        </w:rPr>
      </w:pPr>
      <w:r w:rsidRPr="00885D25">
        <w:rPr>
          <w:rFonts w:ascii="Tahoma" w:hAnsi="Tahoma" w:cs="Times New Roman (Body CS)"/>
          <w:b/>
          <w:bCs/>
        </w:rPr>
        <w:t xml:space="preserve">ISO 27001 declaration last updated on </w:t>
      </w:r>
      <w:r>
        <w:rPr>
          <w:rFonts w:ascii="Tahoma" w:hAnsi="Tahoma" w:cs="Times New Roman (Body CS)"/>
          <w:b/>
          <w:bCs/>
        </w:rPr>
        <w:t>15</w:t>
      </w:r>
      <w:r w:rsidRPr="00885D25">
        <w:rPr>
          <w:rFonts w:ascii="Tahoma" w:hAnsi="Tahoma" w:cs="Times New Roman (Body CS)"/>
          <w:b/>
          <w:bCs/>
        </w:rPr>
        <w:t>.</w:t>
      </w:r>
      <w:r>
        <w:rPr>
          <w:rFonts w:ascii="Tahoma" w:hAnsi="Tahoma" w:cs="Times New Roman (Body CS)"/>
          <w:b/>
          <w:bCs/>
        </w:rPr>
        <w:t>12</w:t>
      </w:r>
      <w:r w:rsidRPr="00885D25">
        <w:rPr>
          <w:rFonts w:ascii="Tahoma" w:hAnsi="Tahoma" w:cs="Times New Roman (Body CS)"/>
          <w:b/>
          <w:bCs/>
        </w:rPr>
        <w:t>.2024</w:t>
      </w:r>
    </w:p>
    <w:p w14:paraId="26A5324D" w14:textId="77777777" w:rsidR="00885D25" w:rsidRDefault="00885D25" w:rsidP="00885D25">
      <w:pPr>
        <w:jc w:val="center"/>
        <w:rPr>
          <w:rFonts w:ascii="Tahoma" w:hAnsi="Tahoma" w:cs="Times New Roman (Body CS)"/>
          <w:b/>
          <w:bCs/>
        </w:rPr>
      </w:pPr>
    </w:p>
    <w:p w14:paraId="2C9D5EA4" w14:textId="77777777" w:rsidR="00885D25" w:rsidRDefault="00885D25" w:rsidP="00885D25">
      <w:pPr>
        <w:jc w:val="center"/>
        <w:rPr>
          <w:rFonts w:ascii="Tahoma" w:hAnsi="Tahoma" w:cs="Times New Roman (Body CS)"/>
          <w:b/>
          <w:bCs/>
        </w:rPr>
      </w:pPr>
    </w:p>
    <w:p w14:paraId="5DAD237B" w14:textId="79FA7E8C" w:rsidR="00885D25" w:rsidRDefault="00885D25" w:rsidP="00885D25">
      <w:pPr>
        <w:jc w:val="both"/>
        <w:rPr>
          <w:sz w:val="27"/>
          <w:szCs w:val="27"/>
          <w:shd w:val="clear" w:color="auto" w:fill="FFFFFF"/>
        </w:rPr>
      </w:pPr>
      <w:r w:rsidRPr="00885D25">
        <w:rPr>
          <w:sz w:val="27"/>
          <w:szCs w:val="27"/>
          <w:shd w:val="clear" w:color="auto" w:fill="FFFFFF"/>
        </w:rPr>
        <w:t>At Shipsgo, we are committed to maintaining the highest standards of information security to protect our clients' data, ensure business continuity, and mitigate information security risks. Our dedication to robust security practices is validated by our ISO 27001 certification, a globally recognized standard for information security management</w:t>
      </w:r>
      <w:r>
        <w:rPr>
          <w:sz w:val="27"/>
          <w:szCs w:val="27"/>
          <w:shd w:val="clear" w:color="auto" w:fill="FFFFFF"/>
        </w:rPr>
        <w:t>.</w:t>
      </w:r>
    </w:p>
    <w:p w14:paraId="3642CCAB" w14:textId="77777777" w:rsidR="00885D25" w:rsidRDefault="00885D25" w:rsidP="00885D25">
      <w:pPr>
        <w:jc w:val="both"/>
        <w:rPr>
          <w:sz w:val="27"/>
          <w:szCs w:val="27"/>
          <w:shd w:val="clear" w:color="auto" w:fill="FFFFFF"/>
        </w:rPr>
      </w:pPr>
    </w:p>
    <w:p w14:paraId="4D9FEAFF" w14:textId="740271DD" w:rsidR="00885D25" w:rsidRPr="00885D25" w:rsidRDefault="00885D25" w:rsidP="00885D25">
      <w:pPr>
        <w:jc w:val="both"/>
        <w:rPr>
          <w:sz w:val="27"/>
          <w:szCs w:val="27"/>
          <w:shd w:val="clear" w:color="auto" w:fill="FFFFFF"/>
        </w:rPr>
      </w:pPr>
      <w:r w:rsidRPr="00885D25">
        <w:rPr>
          <w:sz w:val="27"/>
          <w:szCs w:val="27"/>
          <w:shd w:val="clear" w:color="auto" w:fill="FFFFFF"/>
        </w:rPr>
        <w:t>This policy will be reviewed and updated annually, or as needed, to ensure its continued relevance and effectiveness in addressing emerging security threats and business needs</w:t>
      </w:r>
      <w:r w:rsidRPr="00885D25">
        <w:rPr>
          <w:sz w:val="27"/>
          <w:szCs w:val="27"/>
          <w:shd w:val="clear" w:color="auto" w:fill="FFFFFF"/>
        </w:rPr>
        <w:t>.</w:t>
      </w:r>
    </w:p>
    <w:p w14:paraId="04983893" w14:textId="77777777" w:rsidR="00885D25" w:rsidRPr="00885D25" w:rsidRDefault="00885D25" w:rsidP="00885D25">
      <w:pPr>
        <w:jc w:val="both"/>
        <w:rPr>
          <w:sz w:val="27"/>
          <w:szCs w:val="27"/>
          <w:shd w:val="clear" w:color="auto" w:fill="FFFFFF"/>
        </w:rPr>
      </w:pPr>
    </w:p>
    <w:p w14:paraId="660A1377" w14:textId="2CA11B3E" w:rsidR="00885D25" w:rsidRDefault="00885D25" w:rsidP="00885D25">
      <w:pPr>
        <w:jc w:val="both"/>
        <w:rPr>
          <w:sz w:val="27"/>
          <w:szCs w:val="27"/>
          <w:shd w:val="clear" w:color="auto" w:fill="FFFFFF"/>
        </w:rPr>
      </w:pPr>
      <w:r w:rsidRPr="00885D25">
        <w:rPr>
          <w:sz w:val="27"/>
          <w:szCs w:val="27"/>
          <w:shd w:val="clear" w:color="auto" w:fill="FFFFFF"/>
        </w:rPr>
        <w:t>This policy applies to all Shipsgo employees, contractors, and third-party partners who have access to Shipsgo information systems and data. It encompasses all information assets, including but not limited to, customer data, internal communications, and proprietary information</w:t>
      </w:r>
    </w:p>
    <w:p w14:paraId="571FF30A" w14:textId="77777777" w:rsidR="00885D25" w:rsidRDefault="00885D25" w:rsidP="00885D25">
      <w:pPr>
        <w:jc w:val="both"/>
        <w:rPr>
          <w:sz w:val="27"/>
          <w:szCs w:val="27"/>
          <w:shd w:val="clear" w:color="auto" w:fill="FFFFFF"/>
        </w:rPr>
      </w:pPr>
    </w:p>
    <w:p w14:paraId="5B055F44" w14:textId="72D8FEB7" w:rsidR="00885D25" w:rsidRPr="00885D25" w:rsidRDefault="00885D25" w:rsidP="00885D25">
      <w:pPr>
        <w:jc w:val="both"/>
        <w:rPr>
          <w:sz w:val="28"/>
          <w:szCs w:val="28"/>
          <w:shd w:val="clear" w:color="auto" w:fill="FFFFFF"/>
        </w:rPr>
      </w:pPr>
      <w:r w:rsidRPr="00885D25">
        <w:rPr>
          <w:rFonts w:ascii="Roboto" w:hAnsi="Roboto"/>
          <w:b/>
          <w:bCs/>
          <w:color w:val="1D2939"/>
          <w:sz w:val="28"/>
          <w:szCs w:val="28"/>
          <w:shd w:val="clear" w:color="auto" w:fill="FFFFFF"/>
        </w:rPr>
        <w:t>Responsibilities</w:t>
      </w:r>
    </w:p>
    <w:p w14:paraId="1A6801A7" w14:textId="77777777" w:rsidR="00885D25" w:rsidRDefault="00885D25" w:rsidP="00885D25">
      <w:pPr>
        <w:jc w:val="center"/>
        <w:rPr>
          <w:rFonts w:ascii="Tahoma" w:hAnsi="Tahoma" w:cs="Times New Roman (Body CS)"/>
          <w:b/>
          <w:bCs/>
        </w:rPr>
      </w:pPr>
    </w:p>
    <w:p w14:paraId="225D03F2" w14:textId="0F28CD08" w:rsidR="00885D25" w:rsidRPr="00885D25" w:rsidRDefault="00885D25" w:rsidP="00885D25">
      <w:pPr>
        <w:jc w:val="both"/>
        <w:rPr>
          <w:sz w:val="27"/>
          <w:szCs w:val="27"/>
          <w:shd w:val="clear" w:color="auto" w:fill="FFFFFF"/>
        </w:rPr>
      </w:pPr>
      <w:r w:rsidRPr="00885D25">
        <w:rPr>
          <w:sz w:val="27"/>
          <w:szCs w:val="27"/>
          <w:shd w:val="clear" w:color="auto" w:fill="FFFFFF"/>
        </w:rPr>
        <w:t>A cookie is a small data file that is saved on your computer, tablet, or mobile phone. A cookie is not a program that can contain harmful programs or viruses</w:t>
      </w:r>
      <w:r w:rsidRPr="00885D25">
        <w:rPr>
          <w:sz w:val="27"/>
          <w:szCs w:val="27"/>
          <w:shd w:val="clear" w:color="auto" w:fill="FFFFFF"/>
        </w:rPr>
        <w:t>.</w:t>
      </w:r>
    </w:p>
    <w:p w14:paraId="7B88236C" w14:textId="77777777" w:rsidR="00885D25" w:rsidRPr="00885D25" w:rsidRDefault="00885D25" w:rsidP="00885D25">
      <w:pPr>
        <w:jc w:val="both"/>
        <w:rPr>
          <w:sz w:val="27"/>
          <w:szCs w:val="27"/>
          <w:shd w:val="clear" w:color="auto" w:fill="FFFFFF"/>
        </w:rPr>
      </w:pPr>
    </w:p>
    <w:p w14:paraId="64B73C17" w14:textId="180E83E8" w:rsidR="00885D25" w:rsidRDefault="00885D25" w:rsidP="00885D25">
      <w:pPr>
        <w:pStyle w:val="ListParagraph"/>
        <w:numPr>
          <w:ilvl w:val="0"/>
          <w:numId w:val="21"/>
        </w:numPr>
        <w:jc w:val="both"/>
        <w:rPr>
          <w:sz w:val="27"/>
          <w:szCs w:val="27"/>
          <w:shd w:val="clear" w:color="auto" w:fill="FFFFFF"/>
        </w:rPr>
      </w:pPr>
      <w:r w:rsidRPr="00885D25">
        <w:rPr>
          <w:rStyle w:val="font-bold"/>
          <w:rFonts w:ascii="Roboto" w:hAnsi="Roboto"/>
          <w:b/>
          <w:bCs/>
          <w:sz w:val="27"/>
          <w:szCs w:val="27"/>
          <w:bdr w:val="single" w:sz="2" w:space="0" w:color="EAECF0" w:frame="1"/>
          <w:shd w:val="clear" w:color="auto" w:fill="FFFFFF"/>
        </w:rPr>
        <w:t>Management:</w:t>
      </w:r>
      <w:r w:rsidRPr="00885D25">
        <w:rPr>
          <w:rFonts w:ascii="Roboto" w:hAnsi="Roboto"/>
          <w:sz w:val="27"/>
          <w:szCs w:val="27"/>
          <w:shd w:val="clear" w:color="auto" w:fill="FFFFFF"/>
        </w:rPr>
        <w:t> </w:t>
      </w:r>
      <w:r w:rsidRPr="00885D25">
        <w:rPr>
          <w:sz w:val="27"/>
          <w:szCs w:val="27"/>
          <w:shd w:val="clear" w:color="auto" w:fill="FFFFFF"/>
        </w:rPr>
        <w:t>Ensure the implementation and enforcement of the information security policy</w:t>
      </w:r>
      <w:r>
        <w:rPr>
          <w:sz w:val="27"/>
          <w:szCs w:val="27"/>
          <w:shd w:val="clear" w:color="auto" w:fill="FFFFFF"/>
        </w:rPr>
        <w:t>.</w:t>
      </w:r>
    </w:p>
    <w:p w14:paraId="620ACDA9" w14:textId="39DF2E4F" w:rsidR="00885D25" w:rsidRDefault="00885D25" w:rsidP="00885D25">
      <w:pPr>
        <w:pStyle w:val="ListParagraph"/>
        <w:numPr>
          <w:ilvl w:val="0"/>
          <w:numId w:val="21"/>
        </w:numPr>
        <w:jc w:val="both"/>
        <w:rPr>
          <w:sz w:val="27"/>
          <w:szCs w:val="27"/>
          <w:shd w:val="clear" w:color="auto" w:fill="FFFFFF"/>
        </w:rPr>
      </w:pPr>
      <w:r w:rsidRPr="00885D25">
        <w:rPr>
          <w:rStyle w:val="font-bold"/>
          <w:rFonts w:ascii="Roboto" w:hAnsi="Roboto"/>
          <w:b/>
          <w:bCs/>
          <w:sz w:val="27"/>
          <w:szCs w:val="27"/>
          <w:bdr w:val="single" w:sz="2" w:space="0" w:color="EAECF0" w:frame="1"/>
          <w:shd w:val="clear" w:color="auto" w:fill="FFFFFF"/>
        </w:rPr>
        <w:t>I</w:t>
      </w:r>
      <w:r w:rsidRPr="00885D25">
        <w:rPr>
          <w:rStyle w:val="font-bold"/>
          <w:rFonts w:ascii="Roboto" w:hAnsi="Roboto"/>
          <w:b/>
          <w:bCs/>
          <w:sz w:val="27"/>
          <w:szCs w:val="27"/>
          <w:bdr w:val="single" w:sz="2" w:space="0" w:color="EAECF0" w:frame="1"/>
          <w:shd w:val="clear" w:color="auto" w:fill="FFFFFF"/>
        </w:rPr>
        <w:t>nformation Security Team:</w:t>
      </w:r>
      <w:r>
        <w:rPr>
          <w:rFonts w:ascii="Roboto" w:hAnsi="Roboto"/>
          <w:color w:val="667085"/>
          <w:sz w:val="27"/>
          <w:szCs w:val="27"/>
          <w:shd w:val="clear" w:color="auto" w:fill="FFFFFF"/>
        </w:rPr>
        <w:t> </w:t>
      </w:r>
      <w:r w:rsidRPr="00885D25">
        <w:rPr>
          <w:sz w:val="27"/>
          <w:szCs w:val="27"/>
          <w:shd w:val="clear" w:color="auto" w:fill="FFFFFF"/>
        </w:rPr>
        <w:t>Monitor compliance, conduct risk assessments, and manage incident response</w:t>
      </w:r>
      <w:r>
        <w:rPr>
          <w:sz w:val="27"/>
          <w:szCs w:val="27"/>
          <w:shd w:val="clear" w:color="auto" w:fill="FFFFFF"/>
        </w:rPr>
        <w:t>.</w:t>
      </w:r>
    </w:p>
    <w:p w14:paraId="21EC6A84" w14:textId="1E387900" w:rsidR="00885D25" w:rsidRDefault="00885D25" w:rsidP="00885D25">
      <w:pPr>
        <w:pStyle w:val="ListParagraph"/>
        <w:numPr>
          <w:ilvl w:val="0"/>
          <w:numId w:val="21"/>
        </w:numPr>
        <w:jc w:val="both"/>
        <w:rPr>
          <w:sz w:val="27"/>
          <w:szCs w:val="27"/>
          <w:shd w:val="clear" w:color="auto" w:fill="FFFFFF"/>
        </w:rPr>
      </w:pPr>
      <w:r w:rsidRPr="00885D25">
        <w:rPr>
          <w:rStyle w:val="font-bold"/>
          <w:rFonts w:ascii="Roboto" w:hAnsi="Roboto"/>
          <w:b/>
          <w:bCs/>
          <w:sz w:val="27"/>
          <w:szCs w:val="27"/>
          <w:bdr w:val="single" w:sz="2" w:space="0" w:color="EAECF0" w:frame="1"/>
          <w:shd w:val="clear" w:color="auto" w:fill="FFFFFF"/>
        </w:rPr>
        <w:t>Employees:</w:t>
      </w:r>
      <w:r>
        <w:rPr>
          <w:rFonts w:ascii="Roboto" w:hAnsi="Roboto"/>
          <w:color w:val="667085"/>
          <w:sz w:val="27"/>
          <w:szCs w:val="27"/>
          <w:shd w:val="clear" w:color="auto" w:fill="FFFFFF"/>
        </w:rPr>
        <w:t> </w:t>
      </w:r>
      <w:r w:rsidRPr="00885D25">
        <w:rPr>
          <w:sz w:val="27"/>
          <w:szCs w:val="27"/>
          <w:shd w:val="clear" w:color="auto" w:fill="FFFFFF"/>
        </w:rPr>
        <w:t>Adhere to the information security policy and report any security incidents or breaches</w:t>
      </w:r>
    </w:p>
    <w:p w14:paraId="498A8F68" w14:textId="77777777" w:rsidR="00885D25" w:rsidRDefault="00885D25" w:rsidP="00885D25">
      <w:pPr>
        <w:jc w:val="both"/>
        <w:rPr>
          <w:rFonts w:ascii="Roboto" w:hAnsi="Roboto"/>
          <w:color w:val="667085"/>
          <w:sz w:val="27"/>
          <w:szCs w:val="27"/>
          <w:shd w:val="clear" w:color="auto" w:fill="FFFFFF"/>
        </w:rPr>
      </w:pPr>
    </w:p>
    <w:p w14:paraId="635ABCFC" w14:textId="77777777" w:rsidR="00885D25" w:rsidRDefault="00885D25" w:rsidP="00885D25">
      <w:pPr>
        <w:jc w:val="both"/>
        <w:rPr>
          <w:sz w:val="27"/>
          <w:szCs w:val="27"/>
          <w:shd w:val="clear" w:color="auto" w:fill="FFFFFF"/>
        </w:rPr>
      </w:pPr>
      <w:r w:rsidRPr="00885D25">
        <w:rPr>
          <w:sz w:val="27"/>
          <w:szCs w:val="27"/>
          <w:shd w:val="clear" w:color="auto" w:fill="FFFFFF"/>
        </w:rPr>
        <w:t>For more detailed information on our information security practices and ISO 27001 certification, please </w:t>
      </w:r>
      <w:r>
        <w:rPr>
          <w:sz w:val="27"/>
          <w:szCs w:val="27"/>
          <w:shd w:val="clear" w:color="auto" w:fill="FFFFFF"/>
        </w:rPr>
        <w:t>contact us.</w:t>
      </w:r>
    </w:p>
    <w:p w14:paraId="481D4FDA" w14:textId="77777777" w:rsidR="00885D25" w:rsidRDefault="00885D25" w:rsidP="00885D25">
      <w:pPr>
        <w:jc w:val="both"/>
        <w:rPr>
          <w:sz w:val="27"/>
          <w:szCs w:val="27"/>
          <w:shd w:val="clear" w:color="auto" w:fill="FFFFFF"/>
        </w:rPr>
      </w:pPr>
    </w:p>
    <w:p w14:paraId="728B61D5" w14:textId="77777777" w:rsidR="00885D25" w:rsidRDefault="00885D25" w:rsidP="00885D25">
      <w:pPr>
        <w:jc w:val="both"/>
        <w:rPr>
          <w:sz w:val="27"/>
          <w:szCs w:val="27"/>
          <w:shd w:val="clear" w:color="auto" w:fill="FFFFFF"/>
        </w:rPr>
      </w:pPr>
    </w:p>
    <w:p w14:paraId="57718FC2" w14:textId="77777777" w:rsidR="00885D25" w:rsidRDefault="00885D25" w:rsidP="00885D25">
      <w:pPr>
        <w:jc w:val="both"/>
        <w:rPr>
          <w:sz w:val="27"/>
          <w:szCs w:val="27"/>
          <w:shd w:val="clear" w:color="auto" w:fill="FFFFFF"/>
        </w:rPr>
      </w:pPr>
    </w:p>
    <w:p w14:paraId="63E6C346" w14:textId="77777777" w:rsidR="00885D25" w:rsidRDefault="00885D25" w:rsidP="00885D25">
      <w:pPr>
        <w:jc w:val="both"/>
        <w:rPr>
          <w:sz w:val="27"/>
          <w:szCs w:val="27"/>
          <w:shd w:val="clear" w:color="auto" w:fill="FFFFFF"/>
        </w:rPr>
      </w:pPr>
    </w:p>
    <w:p w14:paraId="79A9F51F" w14:textId="109FC00D" w:rsidR="00885D25" w:rsidRPr="00885D25" w:rsidRDefault="00885D25" w:rsidP="00885D25">
      <w:pPr>
        <w:jc w:val="both"/>
        <w:rPr>
          <w:sz w:val="27"/>
          <w:szCs w:val="27"/>
          <w:shd w:val="clear" w:color="auto" w:fill="FFFFFF"/>
        </w:rPr>
      </w:pPr>
      <w:r>
        <w:rPr>
          <w:noProof/>
          <w:sz w:val="27"/>
          <w:szCs w:val="27"/>
          <w:shd w:val="clear" w:color="auto" w:fill="FFFFFF"/>
          <w14:ligatures w14:val="none"/>
        </w:rPr>
        <w:lastRenderedPageBreak/>
        <w:drawing>
          <wp:inline distT="0" distB="0" distL="0" distR="0" wp14:anchorId="1E5C42EF" wp14:editId="60AE0FC4">
            <wp:extent cx="5657215" cy="8229600"/>
            <wp:effectExtent l="0" t="0" r="0" b="0"/>
            <wp:docPr id="1854216709" name="Picture 1" descr="A close-up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16709" name="Picture 1" descr="A close-up of a certifica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57215" cy="8229600"/>
                    </a:xfrm>
                    <a:prstGeom prst="rect">
                      <a:avLst/>
                    </a:prstGeom>
                  </pic:spPr>
                </pic:pic>
              </a:graphicData>
            </a:graphic>
          </wp:inline>
        </w:drawing>
      </w:r>
      <w:r w:rsidRPr="00885D25">
        <w:rPr>
          <w:sz w:val="27"/>
          <w:szCs w:val="27"/>
          <w:shd w:val="clear" w:color="auto" w:fill="FFFFFF"/>
        </w:rPr>
        <w:t xml:space="preserve"> </w:t>
      </w:r>
    </w:p>
    <w:p w14:paraId="58F664CF" w14:textId="77777777" w:rsidR="00885D25" w:rsidRDefault="00885D25" w:rsidP="00885D25">
      <w:pPr>
        <w:jc w:val="center"/>
        <w:rPr>
          <w:rFonts w:ascii="Tahoma" w:hAnsi="Tahoma" w:cs="Times New Roman (Body CS)"/>
          <w:b/>
          <w:bCs/>
        </w:rPr>
      </w:pPr>
    </w:p>
    <w:p w14:paraId="73E37696" w14:textId="77777777" w:rsidR="00FD4E91" w:rsidRDefault="00FD4E91" w:rsidP="00FD4E91">
      <w:pPr>
        <w:rPr>
          <w:rFonts w:ascii="Tahoma" w:hAnsi="Tahoma" w:cs="Times New Roman (Body CS)"/>
        </w:rPr>
      </w:pPr>
    </w:p>
    <w:p w14:paraId="784945BC" w14:textId="77777777" w:rsidR="00FD4E91" w:rsidRDefault="00FD4E91" w:rsidP="00FD4E91">
      <w:pPr>
        <w:rPr>
          <w:rFonts w:ascii="Tahoma" w:hAnsi="Tahoma" w:cs="Times New Roman (Body CS)"/>
          <w:b/>
          <w:bCs/>
        </w:rPr>
      </w:pPr>
      <w:r>
        <w:rPr>
          <w:rFonts w:ascii="Tahoma" w:hAnsi="Tahoma" w:cs="Times New Roman (Body CS)"/>
          <w:b/>
          <w:bCs/>
        </w:rPr>
        <w:t>Contact Us</w:t>
      </w:r>
    </w:p>
    <w:p w14:paraId="2E05370F" w14:textId="77777777" w:rsidR="00FD4E91" w:rsidRDefault="00FD4E91" w:rsidP="00FD4E91">
      <w:pPr>
        <w:rPr>
          <w:rFonts w:ascii="Tahoma" w:hAnsi="Tahoma" w:cs="Times New Roman (Body CS)"/>
          <w:b/>
          <w:bCs/>
        </w:rPr>
      </w:pPr>
    </w:p>
    <w:p w14:paraId="191DF45F" w14:textId="77777777" w:rsidR="00FD4E91" w:rsidRDefault="00FD4E91" w:rsidP="00FD4E91">
      <w:pPr>
        <w:rPr>
          <w:rFonts w:ascii="Tahoma" w:hAnsi="Tahoma" w:cs="Times New Roman (Body CS)"/>
        </w:rPr>
      </w:pPr>
      <w:r>
        <w:rPr>
          <w:rFonts w:ascii="Tahoma" w:hAnsi="Tahoma" w:cs="Times New Roman (Body CS)"/>
        </w:rPr>
        <w:t>If you have any questions about this Privacy Policy, You can contact us:</w:t>
      </w:r>
    </w:p>
    <w:p w14:paraId="2D34A3A6" w14:textId="77777777" w:rsidR="00FD4E91" w:rsidRDefault="00FD4E91" w:rsidP="00FD4E91">
      <w:pPr>
        <w:rPr>
          <w:rFonts w:ascii="Tahoma" w:hAnsi="Tahoma" w:cs="Times New Roman (Body CS)"/>
        </w:rPr>
      </w:pPr>
    </w:p>
    <w:p w14:paraId="5776E78D" w14:textId="77777777" w:rsidR="00FD4E91" w:rsidRDefault="00FD4E91" w:rsidP="00FD4E91">
      <w:pPr>
        <w:numPr>
          <w:ilvl w:val="0"/>
          <w:numId w:val="19"/>
        </w:numPr>
        <w:rPr>
          <w:rFonts w:ascii="Tahoma" w:hAnsi="Tahoma" w:cs="Times New Roman (Body CS)"/>
        </w:rPr>
      </w:pPr>
      <w:r>
        <w:rPr>
          <w:rFonts w:ascii="Tahoma" w:hAnsi="Tahoma" w:cs="Times New Roman (Body CS)"/>
        </w:rPr>
        <w:t>By email: </w:t>
      </w:r>
      <w:hyperlink r:id="rId6" w:history="1">
        <w:r>
          <w:rPr>
            <w:rStyle w:val="Hyperlink"/>
            <w:rFonts w:ascii="Tahoma" w:hAnsi="Tahoma" w:cs="Times New Roman (Body CS)"/>
          </w:rPr>
          <w:t>info@voosust.com</w:t>
        </w:r>
      </w:hyperlink>
    </w:p>
    <w:p w14:paraId="079DFAAC" w14:textId="77777777" w:rsidR="00FD4E91" w:rsidRDefault="00FD4E91" w:rsidP="00FD4E91">
      <w:pPr>
        <w:numPr>
          <w:ilvl w:val="0"/>
          <w:numId w:val="19"/>
        </w:numPr>
        <w:rPr>
          <w:rFonts w:ascii="Tahoma" w:hAnsi="Tahoma" w:cs="Times New Roman (Body CS)"/>
        </w:rPr>
      </w:pPr>
      <w:r>
        <w:rPr>
          <w:rFonts w:ascii="Tahoma" w:hAnsi="Tahoma" w:cs="Times New Roman (Body CS)"/>
        </w:rPr>
        <w:t xml:space="preserve">By Phone Number: </w:t>
      </w:r>
      <w:hyperlink r:id="rId7" w:tgtFrame="_blank" w:history="1">
        <w:r>
          <w:rPr>
            <w:rStyle w:val="Hyperlink"/>
            <w:rFonts w:ascii="Tahoma" w:hAnsi="Tahoma" w:cs="Times New Roman (Body CS)"/>
          </w:rPr>
          <w:t>+90 (533) 357 27 47</w:t>
        </w:r>
      </w:hyperlink>
    </w:p>
    <w:p w14:paraId="52A641EB" w14:textId="77777777" w:rsidR="00FD4E91" w:rsidRDefault="00FD4E91" w:rsidP="00FD4E91">
      <w:pPr>
        <w:numPr>
          <w:ilvl w:val="0"/>
          <w:numId w:val="19"/>
        </w:numPr>
        <w:rPr>
          <w:rFonts w:ascii="Tahoma" w:hAnsi="Tahoma" w:cs="Times New Roman (Body CS)"/>
        </w:rPr>
      </w:pPr>
      <w:r>
        <w:rPr>
          <w:rFonts w:ascii="Tahoma" w:hAnsi="Tahoma" w:cs="Times New Roman (Body CS)"/>
        </w:rPr>
        <w:t>By mail: Dokuz Eylül University DEPARK Technology Dev. Zone Doguş Str. No 207/AG - Beta IZMIR/TURKEY</w:t>
      </w:r>
    </w:p>
    <w:p w14:paraId="4F3BBF5E" w14:textId="77777777" w:rsidR="00FD4E91" w:rsidRDefault="00FD4E91" w:rsidP="00FD4E91">
      <w:pPr>
        <w:rPr>
          <w:rFonts w:ascii="Tahoma" w:hAnsi="Tahoma" w:cs="Times New Roman (Body CS)"/>
        </w:rPr>
      </w:pPr>
    </w:p>
    <w:p w14:paraId="422961AC" w14:textId="77777777" w:rsidR="00FD4E91" w:rsidRDefault="00FD4E91" w:rsidP="00FD4E91">
      <w:pPr>
        <w:rPr>
          <w:rFonts w:ascii="Tahoma" w:hAnsi="Tahoma" w:cs="Times New Roman (Body CS)"/>
          <w:b/>
          <w:bCs/>
        </w:rPr>
      </w:pPr>
    </w:p>
    <w:p w14:paraId="4894EC3C" w14:textId="77777777" w:rsidR="00FD4E91" w:rsidRDefault="00FD4E91" w:rsidP="00FD4E91">
      <w:pPr>
        <w:rPr>
          <w:rFonts w:ascii="Tahoma" w:hAnsi="Tahoma" w:cs="Times New Roman (Body CS)"/>
          <w:b/>
          <w:bCs/>
        </w:rPr>
      </w:pPr>
      <w:r>
        <w:rPr>
          <w:rFonts w:ascii="Tahoma" w:hAnsi="Tahoma" w:cs="Times New Roman (Body CS)"/>
          <w:b/>
          <w:bCs/>
        </w:rPr>
        <w:t>Other Policies</w:t>
      </w:r>
    </w:p>
    <w:p w14:paraId="14379117" w14:textId="77777777" w:rsidR="00FD4E91" w:rsidRDefault="00FD4E91" w:rsidP="00FD4E91">
      <w:pPr>
        <w:numPr>
          <w:ilvl w:val="0"/>
          <w:numId w:val="20"/>
        </w:numPr>
        <w:rPr>
          <w:rFonts w:ascii="Tahoma" w:hAnsi="Tahoma" w:cs="Times New Roman (Body CS)"/>
        </w:rPr>
      </w:pPr>
      <w:hyperlink r:id="rId8" w:history="1">
        <w:r>
          <w:rPr>
            <w:rStyle w:val="Hyperlink"/>
            <w:rFonts w:ascii="Tahoma" w:hAnsi="Tahoma" w:cs="Times New Roman (Body CS)"/>
          </w:rPr>
          <w:t>Privacy Policy</w:t>
        </w:r>
      </w:hyperlink>
    </w:p>
    <w:p w14:paraId="32C5EA49" w14:textId="77777777" w:rsidR="00FD4E91" w:rsidRDefault="00FD4E91" w:rsidP="00FD4E91">
      <w:pPr>
        <w:numPr>
          <w:ilvl w:val="0"/>
          <w:numId w:val="20"/>
        </w:numPr>
        <w:rPr>
          <w:rFonts w:ascii="Tahoma" w:hAnsi="Tahoma" w:cs="Times New Roman (Body CS)"/>
        </w:rPr>
      </w:pPr>
      <w:hyperlink r:id="rId9" w:history="1">
        <w:r>
          <w:rPr>
            <w:rStyle w:val="Hyperlink"/>
            <w:rFonts w:ascii="Tahoma" w:hAnsi="Tahoma" w:cs="Times New Roman (Body CS)"/>
          </w:rPr>
          <w:t>Cookie Policy</w:t>
        </w:r>
      </w:hyperlink>
    </w:p>
    <w:p w14:paraId="6DB9BE92" w14:textId="77777777" w:rsidR="00FD4E91" w:rsidRDefault="00FD4E91" w:rsidP="00FD4E91">
      <w:pPr>
        <w:numPr>
          <w:ilvl w:val="0"/>
          <w:numId w:val="20"/>
        </w:numPr>
        <w:rPr>
          <w:rFonts w:ascii="Tahoma" w:hAnsi="Tahoma" w:cs="Times New Roman (Body CS)"/>
        </w:rPr>
      </w:pPr>
      <w:hyperlink r:id="rId10" w:history="1">
        <w:r>
          <w:rPr>
            <w:rStyle w:val="Hyperlink"/>
            <w:rFonts w:ascii="Tahoma" w:hAnsi="Tahoma" w:cs="Times New Roman (Body CS)"/>
          </w:rPr>
          <w:t>GDPR</w:t>
        </w:r>
      </w:hyperlink>
    </w:p>
    <w:p w14:paraId="09D0CEE5" w14:textId="77777777" w:rsidR="00FD4E91" w:rsidRDefault="00FD4E91" w:rsidP="00FD4E91">
      <w:pPr>
        <w:numPr>
          <w:ilvl w:val="0"/>
          <w:numId w:val="20"/>
        </w:numPr>
        <w:rPr>
          <w:rFonts w:ascii="Tahoma" w:hAnsi="Tahoma" w:cs="Times New Roman (Body CS)"/>
        </w:rPr>
      </w:pPr>
      <w:hyperlink r:id="rId11" w:history="1">
        <w:r>
          <w:rPr>
            <w:rStyle w:val="Hyperlink"/>
            <w:rFonts w:ascii="Tahoma" w:hAnsi="Tahoma" w:cs="Times New Roman (Body CS)"/>
          </w:rPr>
          <w:t>Term &amp; Conditions</w:t>
        </w:r>
      </w:hyperlink>
    </w:p>
    <w:p w14:paraId="2A9DD13A" w14:textId="77777777" w:rsidR="00FD4E91" w:rsidRDefault="00FD4E91" w:rsidP="00FD4E91">
      <w:pPr>
        <w:numPr>
          <w:ilvl w:val="0"/>
          <w:numId w:val="20"/>
        </w:numPr>
        <w:rPr>
          <w:rFonts w:ascii="Tahoma" w:hAnsi="Tahoma" w:cs="Times New Roman (Body CS)"/>
          <w:u w:val="single"/>
        </w:rPr>
      </w:pPr>
      <w:r>
        <w:rPr>
          <w:rFonts w:ascii="Tahoma" w:hAnsi="Tahoma" w:cs="Times New Roman (Body CS)"/>
          <w:u w:val="single"/>
        </w:rPr>
        <w:t>ISO 27001</w:t>
      </w:r>
    </w:p>
    <w:p w14:paraId="427DAFDD" w14:textId="77777777" w:rsidR="00BB0A80" w:rsidRPr="00FD4E91" w:rsidRDefault="00BB0A80" w:rsidP="00FD4E91"/>
    <w:sectPr w:rsidR="00BB0A80" w:rsidRPr="00FD4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dy CS)">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5EB"/>
    <w:multiLevelType w:val="multilevel"/>
    <w:tmpl w:val="3B7C6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6B46"/>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84F5E"/>
    <w:multiLevelType w:val="hybridMultilevel"/>
    <w:tmpl w:val="5CEE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026233"/>
    <w:multiLevelType w:val="hybridMultilevel"/>
    <w:tmpl w:val="329C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876F6"/>
    <w:multiLevelType w:val="multilevel"/>
    <w:tmpl w:val="245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C4BB3"/>
    <w:multiLevelType w:val="multilevel"/>
    <w:tmpl w:val="D04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234F7"/>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C1313"/>
    <w:multiLevelType w:val="multilevel"/>
    <w:tmpl w:val="0CA8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D7170"/>
    <w:multiLevelType w:val="multilevel"/>
    <w:tmpl w:val="5C66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253DE"/>
    <w:multiLevelType w:val="multilevel"/>
    <w:tmpl w:val="7B2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B16D5"/>
    <w:multiLevelType w:val="multilevel"/>
    <w:tmpl w:val="5CFA6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C7BE9"/>
    <w:multiLevelType w:val="multilevel"/>
    <w:tmpl w:val="B672D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66BE2"/>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A4947"/>
    <w:multiLevelType w:val="hybridMultilevel"/>
    <w:tmpl w:val="EE20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2982BED"/>
    <w:multiLevelType w:val="hybridMultilevel"/>
    <w:tmpl w:val="C1D24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002B88"/>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D2F91"/>
    <w:multiLevelType w:val="multilevel"/>
    <w:tmpl w:val="1D32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12CA9"/>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E86996"/>
    <w:multiLevelType w:val="multilevel"/>
    <w:tmpl w:val="D22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773F2"/>
    <w:multiLevelType w:val="multilevel"/>
    <w:tmpl w:val="B67A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46B1F"/>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37865743">
    <w:abstractNumId w:val="8"/>
  </w:num>
  <w:num w:numId="2" w16cid:durableId="967855229">
    <w:abstractNumId w:val="9"/>
  </w:num>
  <w:num w:numId="3" w16cid:durableId="522978525">
    <w:abstractNumId w:val="4"/>
  </w:num>
  <w:num w:numId="4" w16cid:durableId="951281791">
    <w:abstractNumId w:val="16"/>
  </w:num>
  <w:num w:numId="5" w16cid:durableId="1337534360">
    <w:abstractNumId w:val="19"/>
  </w:num>
  <w:num w:numId="6" w16cid:durableId="1786345908">
    <w:abstractNumId w:val="18"/>
  </w:num>
  <w:num w:numId="7" w16cid:durableId="1931502615">
    <w:abstractNumId w:val="5"/>
  </w:num>
  <w:num w:numId="8" w16cid:durableId="2092510079">
    <w:abstractNumId w:val="7"/>
  </w:num>
  <w:num w:numId="9" w16cid:durableId="101149589">
    <w:abstractNumId w:val="14"/>
  </w:num>
  <w:num w:numId="10" w16cid:durableId="643119010">
    <w:abstractNumId w:val="11"/>
  </w:num>
  <w:num w:numId="11" w16cid:durableId="912087903">
    <w:abstractNumId w:val="13"/>
  </w:num>
  <w:num w:numId="12" w16cid:durableId="713622376">
    <w:abstractNumId w:val="0"/>
  </w:num>
  <w:num w:numId="13" w16cid:durableId="2122337885">
    <w:abstractNumId w:val="2"/>
  </w:num>
  <w:num w:numId="14" w16cid:durableId="1062218354">
    <w:abstractNumId w:val="10"/>
  </w:num>
  <w:num w:numId="15" w16cid:durableId="736168290">
    <w:abstractNumId w:val="6"/>
  </w:num>
  <w:num w:numId="16" w16cid:durableId="313994226">
    <w:abstractNumId w:val="1"/>
  </w:num>
  <w:num w:numId="17" w16cid:durableId="298001145">
    <w:abstractNumId w:val="15"/>
  </w:num>
  <w:num w:numId="18" w16cid:durableId="138688348">
    <w:abstractNumId w:val="12"/>
  </w:num>
  <w:num w:numId="19" w16cid:durableId="445858018">
    <w:abstractNumId w:val="17"/>
  </w:num>
  <w:num w:numId="20" w16cid:durableId="483476542">
    <w:abstractNumId w:val="20"/>
  </w:num>
  <w:num w:numId="21" w16cid:durableId="336426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C4"/>
    <w:rsid w:val="00073651"/>
    <w:rsid w:val="0015131A"/>
    <w:rsid w:val="00333AC4"/>
    <w:rsid w:val="003358C0"/>
    <w:rsid w:val="00352A24"/>
    <w:rsid w:val="00406F1C"/>
    <w:rsid w:val="007738B0"/>
    <w:rsid w:val="00885D25"/>
    <w:rsid w:val="009D3D93"/>
    <w:rsid w:val="00A828DB"/>
    <w:rsid w:val="00BB0A80"/>
    <w:rsid w:val="00D2586E"/>
    <w:rsid w:val="00E17B9E"/>
    <w:rsid w:val="00E65456"/>
    <w:rsid w:val="00ED04F8"/>
    <w:rsid w:val="00F125B4"/>
    <w:rsid w:val="00FD4E9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E161960"/>
  <w15:chartTrackingRefBased/>
  <w15:docId w15:val="{95CA5212-0D9C-3445-ADC7-358F8B42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E91"/>
    <w:rPr>
      <w:rFonts w:ascii="Aptos" w:eastAsia="Aptos" w:hAnsi="Aptos" w:cs="Times New Roman"/>
      <w:kern w:val="2"/>
      <w:sz w:val="22"/>
      <w:szCs w:val="22"/>
      <w14:ligatures w14:val="standardContextual"/>
    </w:rPr>
  </w:style>
  <w:style w:type="paragraph" w:styleId="Heading1">
    <w:name w:val="heading 1"/>
    <w:basedOn w:val="Normal"/>
    <w:next w:val="Normal"/>
    <w:link w:val="Heading1Char"/>
    <w:uiPriority w:val="9"/>
    <w:qFormat/>
    <w:rsid w:val="00333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A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A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A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A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AC4"/>
    <w:rPr>
      <w:rFonts w:eastAsiaTheme="majorEastAsia" w:cstheme="majorBidi"/>
      <w:color w:val="272727" w:themeColor="text1" w:themeTint="D8"/>
    </w:rPr>
  </w:style>
  <w:style w:type="paragraph" w:styleId="Title">
    <w:name w:val="Title"/>
    <w:basedOn w:val="Normal"/>
    <w:next w:val="Normal"/>
    <w:link w:val="TitleChar"/>
    <w:uiPriority w:val="10"/>
    <w:qFormat/>
    <w:rsid w:val="00333A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A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A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3AC4"/>
    <w:rPr>
      <w:i/>
      <w:iCs/>
      <w:color w:val="404040" w:themeColor="text1" w:themeTint="BF"/>
    </w:rPr>
  </w:style>
  <w:style w:type="paragraph" w:styleId="ListParagraph">
    <w:name w:val="List Paragraph"/>
    <w:basedOn w:val="Normal"/>
    <w:uiPriority w:val="34"/>
    <w:qFormat/>
    <w:rsid w:val="00333AC4"/>
    <w:pPr>
      <w:ind w:left="720"/>
      <w:contextualSpacing/>
    </w:pPr>
  </w:style>
  <w:style w:type="character" w:styleId="IntenseEmphasis">
    <w:name w:val="Intense Emphasis"/>
    <w:basedOn w:val="DefaultParagraphFont"/>
    <w:uiPriority w:val="21"/>
    <w:qFormat/>
    <w:rsid w:val="00333AC4"/>
    <w:rPr>
      <w:i/>
      <w:iCs/>
      <w:color w:val="0F4761" w:themeColor="accent1" w:themeShade="BF"/>
    </w:rPr>
  </w:style>
  <w:style w:type="paragraph" w:styleId="IntenseQuote">
    <w:name w:val="Intense Quote"/>
    <w:basedOn w:val="Normal"/>
    <w:next w:val="Normal"/>
    <w:link w:val="IntenseQuoteChar"/>
    <w:uiPriority w:val="30"/>
    <w:qFormat/>
    <w:rsid w:val="00333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AC4"/>
    <w:rPr>
      <w:i/>
      <w:iCs/>
      <w:color w:val="0F4761" w:themeColor="accent1" w:themeShade="BF"/>
    </w:rPr>
  </w:style>
  <w:style w:type="character" w:styleId="IntenseReference">
    <w:name w:val="Intense Reference"/>
    <w:basedOn w:val="DefaultParagraphFont"/>
    <w:uiPriority w:val="32"/>
    <w:qFormat/>
    <w:rsid w:val="00333AC4"/>
    <w:rPr>
      <w:b/>
      <w:bCs/>
      <w:smallCaps/>
      <w:color w:val="0F4761" w:themeColor="accent1" w:themeShade="BF"/>
      <w:spacing w:val="5"/>
    </w:rPr>
  </w:style>
  <w:style w:type="character" w:styleId="Hyperlink">
    <w:name w:val="Hyperlink"/>
    <w:basedOn w:val="DefaultParagraphFont"/>
    <w:uiPriority w:val="99"/>
    <w:unhideWhenUsed/>
    <w:rsid w:val="00BB0A80"/>
    <w:rPr>
      <w:color w:val="467886" w:themeColor="hyperlink"/>
      <w:u w:val="single"/>
    </w:rPr>
  </w:style>
  <w:style w:type="character" w:styleId="UnresolvedMention">
    <w:name w:val="Unresolved Mention"/>
    <w:basedOn w:val="DefaultParagraphFont"/>
    <w:uiPriority w:val="99"/>
    <w:semiHidden/>
    <w:unhideWhenUsed/>
    <w:rsid w:val="00BB0A80"/>
    <w:rPr>
      <w:color w:val="605E5C"/>
      <w:shd w:val="clear" w:color="auto" w:fill="E1DFDD"/>
    </w:rPr>
  </w:style>
  <w:style w:type="character" w:customStyle="1" w:styleId="font-bold">
    <w:name w:val="font-bold"/>
    <w:basedOn w:val="DefaultParagraphFont"/>
    <w:rsid w:val="00885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2671">
      <w:bodyDiv w:val="1"/>
      <w:marLeft w:val="0"/>
      <w:marRight w:val="0"/>
      <w:marTop w:val="0"/>
      <w:marBottom w:val="0"/>
      <w:divBdr>
        <w:top w:val="none" w:sz="0" w:space="0" w:color="auto"/>
        <w:left w:val="none" w:sz="0" w:space="0" w:color="auto"/>
        <w:bottom w:val="none" w:sz="0" w:space="0" w:color="auto"/>
        <w:right w:val="none" w:sz="0" w:space="0" w:color="auto"/>
      </w:divBdr>
    </w:div>
    <w:div w:id="30570153">
      <w:bodyDiv w:val="1"/>
      <w:marLeft w:val="0"/>
      <w:marRight w:val="0"/>
      <w:marTop w:val="0"/>
      <w:marBottom w:val="0"/>
      <w:divBdr>
        <w:top w:val="none" w:sz="0" w:space="0" w:color="auto"/>
        <w:left w:val="none" w:sz="0" w:space="0" w:color="auto"/>
        <w:bottom w:val="none" w:sz="0" w:space="0" w:color="auto"/>
        <w:right w:val="none" w:sz="0" w:space="0" w:color="auto"/>
      </w:divBdr>
    </w:div>
    <w:div w:id="207842959">
      <w:bodyDiv w:val="1"/>
      <w:marLeft w:val="0"/>
      <w:marRight w:val="0"/>
      <w:marTop w:val="0"/>
      <w:marBottom w:val="0"/>
      <w:divBdr>
        <w:top w:val="none" w:sz="0" w:space="0" w:color="auto"/>
        <w:left w:val="none" w:sz="0" w:space="0" w:color="auto"/>
        <w:bottom w:val="none" w:sz="0" w:space="0" w:color="auto"/>
        <w:right w:val="none" w:sz="0" w:space="0" w:color="auto"/>
      </w:divBdr>
    </w:div>
    <w:div w:id="272784587">
      <w:bodyDiv w:val="1"/>
      <w:marLeft w:val="0"/>
      <w:marRight w:val="0"/>
      <w:marTop w:val="0"/>
      <w:marBottom w:val="0"/>
      <w:divBdr>
        <w:top w:val="none" w:sz="0" w:space="0" w:color="auto"/>
        <w:left w:val="none" w:sz="0" w:space="0" w:color="auto"/>
        <w:bottom w:val="none" w:sz="0" w:space="0" w:color="auto"/>
        <w:right w:val="none" w:sz="0" w:space="0" w:color="auto"/>
      </w:divBdr>
      <w:divsChild>
        <w:div w:id="125936290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307826276">
      <w:bodyDiv w:val="1"/>
      <w:marLeft w:val="0"/>
      <w:marRight w:val="0"/>
      <w:marTop w:val="0"/>
      <w:marBottom w:val="0"/>
      <w:divBdr>
        <w:top w:val="none" w:sz="0" w:space="0" w:color="auto"/>
        <w:left w:val="none" w:sz="0" w:space="0" w:color="auto"/>
        <w:bottom w:val="none" w:sz="0" w:space="0" w:color="auto"/>
        <w:right w:val="none" w:sz="0" w:space="0" w:color="auto"/>
      </w:divBdr>
    </w:div>
    <w:div w:id="314334799">
      <w:bodyDiv w:val="1"/>
      <w:marLeft w:val="0"/>
      <w:marRight w:val="0"/>
      <w:marTop w:val="0"/>
      <w:marBottom w:val="0"/>
      <w:divBdr>
        <w:top w:val="none" w:sz="0" w:space="0" w:color="auto"/>
        <w:left w:val="none" w:sz="0" w:space="0" w:color="auto"/>
        <w:bottom w:val="none" w:sz="0" w:space="0" w:color="auto"/>
        <w:right w:val="none" w:sz="0" w:space="0" w:color="auto"/>
      </w:divBdr>
    </w:div>
    <w:div w:id="354304591">
      <w:bodyDiv w:val="1"/>
      <w:marLeft w:val="0"/>
      <w:marRight w:val="0"/>
      <w:marTop w:val="0"/>
      <w:marBottom w:val="0"/>
      <w:divBdr>
        <w:top w:val="none" w:sz="0" w:space="0" w:color="auto"/>
        <w:left w:val="none" w:sz="0" w:space="0" w:color="auto"/>
        <w:bottom w:val="none" w:sz="0" w:space="0" w:color="auto"/>
        <w:right w:val="none" w:sz="0" w:space="0" w:color="auto"/>
      </w:divBdr>
    </w:div>
    <w:div w:id="428896298">
      <w:bodyDiv w:val="1"/>
      <w:marLeft w:val="0"/>
      <w:marRight w:val="0"/>
      <w:marTop w:val="0"/>
      <w:marBottom w:val="0"/>
      <w:divBdr>
        <w:top w:val="none" w:sz="0" w:space="0" w:color="auto"/>
        <w:left w:val="none" w:sz="0" w:space="0" w:color="auto"/>
        <w:bottom w:val="none" w:sz="0" w:space="0" w:color="auto"/>
        <w:right w:val="none" w:sz="0" w:space="0" w:color="auto"/>
      </w:divBdr>
    </w:div>
    <w:div w:id="480583966">
      <w:bodyDiv w:val="1"/>
      <w:marLeft w:val="0"/>
      <w:marRight w:val="0"/>
      <w:marTop w:val="0"/>
      <w:marBottom w:val="0"/>
      <w:divBdr>
        <w:top w:val="none" w:sz="0" w:space="0" w:color="auto"/>
        <w:left w:val="none" w:sz="0" w:space="0" w:color="auto"/>
        <w:bottom w:val="none" w:sz="0" w:space="0" w:color="auto"/>
        <w:right w:val="none" w:sz="0" w:space="0" w:color="auto"/>
      </w:divBdr>
      <w:divsChild>
        <w:div w:id="99452873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586311558">
      <w:bodyDiv w:val="1"/>
      <w:marLeft w:val="0"/>
      <w:marRight w:val="0"/>
      <w:marTop w:val="0"/>
      <w:marBottom w:val="0"/>
      <w:divBdr>
        <w:top w:val="none" w:sz="0" w:space="0" w:color="auto"/>
        <w:left w:val="none" w:sz="0" w:space="0" w:color="auto"/>
        <w:bottom w:val="none" w:sz="0" w:space="0" w:color="auto"/>
        <w:right w:val="none" w:sz="0" w:space="0" w:color="auto"/>
      </w:divBdr>
    </w:div>
    <w:div w:id="620265417">
      <w:bodyDiv w:val="1"/>
      <w:marLeft w:val="0"/>
      <w:marRight w:val="0"/>
      <w:marTop w:val="0"/>
      <w:marBottom w:val="0"/>
      <w:divBdr>
        <w:top w:val="none" w:sz="0" w:space="0" w:color="auto"/>
        <w:left w:val="none" w:sz="0" w:space="0" w:color="auto"/>
        <w:bottom w:val="none" w:sz="0" w:space="0" w:color="auto"/>
        <w:right w:val="none" w:sz="0" w:space="0" w:color="auto"/>
      </w:divBdr>
    </w:div>
    <w:div w:id="640310653">
      <w:bodyDiv w:val="1"/>
      <w:marLeft w:val="0"/>
      <w:marRight w:val="0"/>
      <w:marTop w:val="0"/>
      <w:marBottom w:val="0"/>
      <w:divBdr>
        <w:top w:val="none" w:sz="0" w:space="0" w:color="auto"/>
        <w:left w:val="none" w:sz="0" w:space="0" w:color="auto"/>
        <w:bottom w:val="none" w:sz="0" w:space="0" w:color="auto"/>
        <w:right w:val="none" w:sz="0" w:space="0" w:color="auto"/>
      </w:divBdr>
    </w:div>
    <w:div w:id="647825796">
      <w:bodyDiv w:val="1"/>
      <w:marLeft w:val="0"/>
      <w:marRight w:val="0"/>
      <w:marTop w:val="0"/>
      <w:marBottom w:val="0"/>
      <w:divBdr>
        <w:top w:val="none" w:sz="0" w:space="0" w:color="auto"/>
        <w:left w:val="none" w:sz="0" w:space="0" w:color="auto"/>
        <w:bottom w:val="none" w:sz="0" w:space="0" w:color="auto"/>
        <w:right w:val="none" w:sz="0" w:space="0" w:color="auto"/>
      </w:divBdr>
      <w:divsChild>
        <w:div w:id="2060740726">
          <w:marLeft w:val="0"/>
          <w:marRight w:val="0"/>
          <w:marTop w:val="0"/>
          <w:marBottom w:val="0"/>
          <w:divBdr>
            <w:top w:val="single" w:sz="2" w:space="0" w:color="EAECF0"/>
            <w:left w:val="single" w:sz="2" w:space="0" w:color="EAECF0"/>
            <w:bottom w:val="single" w:sz="2" w:space="0" w:color="EAECF0"/>
            <w:right w:val="single" w:sz="2" w:space="0" w:color="EAECF0"/>
          </w:divBdr>
        </w:div>
        <w:div w:id="74476158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657227530">
      <w:bodyDiv w:val="1"/>
      <w:marLeft w:val="0"/>
      <w:marRight w:val="0"/>
      <w:marTop w:val="0"/>
      <w:marBottom w:val="0"/>
      <w:divBdr>
        <w:top w:val="none" w:sz="0" w:space="0" w:color="auto"/>
        <w:left w:val="none" w:sz="0" w:space="0" w:color="auto"/>
        <w:bottom w:val="none" w:sz="0" w:space="0" w:color="auto"/>
        <w:right w:val="none" w:sz="0" w:space="0" w:color="auto"/>
      </w:divBdr>
    </w:div>
    <w:div w:id="688484708">
      <w:bodyDiv w:val="1"/>
      <w:marLeft w:val="0"/>
      <w:marRight w:val="0"/>
      <w:marTop w:val="0"/>
      <w:marBottom w:val="0"/>
      <w:divBdr>
        <w:top w:val="none" w:sz="0" w:space="0" w:color="auto"/>
        <w:left w:val="none" w:sz="0" w:space="0" w:color="auto"/>
        <w:bottom w:val="none" w:sz="0" w:space="0" w:color="auto"/>
        <w:right w:val="none" w:sz="0" w:space="0" w:color="auto"/>
      </w:divBdr>
    </w:div>
    <w:div w:id="704405190">
      <w:bodyDiv w:val="1"/>
      <w:marLeft w:val="0"/>
      <w:marRight w:val="0"/>
      <w:marTop w:val="0"/>
      <w:marBottom w:val="0"/>
      <w:divBdr>
        <w:top w:val="none" w:sz="0" w:space="0" w:color="auto"/>
        <w:left w:val="none" w:sz="0" w:space="0" w:color="auto"/>
        <w:bottom w:val="none" w:sz="0" w:space="0" w:color="auto"/>
        <w:right w:val="none" w:sz="0" w:space="0" w:color="auto"/>
      </w:divBdr>
      <w:divsChild>
        <w:div w:id="1832327068">
          <w:marLeft w:val="0"/>
          <w:marRight w:val="0"/>
          <w:marTop w:val="0"/>
          <w:marBottom w:val="0"/>
          <w:divBdr>
            <w:top w:val="single" w:sz="2" w:space="0" w:color="EAECF0"/>
            <w:left w:val="single" w:sz="2" w:space="0" w:color="EAECF0"/>
            <w:bottom w:val="single" w:sz="2" w:space="0" w:color="EAECF0"/>
            <w:right w:val="single" w:sz="2" w:space="0" w:color="EAECF0"/>
          </w:divBdr>
        </w:div>
        <w:div w:id="136432921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880357599">
      <w:bodyDiv w:val="1"/>
      <w:marLeft w:val="0"/>
      <w:marRight w:val="0"/>
      <w:marTop w:val="0"/>
      <w:marBottom w:val="0"/>
      <w:divBdr>
        <w:top w:val="none" w:sz="0" w:space="0" w:color="auto"/>
        <w:left w:val="none" w:sz="0" w:space="0" w:color="auto"/>
        <w:bottom w:val="none" w:sz="0" w:space="0" w:color="auto"/>
        <w:right w:val="none" w:sz="0" w:space="0" w:color="auto"/>
      </w:divBdr>
    </w:div>
    <w:div w:id="990016674">
      <w:bodyDiv w:val="1"/>
      <w:marLeft w:val="0"/>
      <w:marRight w:val="0"/>
      <w:marTop w:val="0"/>
      <w:marBottom w:val="0"/>
      <w:divBdr>
        <w:top w:val="none" w:sz="0" w:space="0" w:color="auto"/>
        <w:left w:val="none" w:sz="0" w:space="0" w:color="auto"/>
        <w:bottom w:val="none" w:sz="0" w:space="0" w:color="auto"/>
        <w:right w:val="none" w:sz="0" w:space="0" w:color="auto"/>
      </w:divBdr>
    </w:div>
    <w:div w:id="1000735087">
      <w:bodyDiv w:val="1"/>
      <w:marLeft w:val="0"/>
      <w:marRight w:val="0"/>
      <w:marTop w:val="0"/>
      <w:marBottom w:val="0"/>
      <w:divBdr>
        <w:top w:val="none" w:sz="0" w:space="0" w:color="auto"/>
        <w:left w:val="none" w:sz="0" w:space="0" w:color="auto"/>
        <w:bottom w:val="none" w:sz="0" w:space="0" w:color="auto"/>
        <w:right w:val="none" w:sz="0" w:space="0" w:color="auto"/>
      </w:divBdr>
      <w:divsChild>
        <w:div w:id="157662819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035619595">
      <w:bodyDiv w:val="1"/>
      <w:marLeft w:val="0"/>
      <w:marRight w:val="0"/>
      <w:marTop w:val="0"/>
      <w:marBottom w:val="0"/>
      <w:divBdr>
        <w:top w:val="none" w:sz="0" w:space="0" w:color="auto"/>
        <w:left w:val="none" w:sz="0" w:space="0" w:color="auto"/>
        <w:bottom w:val="none" w:sz="0" w:space="0" w:color="auto"/>
        <w:right w:val="none" w:sz="0" w:space="0" w:color="auto"/>
      </w:divBdr>
    </w:div>
    <w:div w:id="1040978575">
      <w:bodyDiv w:val="1"/>
      <w:marLeft w:val="0"/>
      <w:marRight w:val="0"/>
      <w:marTop w:val="0"/>
      <w:marBottom w:val="0"/>
      <w:divBdr>
        <w:top w:val="none" w:sz="0" w:space="0" w:color="auto"/>
        <w:left w:val="none" w:sz="0" w:space="0" w:color="auto"/>
        <w:bottom w:val="none" w:sz="0" w:space="0" w:color="auto"/>
        <w:right w:val="none" w:sz="0" w:space="0" w:color="auto"/>
      </w:divBdr>
    </w:div>
    <w:div w:id="1160124538">
      <w:bodyDiv w:val="1"/>
      <w:marLeft w:val="0"/>
      <w:marRight w:val="0"/>
      <w:marTop w:val="0"/>
      <w:marBottom w:val="0"/>
      <w:divBdr>
        <w:top w:val="none" w:sz="0" w:space="0" w:color="auto"/>
        <w:left w:val="none" w:sz="0" w:space="0" w:color="auto"/>
        <w:bottom w:val="none" w:sz="0" w:space="0" w:color="auto"/>
        <w:right w:val="none" w:sz="0" w:space="0" w:color="auto"/>
      </w:divBdr>
    </w:div>
    <w:div w:id="1202979697">
      <w:bodyDiv w:val="1"/>
      <w:marLeft w:val="0"/>
      <w:marRight w:val="0"/>
      <w:marTop w:val="0"/>
      <w:marBottom w:val="0"/>
      <w:divBdr>
        <w:top w:val="none" w:sz="0" w:space="0" w:color="auto"/>
        <w:left w:val="none" w:sz="0" w:space="0" w:color="auto"/>
        <w:bottom w:val="none" w:sz="0" w:space="0" w:color="auto"/>
        <w:right w:val="none" w:sz="0" w:space="0" w:color="auto"/>
      </w:divBdr>
    </w:div>
    <w:div w:id="1370491098">
      <w:bodyDiv w:val="1"/>
      <w:marLeft w:val="0"/>
      <w:marRight w:val="0"/>
      <w:marTop w:val="0"/>
      <w:marBottom w:val="0"/>
      <w:divBdr>
        <w:top w:val="none" w:sz="0" w:space="0" w:color="auto"/>
        <w:left w:val="none" w:sz="0" w:space="0" w:color="auto"/>
        <w:bottom w:val="none" w:sz="0" w:space="0" w:color="auto"/>
        <w:right w:val="none" w:sz="0" w:space="0" w:color="auto"/>
      </w:divBdr>
      <w:divsChild>
        <w:div w:id="324557587">
          <w:marLeft w:val="0"/>
          <w:marRight w:val="0"/>
          <w:marTop w:val="0"/>
          <w:marBottom w:val="0"/>
          <w:divBdr>
            <w:top w:val="single" w:sz="2" w:space="0" w:color="EAECF0"/>
            <w:left w:val="single" w:sz="2" w:space="0" w:color="EAECF0"/>
            <w:bottom w:val="single" w:sz="2" w:space="0" w:color="EAECF0"/>
            <w:right w:val="single" w:sz="2" w:space="0" w:color="EAECF0"/>
          </w:divBdr>
        </w:div>
        <w:div w:id="16050553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389038167">
      <w:bodyDiv w:val="1"/>
      <w:marLeft w:val="0"/>
      <w:marRight w:val="0"/>
      <w:marTop w:val="0"/>
      <w:marBottom w:val="0"/>
      <w:divBdr>
        <w:top w:val="none" w:sz="0" w:space="0" w:color="auto"/>
        <w:left w:val="none" w:sz="0" w:space="0" w:color="auto"/>
        <w:bottom w:val="none" w:sz="0" w:space="0" w:color="auto"/>
        <w:right w:val="none" w:sz="0" w:space="0" w:color="auto"/>
      </w:divBdr>
    </w:div>
    <w:div w:id="1531380712">
      <w:bodyDiv w:val="1"/>
      <w:marLeft w:val="0"/>
      <w:marRight w:val="0"/>
      <w:marTop w:val="0"/>
      <w:marBottom w:val="0"/>
      <w:divBdr>
        <w:top w:val="none" w:sz="0" w:space="0" w:color="auto"/>
        <w:left w:val="none" w:sz="0" w:space="0" w:color="auto"/>
        <w:bottom w:val="none" w:sz="0" w:space="0" w:color="auto"/>
        <w:right w:val="none" w:sz="0" w:space="0" w:color="auto"/>
      </w:divBdr>
    </w:div>
    <w:div w:id="1616061805">
      <w:bodyDiv w:val="1"/>
      <w:marLeft w:val="0"/>
      <w:marRight w:val="0"/>
      <w:marTop w:val="0"/>
      <w:marBottom w:val="0"/>
      <w:divBdr>
        <w:top w:val="none" w:sz="0" w:space="0" w:color="auto"/>
        <w:left w:val="none" w:sz="0" w:space="0" w:color="auto"/>
        <w:bottom w:val="none" w:sz="0" w:space="0" w:color="auto"/>
        <w:right w:val="none" w:sz="0" w:space="0" w:color="auto"/>
      </w:divBdr>
      <w:divsChild>
        <w:div w:id="936063037">
          <w:marLeft w:val="0"/>
          <w:marRight w:val="0"/>
          <w:marTop w:val="0"/>
          <w:marBottom w:val="0"/>
          <w:divBdr>
            <w:top w:val="single" w:sz="2" w:space="0" w:color="EAECF0"/>
            <w:left w:val="single" w:sz="2" w:space="0" w:color="EAECF0"/>
            <w:bottom w:val="single" w:sz="2" w:space="0" w:color="EAECF0"/>
            <w:right w:val="single" w:sz="2" w:space="0" w:color="EAECF0"/>
          </w:divBdr>
        </w:div>
        <w:div w:id="58052335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49941610">
      <w:bodyDiv w:val="1"/>
      <w:marLeft w:val="0"/>
      <w:marRight w:val="0"/>
      <w:marTop w:val="0"/>
      <w:marBottom w:val="0"/>
      <w:divBdr>
        <w:top w:val="none" w:sz="0" w:space="0" w:color="auto"/>
        <w:left w:val="none" w:sz="0" w:space="0" w:color="auto"/>
        <w:bottom w:val="none" w:sz="0" w:space="0" w:color="auto"/>
        <w:right w:val="none" w:sz="0" w:space="0" w:color="auto"/>
      </w:divBdr>
    </w:div>
    <w:div w:id="1683508460">
      <w:bodyDiv w:val="1"/>
      <w:marLeft w:val="0"/>
      <w:marRight w:val="0"/>
      <w:marTop w:val="0"/>
      <w:marBottom w:val="0"/>
      <w:divBdr>
        <w:top w:val="none" w:sz="0" w:space="0" w:color="auto"/>
        <w:left w:val="none" w:sz="0" w:space="0" w:color="auto"/>
        <w:bottom w:val="none" w:sz="0" w:space="0" w:color="auto"/>
        <w:right w:val="none" w:sz="0" w:space="0" w:color="auto"/>
      </w:divBdr>
    </w:div>
    <w:div w:id="1744721950">
      <w:bodyDiv w:val="1"/>
      <w:marLeft w:val="0"/>
      <w:marRight w:val="0"/>
      <w:marTop w:val="0"/>
      <w:marBottom w:val="0"/>
      <w:divBdr>
        <w:top w:val="none" w:sz="0" w:space="0" w:color="auto"/>
        <w:left w:val="none" w:sz="0" w:space="0" w:color="auto"/>
        <w:bottom w:val="none" w:sz="0" w:space="0" w:color="auto"/>
        <w:right w:val="none" w:sz="0" w:space="0" w:color="auto"/>
      </w:divBdr>
      <w:divsChild>
        <w:div w:id="539248264">
          <w:marLeft w:val="0"/>
          <w:marRight w:val="0"/>
          <w:marTop w:val="0"/>
          <w:marBottom w:val="0"/>
          <w:divBdr>
            <w:top w:val="single" w:sz="2" w:space="0" w:color="EAECF0"/>
            <w:left w:val="single" w:sz="2" w:space="0" w:color="EAECF0"/>
            <w:bottom w:val="single" w:sz="2" w:space="0" w:color="EAECF0"/>
            <w:right w:val="single" w:sz="2" w:space="0" w:color="EAECF0"/>
          </w:divBdr>
        </w:div>
        <w:div w:id="161809594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99185267">
      <w:bodyDiv w:val="1"/>
      <w:marLeft w:val="0"/>
      <w:marRight w:val="0"/>
      <w:marTop w:val="0"/>
      <w:marBottom w:val="0"/>
      <w:divBdr>
        <w:top w:val="none" w:sz="0" w:space="0" w:color="auto"/>
        <w:left w:val="none" w:sz="0" w:space="0" w:color="auto"/>
        <w:bottom w:val="none" w:sz="0" w:space="0" w:color="auto"/>
        <w:right w:val="none" w:sz="0" w:space="0" w:color="auto"/>
      </w:divBdr>
    </w:div>
    <w:div w:id="1832677783">
      <w:bodyDiv w:val="1"/>
      <w:marLeft w:val="0"/>
      <w:marRight w:val="0"/>
      <w:marTop w:val="0"/>
      <w:marBottom w:val="0"/>
      <w:divBdr>
        <w:top w:val="none" w:sz="0" w:space="0" w:color="auto"/>
        <w:left w:val="none" w:sz="0" w:space="0" w:color="auto"/>
        <w:bottom w:val="none" w:sz="0" w:space="0" w:color="auto"/>
        <w:right w:val="none" w:sz="0" w:space="0" w:color="auto"/>
      </w:divBdr>
    </w:div>
    <w:div w:id="1872257809">
      <w:bodyDiv w:val="1"/>
      <w:marLeft w:val="0"/>
      <w:marRight w:val="0"/>
      <w:marTop w:val="0"/>
      <w:marBottom w:val="0"/>
      <w:divBdr>
        <w:top w:val="none" w:sz="0" w:space="0" w:color="auto"/>
        <w:left w:val="none" w:sz="0" w:space="0" w:color="auto"/>
        <w:bottom w:val="none" w:sz="0" w:space="0" w:color="auto"/>
        <w:right w:val="none" w:sz="0" w:space="0" w:color="auto"/>
      </w:divBdr>
    </w:div>
    <w:div w:id="1997149400">
      <w:bodyDiv w:val="1"/>
      <w:marLeft w:val="0"/>
      <w:marRight w:val="0"/>
      <w:marTop w:val="0"/>
      <w:marBottom w:val="0"/>
      <w:divBdr>
        <w:top w:val="none" w:sz="0" w:space="0" w:color="auto"/>
        <w:left w:val="none" w:sz="0" w:space="0" w:color="auto"/>
        <w:bottom w:val="none" w:sz="0" w:space="0" w:color="auto"/>
        <w:right w:val="none" w:sz="0" w:space="0" w:color="auto"/>
      </w:divBdr>
      <w:divsChild>
        <w:div w:id="725882706">
          <w:marLeft w:val="0"/>
          <w:marRight w:val="0"/>
          <w:marTop w:val="0"/>
          <w:marBottom w:val="0"/>
          <w:divBdr>
            <w:top w:val="single" w:sz="2" w:space="0" w:color="EAECF0"/>
            <w:left w:val="single" w:sz="2" w:space="0" w:color="EAECF0"/>
            <w:bottom w:val="single" w:sz="2" w:space="0" w:color="EAECF0"/>
            <w:right w:val="single" w:sz="2" w:space="0" w:color="EAECF0"/>
          </w:divBdr>
        </w:div>
        <w:div w:id="81810730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002124937">
      <w:bodyDiv w:val="1"/>
      <w:marLeft w:val="0"/>
      <w:marRight w:val="0"/>
      <w:marTop w:val="0"/>
      <w:marBottom w:val="0"/>
      <w:divBdr>
        <w:top w:val="none" w:sz="0" w:space="0" w:color="auto"/>
        <w:left w:val="none" w:sz="0" w:space="0" w:color="auto"/>
        <w:bottom w:val="none" w:sz="0" w:space="0" w:color="auto"/>
        <w:right w:val="none" w:sz="0" w:space="0" w:color="auto"/>
      </w:divBdr>
    </w:div>
    <w:div w:id="2055351631">
      <w:bodyDiv w:val="1"/>
      <w:marLeft w:val="0"/>
      <w:marRight w:val="0"/>
      <w:marTop w:val="0"/>
      <w:marBottom w:val="0"/>
      <w:divBdr>
        <w:top w:val="none" w:sz="0" w:space="0" w:color="auto"/>
        <w:left w:val="none" w:sz="0" w:space="0" w:color="auto"/>
        <w:bottom w:val="none" w:sz="0" w:space="0" w:color="auto"/>
        <w:right w:val="none" w:sz="0" w:space="0" w:color="auto"/>
      </w:divBdr>
    </w:div>
    <w:div w:id="2100980447">
      <w:bodyDiv w:val="1"/>
      <w:marLeft w:val="0"/>
      <w:marRight w:val="0"/>
      <w:marTop w:val="0"/>
      <w:marBottom w:val="0"/>
      <w:divBdr>
        <w:top w:val="none" w:sz="0" w:space="0" w:color="auto"/>
        <w:left w:val="none" w:sz="0" w:space="0" w:color="auto"/>
        <w:bottom w:val="none" w:sz="0" w:space="0" w:color="auto"/>
        <w:right w:val="none" w:sz="0" w:space="0" w:color="auto"/>
      </w:divBdr>
      <w:divsChild>
        <w:div w:id="313488959">
          <w:marLeft w:val="0"/>
          <w:marRight w:val="0"/>
          <w:marTop w:val="0"/>
          <w:marBottom w:val="0"/>
          <w:divBdr>
            <w:top w:val="single" w:sz="2" w:space="0" w:color="EAECF0"/>
            <w:left w:val="single" w:sz="2" w:space="0" w:color="EAECF0"/>
            <w:bottom w:val="single" w:sz="2" w:space="0" w:color="EAECF0"/>
            <w:right w:val="single" w:sz="2" w:space="0" w:color="EAEC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psgo.com/privacy-poli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90-232-454-23-2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voosust.com" TargetMode="External"/><Relationship Id="rId11" Type="http://schemas.openxmlformats.org/officeDocument/2006/relationships/hyperlink" Target="https://shipsgo.com/terms" TargetMode="External"/><Relationship Id="rId5" Type="http://schemas.openxmlformats.org/officeDocument/2006/relationships/image" Target="media/image1.jpeg"/><Relationship Id="rId10" Type="http://schemas.openxmlformats.org/officeDocument/2006/relationships/hyperlink" Target="https://shipsgo.com/gdpr" TargetMode="External"/><Relationship Id="rId4" Type="http://schemas.openxmlformats.org/officeDocument/2006/relationships/webSettings" Target="webSettings.xml"/><Relationship Id="rId9" Type="http://schemas.openxmlformats.org/officeDocument/2006/relationships/hyperlink" Target="https://shipsgo.com/cooki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Çetinkaya</dc:creator>
  <cp:keywords/>
  <dc:description/>
  <cp:lastModifiedBy>Volkan Çetinkaya</cp:lastModifiedBy>
  <cp:revision>6</cp:revision>
  <dcterms:created xsi:type="dcterms:W3CDTF">2024-12-15T14:29:00Z</dcterms:created>
  <dcterms:modified xsi:type="dcterms:W3CDTF">2024-12-17T08:16:00Z</dcterms:modified>
</cp:coreProperties>
</file>