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5727D" w14:textId="77777777" w:rsidR="00C32D3F" w:rsidRDefault="007B0DC4" w:rsidP="00C32D3F">
      <w:pPr>
        <w:jc w:val="center"/>
      </w:pPr>
      <w:r w:rsidRPr="007B0DC4">
        <w:t>VooSust Gizlilik Politikası Onayınız,</w:t>
      </w:r>
    </w:p>
    <w:p w14:paraId="2731A88B" w14:textId="02162518" w:rsidR="007B0DC4" w:rsidRPr="007B0DC4" w:rsidRDefault="007B0DC4" w:rsidP="00C32D3F">
      <w:pPr>
        <w:jc w:val="center"/>
      </w:pPr>
      <w:r w:rsidRPr="007B0DC4">
        <w:t>aşağıdaki alan adı için geçerlidir; voosust.com</w:t>
      </w:r>
    </w:p>
    <w:p w14:paraId="371BAFE4" w14:textId="77777777" w:rsidR="007B0DC4" w:rsidRPr="007B0DC4" w:rsidRDefault="007B0DC4" w:rsidP="007B0DC4">
      <w:r w:rsidRPr="007B0DC4">
        <w:t>Şirketin Veri Koruma Sorumlusu: Ata AVCI Yukarıda belirtilen adreste, FAO’ya info@voosust.com adresine bir e-posta göndererek iletişim kurulabilir.</w:t>
      </w:r>
    </w:p>
    <w:p w14:paraId="3C379E09" w14:textId="77777777" w:rsidR="007B0DC4" w:rsidRPr="007B0DC4" w:rsidRDefault="007B0DC4" w:rsidP="007B0DC4">
      <w:r w:rsidRPr="007B0DC4">
        <w:t>Gizlilik Politikası beyanı son olarak 15.12.2024 tarihinde güncellenmiştir.</w:t>
      </w:r>
    </w:p>
    <w:p w14:paraId="3CB6A1CD" w14:textId="77777777" w:rsidR="007B0DC4" w:rsidRPr="007B0DC4" w:rsidRDefault="007B0DC4" w:rsidP="007B0DC4">
      <w:r w:rsidRPr="007B0DC4">
        <w:t>Bu Gizlilik Politikası, Hizmeti kullandığınızda bilgilerinizin toplanması, kullanılması ve ifşa edilmesi üzerine Politikalarımızı ve prosedürlerimizi açıklar ve Gizlilik haklarınızı ve yasanın sizi nasıl koruduğunu size bildirir. Kişisel verilerinizi Hizmeti sağlamak ve iyileştirmek için kullanıyoruz. Hizmeti kullanarak, bu Gizlilik Politikasına göre bilgi toplanması ve kullanılmasını kabul etmiş olursunuz.</w:t>
      </w:r>
    </w:p>
    <w:p w14:paraId="456A09D8" w14:textId="77777777" w:rsidR="007B0DC4" w:rsidRPr="007B0DC4" w:rsidRDefault="007B0DC4" w:rsidP="007B0DC4">
      <w:r w:rsidRPr="007B0DC4">
        <w:t>Yorum ve Tanımlar</w:t>
      </w:r>
    </w:p>
    <w:p w14:paraId="10086B2E" w14:textId="77777777" w:rsidR="007B0DC4" w:rsidRPr="007B0DC4" w:rsidRDefault="007B0DC4" w:rsidP="007B0DC4">
      <w:r w:rsidRPr="007B0DC4">
        <w:t>Yorum Baş harfi büyük olan kelimeler, aşağıdaki koşullar altında tanımlanan anlamlara sahiptir. Aşağıdaki tanımlar, tekil ya da çoğul halde görünseler dahi aynı anlama sahiptir.</w:t>
      </w:r>
    </w:p>
    <w:p w14:paraId="68D7797D" w14:textId="77777777" w:rsidR="007B0DC4" w:rsidRDefault="007B0DC4" w:rsidP="007B0DC4">
      <w:r w:rsidRPr="007B0DC4">
        <w:t>Tanımlar Bu Gizlilik Politikası için:</w:t>
      </w:r>
    </w:p>
    <w:p w14:paraId="537DFBEB" w14:textId="77777777" w:rsidR="007B0DC4" w:rsidRDefault="007B0DC4" w:rsidP="007B0DC4">
      <w:r w:rsidRPr="007B0DC4">
        <w:t xml:space="preserve"> • Hesap, Hizmetimizin veya Hizmetimizin bölümlerinin bir kısmına erişim sağlamak için sizin için oluşturulan benzersiz bir hesaptır. </w:t>
      </w:r>
    </w:p>
    <w:p w14:paraId="7652465E" w14:textId="77777777" w:rsidR="007B0DC4" w:rsidRDefault="007B0DC4" w:rsidP="007B0DC4">
      <w:r w:rsidRPr="007B0DC4">
        <w:t xml:space="preserve">• Bağlı Kuruluş, bir tarafı kontrol eden, tarafından kontrol edilen veya bir taraf ile ortak kontrol altında olan bir varlık anlamına gelir, burada "kontrol" yönetim otoritesinin seçimi için oy kullanmaya hak kazanan hisse senetleri, sermaye payı veya diğer menkul kıymetlerin %50 veya daha fazlasına sahip olma durumunu ifade eder. </w:t>
      </w:r>
    </w:p>
    <w:p w14:paraId="5765437A" w14:textId="77777777" w:rsidR="007B0DC4" w:rsidRDefault="007B0DC4" w:rsidP="007B0DC4">
      <w:r w:rsidRPr="007B0DC4">
        <w:t>• İşletme, CCPA/CPRA bağlamında, Kaliforniya Eyaleti'nde iş yapan ve Tüketicilerin kişisel bilgilerini toplayan ve bu bilgilerin işlenme amaçlarını ve yöntemlerini belirleyen veya bu bilgilerin toplandığı ve yalnızca veya başkalarıyla birlikte bu bilgilerin işlenme amaçlarını ve yöntemlerini belirleyen yasal kuruluşu ifade eder.</w:t>
      </w:r>
    </w:p>
    <w:p w14:paraId="729209A0" w14:textId="77777777" w:rsidR="007B0DC4" w:rsidRDefault="007B0DC4" w:rsidP="007B0DC4">
      <w:r w:rsidRPr="007B0DC4">
        <w:t xml:space="preserve"> • CCPA ve/veya CPRA, California Tüketici Gizlilik Yasası'nı ("CCPA") ve 2020 California Gizlilik Hakları Yasası ("CPRA") ile değiştirilen yasayı ifade eder.</w:t>
      </w:r>
    </w:p>
    <w:p w14:paraId="6D5D5471" w14:textId="3086646C" w:rsidR="007B0DC4" w:rsidRDefault="007B0DC4" w:rsidP="007B0DC4">
      <w:r w:rsidRPr="007B0DC4">
        <w:t xml:space="preserve"> • Şirket (bu Anlaşmada "Şirket", "Biz", "Bize" veya "Bizim" olarak anılır) OVO BİLİŞİM A.Ş., </w:t>
      </w:r>
      <w:r w:rsidR="00C32D3F" w:rsidRPr="00C32D3F">
        <w:t>Doğuş Caddesi No: 207/Z</w:t>
      </w:r>
      <w:r w:rsidR="00C32D3F">
        <w:t xml:space="preserve"> </w:t>
      </w:r>
      <w:r w:rsidR="00C32D3F" w:rsidRPr="00C32D3F">
        <w:t>DEÜ Tınaztepe Yerleşkesi</w:t>
      </w:r>
      <w:r w:rsidR="00C32D3F">
        <w:t xml:space="preserve"> </w:t>
      </w:r>
      <w:r w:rsidR="00C32D3F" w:rsidRPr="00C32D3F">
        <w:t>Buca 35390 İzmir/Türkiye</w:t>
      </w:r>
      <w:r w:rsidR="00C32D3F" w:rsidRPr="00C32D3F">
        <w:t xml:space="preserve"> </w:t>
      </w:r>
      <w:r w:rsidRPr="007B0DC4">
        <w:t>'yi ifade eder. GDPR kapsamında Şirket Veri Sorumlusudur.</w:t>
      </w:r>
    </w:p>
    <w:p w14:paraId="537427B5" w14:textId="77777777" w:rsidR="007B0DC4" w:rsidRDefault="007B0DC4" w:rsidP="007B0DC4">
      <w:r w:rsidRPr="007B0DC4">
        <w:t xml:space="preserve"> • Cookie’ler, bir web sitesinin bir bilgisayara, mobil cihaza veya başka bir cihaza yerleştirdiği ve bu web sitesindeki gezinme geçmişinizin detaylarını içeren küçük dosyalardır. </w:t>
      </w:r>
    </w:p>
    <w:p w14:paraId="4937BA66" w14:textId="77777777" w:rsidR="007B0DC4" w:rsidRDefault="007B0DC4" w:rsidP="007B0DC4">
      <w:r w:rsidRPr="007B0DC4">
        <w:t xml:space="preserve">• Ülke: Türkiye </w:t>
      </w:r>
    </w:p>
    <w:p w14:paraId="06617F91" w14:textId="77777777" w:rsidR="007B0DC4" w:rsidRDefault="007B0DC4" w:rsidP="007B0DC4">
      <w:r w:rsidRPr="007B0DC4">
        <w:lastRenderedPageBreak/>
        <w:t xml:space="preserve">• Veri Sorumlusu, GDPR (Genel Veri Koruma Tüzüğü) amaçları için, yalnızca veya başkalarıyla birlikte Kişisel Verilerin işlenme amaçlarını ve yöntemlerini belirleyen yasal kişiyi ifade eder. </w:t>
      </w:r>
    </w:p>
    <w:p w14:paraId="5423B537" w14:textId="77777777" w:rsidR="007B0DC4" w:rsidRDefault="007B0DC4" w:rsidP="007B0DC4">
      <w:r w:rsidRPr="007B0DC4">
        <w:t xml:space="preserve">• Cihaz, bir bilgisayar, cep telefonu veya dijital tablet gibi Hizmete erişim sağlayabilen herhangi bir cihazı ifade eder. </w:t>
      </w:r>
    </w:p>
    <w:p w14:paraId="0B3FFE16" w14:textId="77777777" w:rsidR="007B0DC4" w:rsidRDefault="007B0DC4" w:rsidP="007B0DC4">
      <w:r w:rsidRPr="007B0DC4">
        <w:t>• Takip Etme (DNT), özellikle ABD Federal Ticaret Komisyonu (FTC) tarafından desteklenen, internet kullanıcılarının çevrimiçi faaliyetlerinin web siteleri arasında takip edilmesini kontrol etmelerini sağlayacak bir mekanizma geliştirmesi ve uygulaması için İnternet endüstrisine yönelik olarak tanıtılan bir kavramdır.</w:t>
      </w:r>
    </w:p>
    <w:p w14:paraId="68D93600" w14:textId="77777777" w:rsidR="007B0DC4" w:rsidRDefault="007B0DC4" w:rsidP="007B0DC4">
      <w:r w:rsidRPr="007B0DC4">
        <w:t xml:space="preserve"> • Instagram Fan Sayfası, Şirket tarafından Instagram sosyal ağı üzerinde oluşturulan ve </w:t>
      </w:r>
      <w:hyperlink r:id="rId4" w:history="1">
        <w:r w:rsidRPr="007B0DC4">
          <w:rPr>
            <w:rStyle w:val="Kpr"/>
          </w:rPr>
          <w:t>https://www.</w:t>
        </w:r>
        <w:r w:rsidRPr="009751C6">
          <w:rPr>
            <w:rStyle w:val="Kpr"/>
          </w:rPr>
          <w:t>instagram</w:t>
        </w:r>
        <w:r w:rsidRPr="007B0DC4">
          <w:rPr>
            <w:rStyle w:val="Kpr"/>
          </w:rPr>
          <w:t>.com/voosust</w:t>
        </w:r>
      </w:hyperlink>
      <w:r w:rsidRPr="007B0DC4">
        <w:t xml:space="preserve"> adresinden erişilebilen Voosust adlı bir halka açık profildir.</w:t>
      </w:r>
    </w:p>
    <w:p w14:paraId="1BEE5687" w14:textId="77777777" w:rsidR="007B0DC4" w:rsidRDefault="007B0DC4" w:rsidP="007B0DC4">
      <w:r w:rsidRPr="007B0DC4">
        <w:t xml:space="preserve"> • Linkedin Fan Sayfası, Şirket tarafından LinkedIn sosyal ağı üzerinde oluşturulan ve </w:t>
      </w:r>
      <w:hyperlink r:id="rId5" w:tgtFrame="_new" w:history="1">
        <w:r w:rsidRPr="007B0DC4">
          <w:rPr>
            <w:rStyle w:val="Kpr"/>
          </w:rPr>
          <w:t>https://www.linkedin.com/voosust</w:t>
        </w:r>
      </w:hyperlink>
      <w:r w:rsidRPr="007B0DC4">
        <w:t xml:space="preserve"> adresinden erişilebilen Voosust adlı bir halka açık profildir. </w:t>
      </w:r>
    </w:p>
    <w:p w14:paraId="558D6A31" w14:textId="2D2FC03B" w:rsidR="007B0DC4" w:rsidRDefault="007B0DC4" w:rsidP="007B0DC4">
      <w:r w:rsidRPr="007B0DC4">
        <w:t>• GDPR, AB Genel Veri Koruma Tüzüğünü ifade eder.</w:t>
      </w:r>
    </w:p>
    <w:p w14:paraId="2E0470AB" w14:textId="6FF999C7" w:rsidR="007B0DC4" w:rsidRPr="007B0DC4" w:rsidRDefault="007B0DC4" w:rsidP="007B0DC4">
      <w:r w:rsidRPr="007B0DC4">
        <w:t xml:space="preserve"> • Kişisel Veri, tanımlanmış veya tanımlanabilir bir bireyle ilgili herhangi bir bilgiyi ifade eder. GDPR amaçları için Kişisel Veri, adınız, bir kimlik numarası, konum verisi, çevrimiçi tanımlayıcı veya fiziksel, fizyolojik, genetik, zihinsel, ekonomik, kültürel veya sosyal kimliğe özgü bir veya daha fazla faktöre özgü bilgiler gibi sizinle ilgili bilgileri ifade eder.</w:t>
      </w:r>
    </w:p>
    <w:p w14:paraId="7B63295B" w14:textId="77777777" w:rsidR="007B0DC4" w:rsidRPr="007B0DC4" w:rsidRDefault="007B0DC4" w:rsidP="007B0DC4">
      <w:r w:rsidRPr="007B0DC4">
        <w:t>CCPA/CPRA amaçları için Kişisel Veri, sizinle tanımlanabilir, ilgili, tanımlanabilir veya makul bir şekilde doğrudan veya dolaylı olarak sizinle bağlantılı veya bağlantı kurulabilecek herhangi bir bilgiyi ifade eder.</w:t>
      </w:r>
    </w:p>
    <w:p w14:paraId="66B47FDE" w14:textId="77777777" w:rsidR="007B0DC4" w:rsidRDefault="007B0DC4" w:rsidP="007B0DC4">
      <w:r w:rsidRPr="007B0DC4">
        <w:t>• Hizmet, Web Sitesini ifade eder.</w:t>
      </w:r>
    </w:p>
    <w:p w14:paraId="7B059C1D" w14:textId="77777777" w:rsidR="007B0DC4" w:rsidRDefault="007B0DC4" w:rsidP="007B0DC4">
      <w:r w:rsidRPr="007B0DC4">
        <w:t xml:space="preserve"> • Hizmet Sağlayıcı, Şirket adına veri işleyen herhangi bir doğal veya tüzel kişiyi ifade eder. Şirketin Hizmeti kolaylaştırmak, Şirket adına Hizmeti sağlamak, Hizmetle ilgili hizmetleri gerçekleştirmek veya Hizmetin nasıl kullanıldığını analiz etmeye yardımcı olmak için istihdam edilen üçüncü taraf şirketleri veya bireyleri ifade eder. GDPR amaçları için Hizmet Sağlayıcılar Veri İşleyiciler olarak kabul edilir. </w:t>
      </w:r>
    </w:p>
    <w:p w14:paraId="1F930104" w14:textId="77777777" w:rsidR="007B0DC4" w:rsidRDefault="007B0DC4" w:rsidP="007B0DC4">
      <w:r w:rsidRPr="007B0DC4">
        <w:t xml:space="preserve">• Üçüncü Taraf Sosyal Medya Hizmeti, bir Kullanıcının Hizmeti kullanmak için giriş yapabileceği veya bir hesap oluşturabileceği herhangi bir web sitesi veya sosyal ağ web sitesini ifade eder. </w:t>
      </w:r>
    </w:p>
    <w:p w14:paraId="7EA30583" w14:textId="77777777" w:rsidR="007B0DC4" w:rsidRDefault="007B0DC4" w:rsidP="007B0DC4">
      <w:r w:rsidRPr="007B0DC4">
        <w:t>• Kullanım Verisi, Hizmetin kullanımıyla veya Hizmet altyapısından (örneğin, bir sayfa ziyaretinin süresi gibi) otomatik olarak toplanan verileri ifade eder.</w:t>
      </w:r>
    </w:p>
    <w:p w14:paraId="4E8AEAE0" w14:textId="77777777" w:rsidR="007B0DC4" w:rsidRDefault="007B0DC4" w:rsidP="007B0DC4">
      <w:r w:rsidRPr="007B0DC4">
        <w:t xml:space="preserve"> • Web Sitesi, </w:t>
      </w:r>
      <w:hyperlink r:id="rId6" w:tgtFrame="_new" w:history="1">
        <w:r w:rsidRPr="007B0DC4">
          <w:rPr>
            <w:rStyle w:val="Kpr"/>
          </w:rPr>
          <w:t>https://voosust.com</w:t>
        </w:r>
      </w:hyperlink>
      <w:r w:rsidRPr="007B0DC4">
        <w:t xml:space="preserve"> adresinden erişilebilen Voosust'u ifade eder. </w:t>
      </w:r>
    </w:p>
    <w:p w14:paraId="26369513" w14:textId="4F175E56" w:rsidR="007B0DC4" w:rsidRPr="007B0DC4" w:rsidRDefault="007B0DC4" w:rsidP="007B0DC4">
      <w:r w:rsidRPr="007B0DC4">
        <w:lastRenderedPageBreak/>
        <w:t>• Siz, Hizmeti kullanan veya Hizmeti kullanan şirket veya başka bir tüzel kişilik adına Hizmeti kullanan bireyi ifade eder. GDPR altında, Siz Veri Konusu veya Kullanıcı olarak anılabilirsiniz, çünkü Hizmeti kullanan bireysiniz.</w:t>
      </w:r>
    </w:p>
    <w:p w14:paraId="1701CE0D" w14:textId="77777777" w:rsidR="007B0DC4" w:rsidRPr="007B0DC4" w:rsidRDefault="007B0DC4" w:rsidP="007B0DC4">
      <w:r w:rsidRPr="007B0DC4">
        <w:t>Kişisel Verilerinizi Toplama ve Kullanma</w:t>
      </w:r>
    </w:p>
    <w:p w14:paraId="3B4A7B86" w14:textId="77777777" w:rsidR="007B0DC4" w:rsidRPr="007B0DC4" w:rsidRDefault="007B0DC4" w:rsidP="007B0DC4">
      <w:r w:rsidRPr="007B0DC4">
        <w:t>Toplanan Veri Türleri</w:t>
      </w:r>
    </w:p>
    <w:p w14:paraId="2CCD5DFE" w14:textId="77777777" w:rsidR="007B0DC4" w:rsidRDefault="007B0DC4" w:rsidP="007B0DC4">
      <w:r w:rsidRPr="007B0DC4">
        <w:t>Kişisel Veri Hizmetimizi kullanırken, Sizi temsil etmek veya tanımlamak için kullanılabilecek belirli kişisel olarak tanımlanabilir bilgiler sağlamanızı isteyebiliriz. Kişisel olarak tanımlanabilir bilgiler, ancak bunlarla sınırlı olmamak üzere şunları içerebilir:</w:t>
      </w:r>
    </w:p>
    <w:p w14:paraId="378CA438" w14:textId="77777777" w:rsidR="007B0DC4" w:rsidRDefault="007B0DC4" w:rsidP="007B0DC4">
      <w:r w:rsidRPr="007B0DC4">
        <w:t xml:space="preserve"> • E-posta adresi </w:t>
      </w:r>
    </w:p>
    <w:p w14:paraId="663B555C" w14:textId="77777777" w:rsidR="007B0DC4" w:rsidRDefault="007B0DC4" w:rsidP="007B0DC4">
      <w:r w:rsidRPr="007B0DC4">
        <w:t xml:space="preserve">• Ad ve soyad </w:t>
      </w:r>
    </w:p>
    <w:p w14:paraId="6607A79A" w14:textId="77777777" w:rsidR="007B0DC4" w:rsidRDefault="007B0DC4" w:rsidP="007B0DC4">
      <w:r w:rsidRPr="007B0DC4">
        <w:t>• Telefon numarası</w:t>
      </w:r>
    </w:p>
    <w:p w14:paraId="2D7B8617" w14:textId="77777777" w:rsidR="007B0DC4" w:rsidRDefault="007B0DC4" w:rsidP="007B0DC4">
      <w:r w:rsidRPr="007B0DC4">
        <w:t xml:space="preserve"> • Adres, Eyalet, İlçe, Posta Kodu, Şehir</w:t>
      </w:r>
    </w:p>
    <w:p w14:paraId="3B4697F4" w14:textId="77777777" w:rsidR="007B0DC4" w:rsidRDefault="007B0DC4" w:rsidP="007B0DC4">
      <w:r w:rsidRPr="007B0DC4">
        <w:t xml:space="preserve"> • Kullanım Verisi </w:t>
      </w:r>
    </w:p>
    <w:p w14:paraId="3371A35D" w14:textId="76D3ED61" w:rsidR="007B0DC4" w:rsidRPr="007B0DC4" w:rsidRDefault="007B0DC4" w:rsidP="007B0DC4">
      <w:r w:rsidRPr="007B0DC4">
        <w:t>• Ödeme Bilgileri</w:t>
      </w:r>
    </w:p>
    <w:p w14:paraId="49A23A20" w14:textId="77777777" w:rsidR="007B0DC4" w:rsidRPr="007B0DC4" w:rsidRDefault="007B0DC4" w:rsidP="007B0DC4">
      <w:r w:rsidRPr="007B0DC4">
        <w:t>Kullanım Verileri Hizmeti kullanırken Kullanım Verileri otomatik olarak toplanmaktadır. Kullanım Verileri, Cihazınızın İnternet Protokol adresi (örneğin IP adresi), tarayıcı tipi, tarayıcı sürümü, ziyaret ettiğiniz Hizmet sayfaları, ziyaretinizin tarihi ve saati, bu sayfalarda geçirdiğiniz süre, benzersiz cihaz tanımlayıcıları ve diğer tanılama verilerini içerebilir. Hizmete bir mobil cihaz aracılığıyla eriştiğinizde, mobil cihazınızın tipi, mobil cihazınıza özgü benzersiz ID, mobil cihazınızın IP adresi, mobil işletim sisteminiz, kullandığınız mobil İnternet tarayıcı tipi, benzersiz cihaz tanımlayıcıları ve diğer tanılama verileri de dahil olmak üzere belirli bilgileri otomatik olarak toplayabiliriz. Hizmetimizi ziyaret ettiğinizde ya da mobil cihaz aracılığıyla Hizmete eriştiğinizde tarayıcınızın gönderdiği bilgileri de toplayabiliriz.</w:t>
      </w:r>
    </w:p>
    <w:p w14:paraId="6F9CC061" w14:textId="77777777" w:rsidR="007B0DC4" w:rsidRPr="007B0DC4" w:rsidRDefault="007B0DC4" w:rsidP="007B0DC4">
      <w:r w:rsidRPr="007B0DC4">
        <w:t>Ödeme Bilgileri</w:t>
      </w:r>
    </w:p>
    <w:p w14:paraId="6B8D3283" w14:textId="77777777" w:rsidR="007B0DC4" w:rsidRPr="007B0DC4" w:rsidRDefault="007B0DC4" w:rsidP="007B0DC4">
      <w:r w:rsidRPr="007B0DC4">
        <w:t xml:space="preserve">Faturalama ve diğer ödeme bilgilerini toplarız (örneğin, bir deneme, ücretli bir hizmete kaydolma veya Üçüncü Taraf Hizmeti satın alma durumunda), ödeme yöntemi detayları gibi kredi kartı numarası dahil. Voosust, Premium üyelik için kart bilgilerinizi saklar ve bu bilgileri üyeliğinizi iptal edene kadar saklamaya devam eder. Bu kart bilgileri yalnızca bu ürün için geliştirilen veritabanında saklanır. Voosust'un diğer ürünlerinde ödeme işleminden sonra müşteri kart bilgileri saklanmaz. Voosust Service Finder Premium için veri toplama yöntemi aşağıda verilmiştir. Bilgi toplama: Müşterilerimizden bir abonelik için kayıt olduklarında ödeme bilgilerini toplarız. Bu bilgiler ad, fatura adresi, kredi kartı numarası ve son kullanma tarihi içerebilir. Bu bilgileri ödemeleri işlemek ve </w:t>
      </w:r>
      <w:r w:rsidRPr="007B0DC4">
        <w:lastRenderedPageBreak/>
        <w:t>müşterilerimizin aboneliklerini takip etmek için kullanırız. Bilgi paylaşımı: Ödeme bilgilerini, ödemeleri işlemek veya yasal gerekliliklere uymak dışında üçüncü taraflarla paylaşmayız. Örneğin, ödeme bilgilerini ödeme işlemcimizle veya bir kredi kartı dolandırıcılığı önleme şirketiyle paylaşabiliriz. Bilgi güvenliği: Ödeme bilgilerinin güvenliğini korumak için adımlar atıyoruz. Bu, bilgileri yetkisiz erişimden korumak için şifreleme ve diğer güvenlik önlemlerini kullanmayı içerir. Müşteri hakları: Müşterilerin ödeme bilgilerine erişme, düzeltme veya silme hakkı vardır. Ayrıca ödeme bilgilerinin kullanılmasını durdurma talebinde bulunabilirler. Bu hakları kullanmak için müşteriler bize email protected adresinden ulaşabilirler.</w:t>
      </w:r>
    </w:p>
    <w:p w14:paraId="22D7AD60" w14:textId="77777777" w:rsidR="007B0DC4" w:rsidRPr="007B0DC4" w:rsidRDefault="007B0DC4" w:rsidP="007B0DC4">
      <w:r w:rsidRPr="007B0DC4">
        <w:t>Üçüncü Taraf Sosyal Medya Hizmetlerinden Bilgiler</w:t>
      </w:r>
    </w:p>
    <w:p w14:paraId="4FE1A90F" w14:textId="77777777" w:rsidR="007B0DC4" w:rsidRDefault="007B0DC4" w:rsidP="007B0DC4">
      <w:r w:rsidRPr="007B0DC4">
        <w:t xml:space="preserve">• Google </w:t>
      </w:r>
    </w:p>
    <w:p w14:paraId="4722F100" w14:textId="4986B52F" w:rsidR="007B0DC4" w:rsidRPr="007B0DC4" w:rsidRDefault="007B0DC4" w:rsidP="007B0DC4">
      <w:r w:rsidRPr="007B0DC4">
        <w:t>• LinkedIn</w:t>
      </w:r>
    </w:p>
    <w:p w14:paraId="22845E86" w14:textId="77777777" w:rsidR="007B0DC4" w:rsidRPr="007B0DC4" w:rsidRDefault="007B0DC4" w:rsidP="007B0DC4">
      <w:r w:rsidRPr="007B0DC4">
        <w:t>Üçüncü Taraf Sosyal Medya Hizmeti aracılığıyla kayıt olmaya karar verir veya bize erişim izni verirseniz, Üçüncü Taraf Sosyal Medya Hizmeti hesabınızla zaten ilişkilendirilmiş Kişisel verilerinizi toplayabiliriz, örneğin adınız, e-posta adresiniz, hesabınızla ilişkilendirilmiş aktiviteleriniz veya iletişim listeniz. Üçüncü Taraf Sosyal Medya Hizmeti hesabınız aracılığıyla Şirketle ek bilgiler paylaşma seçeneğiniz de olabilir. Bu tür bilgileri ve Kişisel Verileri kayıt sırasında veya başka bir zamanda sağlamayı tercih ederseniz, bu bilgileri bu Gizlilik Politikasına uygun olarak kullanma, paylaşma ve saklama izni vermiş olursunuz. Çerezler ve benzeri izleme teknolojilerini, Hizmetimizdeki aktiviteyi izlemek ve belirli bilgileri saklamak için kullanıyoruz. Kullandığımız izleme teknolojileri, bilgi toplamak ve Hizmetimizi geliştirmek ve analiz etmek için kullanılan işaretçiler, etiketler ve betiklerdir. Kullandığımız teknolojiler şunları içerebilir:</w:t>
      </w:r>
    </w:p>
    <w:p w14:paraId="18A0F303" w14:textId="77777777" w:rsidR="007B0DC4" w:rsidRDefault="007B0DC4" w:rsidP="007B0DC4">
      <w:r w:rsidRPr="007B0DC4">
        <w:t>• Cookies veya Tarayıcı Çerezleri. Bir çerez, Cihazınıza yerleştirilen küçük bir dosyadır. Tarayıcınızı tüm Çerezleri reddetmek veya bir Çerez gönderildiğinde sizi bilgilendirmek için ayarlayabilirsiniz. Ancak, Çerezleri kabul etmezseniz, Hizmetimizin bazı bölümlerini kullanamayabilirsiniz. Tarayıcı ayarlarınızı Çerezleri reddedecek şekilde ayarlamadığınız sürece, Hizmetimiz Çerezleri kullanabilir.</w:t>
      </w:r>
    </w:p>
    <w:p w14:paraId="4B2B0622" w14:textId="1F1F8E40" w:rsidR="007B0DC4" w:rsidRPr="007B0DC4" w:rsidRDefault="007B0DC4" w:rsidP="007B0DC4">
      <w:r w:rsidRPr="007B0DC4">
        <w:t xml:space="preserve"> • Web Işaretçileri. Hizmetimizin bazı bölümleri ve e-postalarımız, örneğin, bu sayfaları ziyaret eden kullanıcıları saymak veya bir e-postayı açanları saymak ve diğer ilgili web istatistikleri için (örneğin, belirli bir bölümün popülaritesini kaydetmek ve sistem ve sunucu bütünlüğünü doğrulamak gibi) kullanılan küçük elektronik dosyalar olan web işaretçileri içerebilir. Çerezler "Kalıcı" veya "Oturum" Çerezleri olabilir. Kalıcı Çerezler, çevrimdışıyken kişisel bilgisayarınızda veya mobil cihazınızda kalırken, Oturum Çerezleri web tarayıcınızı kapattığınızda silinir. Çerezler hakkında daha fazla bilgiyi Çerez Politikamız sayfasında öğrenin.</w:t>
      </w:r>
    </w:p>
    <w:p w14:paraId="4C971CD2" w14:textId="77777777" w:rsidR="007B0DC4" w:rsidRPr="007B0DC4" w:rsidRDefault="007B0DC4" w:rsidP="007B0DC4">
      <w:r w:rsidRPr="007B0DC4">
        <w:t>• Zorunlu / Gerekli Çerezler Tür: Oturum Çerezleri Yöneten: Biz</w:t>
      </w:r>
    </w:p>
    <w:p w14:paraId="5C396F4A" w14:textId="77777777" w:rsidR="007B0DC4" w:rsidRPr="007B0DC4" w:rsidRDefault="007B0DC4" w:rsidP="007B0DC4">
      <w:r w:rsidRPr="007B0DC4">
        <w:lastRenderedPageBreak/>
        <w:t>Amaç: Bu Çerezler, Web Sitesi aracılığıyla sunulan hizmetleri sağlamak ve bunların bazı özelliklerini kullanmanızı sağlamak için gereklidir. Kullanıcıların kimliğini doğrulamaya ve kullanıcı hesaplarının sahtekârlıkla kullanılmasını önlemeye yardımcı olurlar. Bu Çerezler olmadan, talep ettiğiniz hizmetler sağlanamaz ve bu hizmetleri sağlamak için bu Çerezleri kullanırız.</w:t>
      </w:r>
    </w:p>
    <w:p w14:paraId="226F6345" w14:textId="77777777" w:rsidR="007B0DC4" w:rsidRPr="007B0DC4" w:rsidRDefault="007B0DC4" w:rsidP="007B0DC4">
      <w:r w:rsidRPr="007B0DC4">
        <w:t>• Çerez Politikası / Bildirim Kabul Çerezleri</w:t>
      </w:r>
    </w:p>
    <w:p w14:paraId="26400B6F" w14:textId="77777777" w:rsidR="007B0DC4" w:rsidRPr="007B0DC4" w:rsidRDefault="007B0DC4" w:rsidP="007B0DC4">
      <w:r w:rsidRPr="007B0DC4">
        <w:t>Tür: Kalıcı Çerez Yöneten: Biz Amaç: Bu Çerezler, kullanıcıların Web Sitesinde çerez kullanımını kabul edip etmediklerini belirler.</w:t>
      </w:r>
    </w:p>
    <w:p w14:paraId="0203721A" w14:textId="77777777" w:rsidR="007B0DC4" w:rsidRPr="007B0DC4" w:rsidRDefault="007B0DC4" w:rsidP="007B0DC4">
      <w:r w:rsidRPr="007B0DC4">
        <w:t>• İşlevsellik Çerezleri</w:t>
      </w:r>
    </w:p>
    <w:p w14:paraId="593CFB94" w14:textId="77777777" w:rsidR="007B0DC4" w:rsidRPr="007B0DC4" w:rsidRDefault="007B0DC4" w:rsidP="007B0DC4">
      <w:r w:rsidRPr="007B0DC4">
        <w:t>Tür: Kalıcı Çerezler Yöneten: Biz Amaç: Bu Çerezler, Web Sitesini kullandığınızda yaptığınız seçimleri hatırlamamıza izin verir, örneğin giriş bilgilerinizi veya dil tercihinizi hatırlar. Bu Çerezlerin amacı, size daha kişisel bir deneyim sunmak ve Web Sitesini kullanırken tercihlerinizi her seferinde yeniden girmeniz gerekmemesini sağlamaktır.</w:t>
      </w:r>
    </w:p>
    <w:p w14:paraId="7D70116C" w14:textId="77777777" w:rsidR="007B0DC4" w:rsidRPr="007B0DC4" w:rsidRDefault="007B0DC4" w:rsidP="007B0DC4">
      <w:r w:rsidRPr="007B0DC4">
        <w:t>Takip ve Performans Çerezleri</w:t>
      </w:r>
    </w:p>
    <w:p w14:paraId="4F59614E" w14:textId="77777777" w:rsidR="007B0DC4" w:rsidRPr="007B0DC4" w:rsidRDefault="007B0DC4" w:rsidP="007B0DC4">
      <w:r w:rsidRPr="007B0DC4">
        <w:t>Tür: Kalıcı Çerezler Yöneten: Üçüncü Taraflar</w:t>
      </w:r>
    </w:p>
    <w:p w14:paraId="32F6DDF4" w14:textId="77777777" w:rsidR="007B0DC4" w:rsidRPr="007B0DC4" w:rsidRDefault="007B0DC4" w:rsidP="007B0DC4">
      <w:r w:rsidRPr="007B0DC4">
        <w:t>Amaç: Bu Çerezler, Web Sitesine olan trafiği ve kullanıcıların Web Sitesini nasıl kullandığını takip etmek için kullanılır. Bu Çerezler aracılığıyla toplanan bilgiler, doğrudan veya dolaylı olarak sizi bireysel bir ziyaretçi olarak tanımlayabilir. Bu, toplanan bilgilerin genellikle cihazınıza erişim sağlamak için kullandığınız takma adla ilişkilendirilmiş bir tanımlayıcıya bağlanması nedeniyledir. Ayrıca bu Çerezleri, Web Sitesinde yeni sayfalar, özellikler veya yeni işlevler test etmek için kullanabiliriz ki bu da kullanıcılarımızın bunlara nasıl tepki verdiğini görmemize olanak tanır. Kullandığımız çerezler ve çerezlerle ilgili seçimleriniz hakkında daha fazla bilgi için lütfen Çerez Politikamızı veya Gizlilik Politikamızın Çerezler bölümünü ziyaret edin.</w:t>
      </w:r>
    </w:p>
    <w:p w14:paraId="43ADB3B4" w14:textId="77777777" w:rsidR="007B0DC4" w:rsidRPr="007B0DC4" w:rsidRDefault="007B0DC4" w:rsidP="007B0DC4">
      <w:r w:rsidRPr="007B0DC4">
        <w:t>Kişisel Verilerinizin Kullanımı</w:t>
      </w:r>
    </w:p>
    <w:p w14:paraId="79D3E6F7" w14:textId="77777777" w:rsidR="007B0DC4" w:rsidRPr="007B0DC4" w:rsidRDefault="007B0DC4" w:rsidP="007B0DC4">
      <w:r w:rsidRPr="007B0DC4">
        <w:t>Şirket, Kişisel Verileri aşağıdaki amaçlar için kullanabilir:</w:t>
      </w:r>
    </w:p>
    <w:p w14:paraId="549C5E9C" w14:textId="77777777" w:rsidR="007B0DC4" w:rsidRDefault="007B0DC4" w:rsidP="007B0DC4">
      <w:r w:rsidRPr="007B0DC4">
        <w:t>• Hizmetimizi sağlamak ve sürdürmek, Hizmetimizin kullanımını izlemek dahil</w:t>
      </w:r>
    </w:p>
    <w:p w14:paraId="5B2826B7" w14:textId="77777777" w:rsidR="007B0DC4" w:rsidRDefault="007B0DC4" w:rsidP="007B0DC4">
      <w:r w:rsidRPr="007B0DC4">
        <w:t>. • Hesabınızı Yönetmek: Hizmet kullanıcısı olarak kaydınızı yönetmek. Sağladığınız Kişisel Veriler, Hizmetin farklı işlevlerine erişim sağlayabilir ve bu işlevler kayıtlı bir kullanıcı olarak size sunulabilir.</w:t>
      </w:r>
    </w:p>
    <w:p w14:paraId="06F6D9D5" w14:textId="77777777" w:rsidR="007B0DC4" w:rsidRDefault="007B0DC4" w:rsidP="007B0DC4">
      <w:r w:rsidRPr="007B0DC4">
        <w:t xml:space="preserve"> • Sözleşmenin ifası için: Satın aldığınız ürünler, maddeler veya hizmetler için satın alma sözleşmesinin geliştirilmesi, uyumu ve yürütülmesi veya Hizmet aracılığıyla bizimle yapılan herhangi bir diğer sözleşme. </w:t>
      </w:r>
    </w:p>
    <w:p w14:paraId="354CDC35" w14:textId="77777777" w:rsidR="007B0DC4" w:rsidRDefault="007B0DC4" w:rsidP="007B0DC4">
      <w:r w:rsidRPr="007B0DC4">
        <w:t xml:space="preserve">• Sizi iletişim kurmak için: E-posta, telefon aramaları, SMS veya güncellemeler veya ilgili işlevsellikler, ürünler veya hizmetlerle ilgili bilgilendirici iletişimler hakkında bilgi vermek </w:t>
      </w:r>
      <w:r w:rsidRPr="007B0DC4">
        <w:lastRenderedPageBreak/>
        <w:t xml:space="preserve">üzere mobil uygulamanın bildirimleri gibi diğer eşdeğer elektronik iletişim formları aracılığıyla sizinle iletişim kurmak. </w:t>
      </w:r>
    </w:p>
    <w:p w14:paraId="0A12B6C2" w14:textId="77777777" w:rsidR="007B0DC4" w:rsidRDefault="007B0DC4" w:rsidP="007B0DC4">
      <w:r w:rsidRPr="007B0DC4">
        <w:t xml:space="preserve">• Haberler, özel teklifler ve diğer mallar, hizmetler ve etkinlikler hakkında bilgi sağlamak için: Daha önce satın aldığınız veya sorduğunuz ürünlerle benzer olanlar hakkında bilgi vermek, eğer böyle bilgileri almayı tercih etmediyseniz hariç. </w:t>
      </w:r>
    </w:p>
    <w:p w14:paraId="430F0AB1" w14:textId="331A1134" w:rsidR="007B0DC4" w:rsidRDefault="007B0DC4" w:rsidP="007B0DC4">
      <w:r w:rsidRPr="007B0DC4">
        <w:t xml:space="preserve">• Taleplerinizi yönetmek için: Taleplerinizi karşılamak ve yönetmek. </w:t>
      </w:r>
    </w:p>
    <w:p w14:paraId="31F25F0F" w14:textId="77777777" w:rsidR="007B0DC4" w:rsidRDefault="007B0DC4" w:rsidP="007B0DC4">
      <w:r w:rsidRPr="007B0DC4">
        <w:t>• Hedeflenmiş reklamcılık sunmak için: Bilgilerinizi, ilgi alanlarınıza ve/veya konumunuza uygun içerik ve reklamlar geliştirmek ve bunları sergilemek (ve bunu yapmak için üçüncü taraf satıcılarla çalışmak) ve etkinliğini ölçmek için kullanabiliriz</w:t>
      </w:r>
    </w:p>
    <w:p w14:paraId="36C4E887" w14:textId="77777777" w:rsidR="007B0DC4" w:rsidRDefault="007B0DC4" w:rsidP="007B0DC4">
      <w:r w:rsidRPr="007B0DC4">
        <w:t>. • İş transferleri için: Şirket varlıklarının birleşme, devralma, yeniden yapılandırma, yeniden örgütlenme, tasfiye veya benzeri bir işlemde, iflas, likidasyon veya benzeri bir işlemin bir parçası olarak satışını veya transferini değerlendirmek veya gerçekleştirmek için bilgilerinizi kullanabiliriz.</w:t>
      </w:r>
    </w:p>
    <w:p w14:paraId="5150851F" w14:textId="3A35A342" w:rsidR="007B0DC4" w:rsidRPr="007B0DC4" w:rsidRDefault="007B0DC4" w:rsidP="007B0DC4">
      <w:r w:rsidRPr="007B0DC4">
        <w:t xml:space="preserve"> • Diğer amaçlar için: Verilerinizi diğer amaçlar için kullanabiliriz, örneğin veri analizi, kullanım eğilimlerini belirleme, tanıtım kampanyalarımızın etkinliğini belirleme ve Hizmetimizi, ürünlerimizi, hizmetlerimizi, pazarlamamızı ve deneyiminizi değerlendirip iyileştirmek.</w:t>
      </w:r>
    </w:p>
    <w:p w14:paraId="190FC59D" w14:textId="77777777" w:rsidR="007B0DC4" w:rsidRPr="007B0DC4" w:rsidRDefault="007B0DC4" w:rsidP="007B0DC4">
      <w:r w:rsidRPr="007B0DC4">
        <w:t>Kişisel bilgilerinizi aşağıdaki durumlarda paylaşabiliriz:</w:t>
      </w:r>
    </w:p>
    <w:p w14:paraId="570A3BE7" w14:textId="77777777" w:rsidR="007B0DC4" w:rsidRDefault="007B0DC4" w:rsidP="007B0DC4">
      <w:r w:rsidRPr="007B0DC4">
        <w:t>• Hizmet Sağlayıcılarla: Hizmetimizin kullanımını izlemek ve analiz etmek, Hizmetimizi ziyaret ettikten sonra size üçüncü taraf web sitelerinde reklam yapmak, ödeme işlemleri için, sizinle iletişim kurmak amacıyla Kişisel bilgilerinizi Hizmet Sağlayıcılarla paylaşabiliriz.</w:t>
      </w:r>
    </w:p>
    <w:p w14:paraId="71364BCF" w14:textId="77777777" w:rsidR="007B0DC4" w:rsidRDefault="007B0DC4" w:rsidP="007B0DC4">
      <w:r w:rsidRPr="007B0DC4">
        <w:t xml:space="preserve"> • İş transferleri için: Şirket varlıklarının satışı, finansmanı veya Şirket işimizin tamamının veya bir kısmının başka bir şirkete devri veya satışı müzakereleri sırasında Kişisel bilgilerinizi paylaşabilir veya transfer edebiliriz.</w:t>
      </w:r>
    </w:p>
    <w:p w14:paraId="6F42A779" w14:textId="77777777" w:rsidR="007B0DC4" w:rsidRDefault="007B0DC4" w:rsidP="007B0DC4">
      <w:r w:rsidRPr="007B0DC4">
        <w:t xml:space="preserve"> • Bağlı Kuruluşlarla: Bilgilerinizi bağlı kuruluşlarımızla paylaşabiliriz, bu durumda bu bağlı kuruluşların bu Gizlilik Politikasına uymalarını sağlarız. Bağlı kuruluşlar, ana şirketimiz ve diğer iştirakler, ortak girişim ortakları veya bizimle ortak kontrol altında olan veya bizim kontrolümüzde olan diğer şirketleri içerir. </w:t>
      </w:r>
    </w:p>
    <w:p w14:paraId="3B2BB0F4" w14:textId="77777777" w:rsidR="007B0DC4" w:rsidRDefault="007B0DC4" w:rsidP="007B0DC4">
      <w:r w:rsidRPr="007B0DC4">
        <w:t>• İş ortaklarıyla: Belirli ürünler, hizmetler veya promosyonlar sunmak için bilgilerinizi iş ortaklarımızla paylaşabiliriz.</w:t>
      </w:r>
    </w:p>
    <w:p w14:paraId="57D274F1" w14:textId="77777777" w:rsidR="007B0DC4" w:rsidRDefault="007B0DC4" w:rsidP="007B0DC4">
      <w:r w:rsidRPr="007B0DC4">
        <w:t xml:space="preserve"> • Diğer kullanıcılarla: Kişisel bilgilerinizi paylaştığınız veya diğer kullanıcılarla etkileşimde bulunduğunuz halka açık alanlarda, bu bilgiler tüm kullanıcılar tarafından görülebilir ve dışarıya kamuya açık şekilde dağıtılabilir. Eğer diğer kullanıcılarla etkileşimde bulunursanız veya Üçüncü Taraf Sosyal Medya Hizmeti aracılığıyla kayıt olursanız, Üçüncü Taraf Sosyal Medya Hizmetindeki kişileriniz adınızı, profilinizi, </w:t>
      </w:r>
      <w:r w:rsidRPr="007B0DC4">
        <w:lastRenderedPageBreak/>
        <w:t>resimlerinizi ve aktivitenizin açıklamasını görebilir. Benzer şekilde, diğer kullanıcılar aktivitenizin açıklamalarını görebilir, sizinle iletişim kurabilir ve profilinizi görüntüleyebilir.</w:t>
      </w:r>
    </w:p>
    <w:p w14:paraId="0D1CD93A" w14:textId="163058FC" w:rsidR="007B0DC4" w:rsidRPr="007B0DC4" w:rsidRDefault="007B0DC4" w:rsidP="007B0DC4">
      <w:r w:rsidRPr="007B0DC4">
        <w:t xml:space="preserve"> • Onayınızla: Onayınızla, başka bir amaç için Kişisel bilgilerinizi açıklayabiliriz.</w:t>
      </w:r>
    </w:p>
    <w:p w14:paraId="67DDEE16" w14:textId="77777777" w:rsidR="007B0DC4" w:rsidRPr="007B0DC4" w:rsidRDefault="007B0DC4" w:rsidP="007B0DC4">
      <w:r w:rsidRPr="007B0DC4">
        <w:t xml:space="preserve">Postmark Postmark, müşterilerimize bilgi sağladığımız bir e-posta teslim sistemidir. Gizlilik Politikalarını </w:t>
      </w:r>
      <w:hyperlink r:id="rId7" w:tgtFrame="_new" w:history="1">
        <w:r w:rsidRPr="007B0DC4">
          <w:rPr>
            <w:rStyle w:val="Kpr"/>
          </w:rPr>
          <w:t>https://postmarkapp.com/privacy-policy</w:t>
        </w:r>
      </w:hyperlink>
      <w:r w:rsidRPr="007B0DC4">
        <w:t xml:space="preserve"> adresinden inceleyebilirsiniz.</w:t>
      </w:r>
    </w:p>
    <w:p w14:paraId="4803A738" w14:textId="77777777" w:rsidR="007B0DC4" w:rsidRPr="007B0DC4" w:rsidRDefault="007B0DC4" w:rsidP="007B0DC4">
      <w:r w:rsidRPr="007B0DC4">
        <w:t xml:space="preserve">Dmarcdigests Dmarcdigests, müşterilerimize bilgi sağladığımız bir e-posta teslim sistemidir. Dmarcdigests tarafından toplanan bilgiler, ActiveCampaign, LLC'nin Gizlilik Politikası'na uygun olarak saklanmaktadır: </w:t>
      </w:r>
      <w:hyperlink r:id="rId8" w:tgtFrame="_new" w:history="1">
        <w:r w:rsidRPr="007B0DC4">
          <w:rPr>
            <w:rStyle w:val="Kpr"/>
          </w:rPr>
          <w:t>https://postmarkapp.com/privacy-policy</w:t>
        </w:r>
      </w:hyperlink>
    </w:p>
    <w:p w14:paraId="4F32F865" w14:textId="77777777" w:rsidR="007B0DC4" w:rsidRPr="007B0DC4" w:rsidRDefault="007B0DC4" w:rsidP="007B0DC4">
      <w:r w:rsidRPr="007B0DC4">
        <w:t>Ödemeler</w:t>
      </w:r>
    </w:p>
    <w:p w14:paraId="7170077D" w14:textId="77777777" w:rsidR="007B0DC4" w:rsidRPr="007B0DC4" w:rsidRDefault="007B0DC4" w:rsidP="007B0DC4">
      <w:r w:rsidRPr="007B0DC4">
        <w:t>Hizmetimiz içinde ücretli ürünler ve/veya hizmetler sunabiliriz. Bu durumda, ödeme işlemleri için üçüncü taraf hizmetlerini kullanabiliriz (örn. ödeme işlemcileri). Ödeme kartı detaylarınızı saklamayız veya toplamayız. Bu bilgiler doğrudan Gizlilik Politikaları tarafından yönetilen üçüncü taraf ödeme işlemcilerimize sağlanır. Bu ödeme işlemcileri, Visa, Mastercard, American Express ve Discover gibi markaların ortak çabası olan PCI Güvenlik Standartları Konseyi tarafından yönetilen PCI-DSS standartlarına uymaktadır. PCI-DSS gereklilikleri, ödeme bilgilerinin güvenli bir şekilde işlenmesini sağlamaya yardımcı olur.</w:t>
      </w:r>
    </w:p>
    <w:p w14:paraId="71DC4D94" w14:textId="77777777" w:rsidR="007B0DC4" w:rsidRPr="007B0DC4" w:rsidRDefault="007B0DC4" w:rsidP="007B0DC4">
      <w:r w:rsidRPr="007B0DC4">
        <w:t xml:space="preserve">• IYZICO IYZICO, müşterilerimizden ödemeleri aldığımız sanal bir ödeme sistemidir. IYZICO tarafından toplanan bilgiler, PayU'nun Gizlilik Politikasına uygun olarak saklanmaktadır: </w:t>
      </w:r>
      <w:hyperlink r:id="rId9" w:tgtFrame="_new" w:history="1">
        <w:r w:rsidRPr="007B0DC4">
          <w:rPr>
            <w:rStyle w:val="Kpr"/>
          </w:rPr>
          <w:t>https://www.iyzico.com/en/privacy-policy</w:t>
        </w:r>
      </w:hyperlink>
    </w:p>
    <w:p w14:paraId="2B991AAE" w14:textId="77777777" w:rsidR="007B0DC4" w:rsidRPr="007B0DC4" w:rsidRDefault="007B0DC4" w:rsidP="007B0DC4">
      <w:r w:rsidRPr="007B0DC4">
        <w:t>Davranışsal Remarketing</w:t>
      </w:r>
    </w:p>
    <w:p w14:paraId="2BA15F0D" w14:textId="77777777" w:rsidR="007B0DC4" w:rsidRPr="007B0DC4" w:rsidRDefault="007B0DC4" w:rsidP="007B0DC4">
      <w:r w:rsidRPr="007B0DC4">
        <w:t>Şirket, Hizmetimizi ziyaret ettikten veya eriştikten sonra size reklam yapmak için remarketing hizmetleri kullanmaktadır. Biz ve üçüncü taraf satıcılarımız, cihazınızı tanımamıza ve Hizmetimizi nasıl kullandığınızı anlamamıza yardımcı olacak çerezler ve çerez dışı teknolojiler kullanırız, böylece Hizmetimizi ilgi alanlarınıza göre geliştirebilir ve sizin için daha fazla ilgi çekici olabilecek reklamları sunabiliriz. Bu üçüncü taraf satıcılar, Hizmetimizdeki aktiviteniz hakkında bilgileri toplar, saklar, kullanır, işler ve aktarır ve bize şunları yapmamızı sağlar:</w:t>
      </w:r>
    </w:p>
    <w:p w14:paraId="7C96B7DF" w14:textId="77777777" w:rsidR="007B0DC4" w:rsidRDefault="007B0DC4" w:rsidP="007B0DC4">
      <w:r w:rsidRPr="007B0DC4">
        <w:t xml:space="preserve">• Hizmetimizdeki trafik ve tarama aktivitesini ölçmek ve analiz etmek. </w:t>
      </w:r>
    </w:p>
    <w:p w14:paraId="7D2DF5C7" w14:textId="77777777" w:rsidR="007B0DC4" w:rsidRDefault="007B0DC4" w:rsidP="007B0DC4">
      <w:r w:rsidRPr="007B0DC4">
        <w:t xml:space="preserve">• Üçüncü taraf web sitelerinde veya uygulamalarda ürünlerimiz ve/veya hizmetlerimiz için reklamlar göstermek. </w:t>
      </w:r>
    </w:p>
    <w:p w14:paraId="68C84764" w14:textId="3D18D847" w:rsidR="007B0DC4" w:rsidRPr="007B0DC4" w:rsidRDefault="007B0DC4" w:rsidP="007B0DC4">
      <w:r w:rsidRPr="007B0DC4">
        <w:t>• Reklam kampanyamızın performansını ölçmek ve analiz etmek.</w:t>
      </w:r>
    </w:p>
    <w:p w14:paraId="6667C714" w14:textId="77777777" w:rsidR="007B0DC4" w:rsidRPr="007B0DC4" w:rsidRDefault="007B0DC4" w:rsidP="007B0DC4">
      <w:r w:rsidRPr="007B0DC4">
        <w:lastRenderedPageBreak/>
        <w:t>Bu üçüncü taraf satıcılarından bazıları, çerezleri engelleyen tarayıcı ayarlarından etkilenmeyebilecek çerez dışı teknolojiler kullanabilir. Tarayıcınız bu tür teknolojileri engellemenize izin vermeyebilir. İlgi alanına dayalı reklamcılığı engellemek için aşağıdaki üçüncü taraf araçları kullanabilirsiniz:</w:t>
      </w:r>
    </w:p>
    <w:p w14:paraId="57ADD6D9" w14:textId="77777777" w:rsidR="007B0DC4" w:rsidRDefault="007B0DC4" w:rsidP="007B0DC4">
      <w:r w:rsidRPr="007B0DC4">
        <w:t xml:space="preserve">• NAI'nin çıkış platformu: </w:t>
      </w:r>
      <w:hyperlink r:id="rId10" w:tgtFrame="_new" w:history="1">
        <w:r w:rsidRPr="007B0DC4">
          <w:rPr>
            <w:rStyle w:val="Kpr"/>
          </w:rPr>
          <w:t>http://www.networkadvertising.org/choices</w:t>
        </w:r>
      </w:hyperlink>
      <w:r w:rsidRPr="007B0DC4">
        <w:t xml:space="preserve"> </w:t>
      </w:r>
    </w:p>
    <w:p w14:paraId="132FB4B2" w14:textId="77777777" w:rsidR="007B0DC4" w:rsidRDefault="007B0DC4" w:rsidP="007B0DC4">
      <w:r w:rsidRPr="007B0DC4">
        <w:t xml:space="preserve">• EDAA'nın çıkış platformu </w:t>
      </w:r>
      <w:hyperlink r:id="rId11" w:tgtFrame="_new" w:history="1">
        <w:r w:rsidRPr="007B0DC4">
          <w:rPr>
            <w:rStyle w:val="Kpr"/>
          </w:rPr>
          <w:t>http://www.youronlinechoices.com/</w:t>
        </w:r>
      </w:hyperlink>
      <w:r w:rsidRPr="007B0DC4">
        <w:t xml:space="preserve"> </w:t>
      </w:r>
    </w:p>
    <w:p w14:paraId="364D3EDB" w14:textId="4318382B" w:rsidR="007B0DC4" w:rsidRPr="007B0DC4" w:rsidRDefault="007B0DC4" w:rsidP="007B0DC4">
      <w:r w:rsidRPr="007B0DC4">
        <w:t xml:space="preserve">• DAA'nın çıkış platformu: </w:t>
      </w:r>
      <w:hyperlink r:id="rId12" w:tgtFrame="_new" w:history="1">
        <w:r w:rsidRPr="007B0DC4">
          <w:rPr>
            <w:rStyle w:val="Kpr"/>
          </w:rPr>
          <w:t>http://optout.aboutads.info/?c=2&amp;lang=EN</w:t>
        </w:r>
      </w:hyperlink>
    </w:p>
    <w:p w14:paraId="4C712350" w14:textId="77777777" w:rsidR="007B0DC4" w:rsidRPr="007B0DC4" w:rsidRDefault="007B0DC4" w:rsidP="007B0DC4">
      <w:r w:rsidRPr="007B0DC4">
        <w:t>Tüm kişiselleştirilmiş reklamlardan çıkış yapmak için mobil cihazınızda Reklam Takibini Sınırla (iOS) ve Reklam Kişiselleştirmesinden Çık (Android) gibi gizlilik özelliklerini etkinleştirebilirsiniz. Daha fazla bilgi için mobil cihazınızın Yardım sistemine bakın.</w:t>
      </w:r>
    </w:p>
    <w:p w14:paraId="2B64800B" w14:textId="77777777" w:rsidR="007B0DC4" w:rsidRPr="007B0DC4" w:rsidRDefault="007B0DC4" w:rsidP="007B0DC4">
      <w:r w:rsidRPr="007B0DC4">
        <w:t>Hizmetimizde toplanan karmaşık e-posta adreslerini (varsa) veya diğer çevrimiçi tanımlayıcıları bu üçüncü taraf satıcılarla paylaşabiliriz. Bu, üçüncü taraf satıcılarımızın cihazlar ve tarayıcılar arasında reklamları tanımasını ve sunmasını sağlar. Bu üçüncü taraf satıcılar tarafından kullanılan teknolojiler ve cihazlar arası yetenekleri hakkında daha fazla bilgi için aşağıda listelenen her satıcının Gizlilik Politikasına başvurun.</w:t>
      </w:r>
    </w:p>
    <w:p w14:paraId="6837255F" w14:textId="77777777" w:rsidR="007B0DC4" w:rsidRDefault="007B0DC4" w:rsidP="007B0DC4">
      <w:r w:rsidRPr="007B0DC4">
        <w:t>Kullandığımız üçüncü taraf satıcılar:</w:t>
      </w:r>
    </w:p>
    <w:p w14:paraId="4990E084" w14:textId="2833D9CC" w:rsidR="007B0DC4" w:rsidRPr="007B0DC4" w:rsidRDefault="007B0DC4" w:rsidP="007B0DC4">
      <w:r w:rsidRPr="007B0DC4">
        <w:t xml:space="preserve"> • Google Ads (AdWords)</w:t>
      </w:r>
    </w:p>
    <w:p w14:paraId="5601FC79" w14:textId="77777777" w:rsidR="007B0DC4" w:rsidRPr="007B0DC4" w:rsidRDefault="007B0DC4" w:rsidP="007B0DC4">
      <w:r w:rsidRPr="007B0DC4">
        <w:t xml:space="preserve">Google Ads (AdWords) remarketing hizmeti Google Inc. tarafından sağlanmaktadır. Google Analitikleri Gösterim Reklamcılığı için çıkış yapabilir ve Google Görüntülü Reklam Ağı reklamlarınızı özelleştirebilirsiniz, bunun için Google Reklam Ayarları sayfasını ziyaret edebilirsiniz: </w:t>
      </w:r>
      <w:hyperlink r:id="rId13" w:tgtFrame="_new" w:history="1">
        <w:r w:rsidRPr="007B0DC4">
          <w:rPr>
            <w:rStyle w:val="Kpr"/>
          </w:rPr>
          <w:t>http://www.google.com/settings/ads</w:t>
        </w:r>
      </w:hyperlink>
      <w:r w:rsidRPr="007B0DC4">
        <w:t xml:space="preserve"> Google ayrıca, Google Analytics Çıkış Tarayıcı Eklentisini yüklemenizi önerir - </w:t>
      </w:r>
      <w:hyperlink r:id="rId14" w:tgtFrame="_new" w:history="1">
        <w:r w:rsidRPr="007B0DC4">
          <w:rPr>
            <w:rStyle w:val="Kpr"/>
          </w:rPr>
          <w:t>https://tools.google.com/dlpage/gaoptout</w:t>
        </w:r>
      </w:hyperlink>
      <w:r w:rsidRPr="007B0DC4">
        <w:t xml:space="preserve"> - web tarayıcınız için. Google Analytics Çıkış Tarayıcı Eklentisi, ziyaret aktiviteleri hakkında bilgilerin Google Analytics tarafından toplanmasını ve kullanılmasını engeller. Google'ın gizlilik uygulamaları hakkında daha fazla bilgi için Google Gizlilik &amp; Şartlar web sayfasını ziyaret edin: </w:t>
      </w:r>
      <w:hyperlink r:id="rId15" w:tgtFrame="_new" w:history="1">
        <w:r w:rsidRPr="007B0DC4">
          <w:rPr>
            <w:rStyle w:val="Kpr"/>
          </w:rPr>
          <w:t>https://policies.google.com/privacy</w:t>
        </w:r>
      </w:hyperlink>
    </w:p>
    <w:p w14:paraId="253F839A" w14:textId="77777777" w:rsidR="007B0DC4" w:rsidRPr="007B0DC4" w:rsidRDefault="007B0DC4" w:rsidP="007B0DC4">
      <w:r w:rsidRPr="007B0DC4">
        <w:t>Standartlar</w:t>
      </w:r>
    </w:p>
    <w:p w14:paraId="10A87607" w14:textId="77777777" w:rsidR="007B0DC4" w:rsidRPr="007B0DC4" w:rsidRDefault="007B0DC4" w:rsidP="007B0DC4">
      <w:r w:rsidRPr="007B0DC4">
        <w:t>• ISO/IEC 27001 Bilgi güvenliği yönetim sistemleri ISO/IEC 27001 sertifikasyonuna sahibiz, bu sertifika bilgi güvenliği yönetim sistemlerini (ISMS) yönetmek için küresel olarak tanınan en önemli standart olarak kabul edilir. Bu sertifika, bir ISMS'in uyması gereken gerekli kriterleri açıklar. ISO/IEC 27001'e uyum, bir kuruluşun veya işletmenin sahip olduğu veya işlediği verilerle ilgili gizlilik risklerini ele almak için sağlam bir çerçeve uyguladığını gösterir. Kurulan sistemin bu Uluslararası Standartta açıklanan tüm önerilen yönergeleri ve ilkeleri takip ettiğini doğrular.</w:t>
      </w:r>
    </w:p>
    <w:p w14:paraId="29C49E2C" w14:textId="77777777" w:rsidR="007B0DC4" w:rsidRPr="007B0DC4" w:rsidRDefault="007B0DC4" w:rsidP="007B0DC4">
      <w:r w:rsidRPr="007B0DC4">
        <w:t>Kullanım, Performans ve Çeşitli</w:t>
      </w:r>
    </w:p>
    <w:p w14:paraId="233EBAE8" w14:textId="77777777" w:rsidR="007B0DC4" w:rsidRDefault="007B0DC4" w:rsidP="007B0DC4">
      <w:r w:rsidRPr="007B0DC4">
        <w:lastRenderedPageBreak/>
        <w:t>Hizmetimizi daha iyi geliştirmek için üçüncü taraf Hizmet Sağlayıcıları kullanabiliriz.</w:t>
      </w:r>
    </w:p>
    <w:p w14:paraId="76F4B73A" w14:textId="26A1AB8B" w:rsidR="007B0DC4" w:rsidRPr="007B0DC4" w:rsidRDefault="007B0DC4" w:rsidP="007B0DC4">
      <w:r w:rsidRPr="007B0DC4">
        <w:t xml:space="preserve"> • Görünmez reCAPTCHA</w:t>
      </w:r>
    </w:p>
    <w:p w14:paraId="25262395" w14:textId="77777777" w:rsidR="007B0DC4" w:rsidRPr="007B0DC4" w:rsidRDefault="007B0DC4" w:rsidP="007B0DC4">
      <w:r w:rsidRPr="007B0DC4">
        <w:t xml:space="preserve">Google tarafından işletilen reCAPTCHA adında bir görünmez captcha hizmeti kullanıyoruz. reCAPTCHA hizmeti, güvenlik amaçları için Sizden ve Cihazınızdan bilgi toplayabilir reCAPTCHA tarafından toplanan bilgiler, Google'ın Gizlilik Politikası'na uygun olarak saklanmaktadır: </w:t>
      </w:r>
      <w:hyperlink r:id="rId16" w:tgtFrame="_new" w:history="1">
        <w:r w:rsidRPr="007B0DC4">
          <w:rPr>
            <w:rStyle w:val="Kpr"/>
          </w:rPr>
          <w:t>https://www.google.com/intl/en/policies/privacy/</w:t>
        </w:r>
      </w:hyperlink>
    </w:p>
    <w:p w14:paraId="432FDA2E" w14:textId="77777777" w:rsidR="007B0DC4" w:rsidRPr="007B0DC4" w:rsidRDefault="007B0DC4" w:rsidP="007B0DC4">
      <w:r w:rsidRPr="007B0DC4">
        <w:t xml:space="preserve">• JivoChat Jivo Chat, müşterilerimizle web sitemiz üzerinden anında iletişim kurmamızı sağlayan bir müşteri hizmetidir. Jivo Chat, Suporte Tecnico ME tarafından işletilmektedir. Gizlilik Politikalarını </w:t>
      </w:r>
      <w:hyperlink r:id="rId17" w:tgtFrame="_new" w:history="1">
        <w:r w:rsidRPr="007B0DC4">
          <w:rPr>
            <w:rStyle w:val="Kpr"/>
          </w:rPr>
          <w:t>https://www.jivochat.com/files/privacy_policy.pdf</w:t>
        </w:r>
      </w:hyperlink>
      <w:r w:rsidRPr="007B0DC4">
        <w:t xml:space="preserve"> adresinden inceleyebilirsiniz.</w:t>
      </w:r>
    </w:p>
    <w:p w14:paraId="1DD1E264" w14:textId="77777777" w:rsidR="007B0DC4" w:rsidRPr="007B0DC4" w:rsidRDefault="007B0DC4" w:rsidP="007B0DC4">
      <w:r w:rsidRPr="007B0DC4">
        <w:t xml:space="preserve">• MapTiler MapTiler, etkileşimli haritalar yayınlamak için kullandığımız bir geliştirici aracıdır. MapTiler, MapTiler tarafından işletilmektedir. Gizlilik Politikalarını </w:t>
      </w:r>
      <w:hyperlink r:id="rId18" w:tgtFrame="_new" w:history="1">
        <w:r w:rsidRPr="007B0DC4">
          <w:rPr>
            <w:rStyle w:val="Kpr"/>
          </w:rPr>
          <w:t>https://www.maptiler.com/privacy-policy</w:t>
        </w:r>
      </w:hyperlink>
      <w:r w:rsidRPr="007B0DC4">
        <w:t xml:space="preserve"> adresinden inceleyebilirsiniz.</w:t>
      </w:r>
    </w:p>
    <w:p w14:paraId="17E6DB57" w14:textId="77777777" w:rsidR="007B0DC4" w:rsidRPr="007B0DC4" w:rsidRDefault="007B0DC4" w:rsidP="007B0DC4">
      <w:r w:rsidRPr="007B0DC4">
        <w:t>Bizimle İletişime Geçin</w:t>
      </w:r>
    </w:p>
    <w:p w14:paraId="0E795740" w14:textId="77777777" w:rsidR="007B0DC4" w:rsidRPr="007B0DC4" w:rsidRDefault="007B0DC4" w:rsidP="007B0DC4">
      <w:r w:rsidRPr="007B0DC4">
        <w:t>Bu Gizlilik Politikası hakkında herhangi bir sorunuz varsa, bizimle şu şekillerde iletişime geçebilirsiniz:</w:t>
      </w:r>
    </w:p>
    <w:p w14:paraId="493C824B" w14:textId="20AFADE3" w:rsidR="007B0DC4" w:rsidRDefault="007B0DC4" w:rsidP="007B0DC4">
      <w:r w:rsidRPr="007B0DC4">
        <w:t xml:space="preserve">• E-posta ile: </w:t>
      </w:r>
      <w:hyperlink r:id="rId19" w:history="1">
        <w:r w:rsidRPr="007B0DC4">
          <w:rPr>
            <w:rStyle w:val="Kpr"/>
          </w:rPr>
          <w:t>info@voosust.com</w:t>
        </w:r>
      </w:hyperlink>
      <w:r w:rsidRPr="007B0DC4">
        <w:t xml:space="preserve"> </w:t>
      </w:r>
    </w:p>
    <w:p w14:paraId="33AEAEA5" w14:textId="77777777" w:rsidR="007B0DC4" w:rsidRDefault="007B0DC4" w:rsidP="007B0DC4">
      <w:r w:rsidRPr="007B0DC4">
        <w:t xml:space="preserve">• Telefon Numarası ile: +90 (533) 357 27 47 </w:t>
      </w:r>
    </w:p>
    <w:p w14:paraId="104567A9" w14:textId="77777777" w:rsidR="00C32D3F" w:rsidRDefault="007B0DC4" w:rsidP="007B0DC4">
      <w:r w:rsidRPr="007B0DC4">
        <w:t xml:space="preserve">• Posta ile: Dokuz Eylül Üniversitesi DEPARK Teknoloji Gelişim Bölgesi </w:t>
      </w:r>
      <w:r w:rsidR="00C32D3F" w:rsidRPr="00C32D3F">
        <w:t>Doğuş Caddesi No: 207/Z</w:t>
      </w:r>
      <w:r w:rsidR="00C32D3F">
        <w:t xml:space="preserve"> </w:t>
      </w:r>
      <w:r w:rsidR="00C32D3F" w:rsidRPr="00C32D3F">
        <w:t>DEÜ Tınaztepe Yerleşkesi</w:t>
      </w:r>
      <w:r w:rsidR="00C32D3F">
        <w:t xml:space="preserve"> </w:t>
      </w:r>
      <w:r w:rsidR="00C32D3F" w:rsidRPr="00C32D3F">
        <w:t>Buca 35390 İzmir/Türkiye</w:t>
      </w:r>
      <w:r w:rsidR="00C32D3F" w:rsidRPr="007B0DC4">
        <w:t xml:space="preserve"> </w:t>
      </w:r>
    </w:p>
    <w:p w14:paraId="673FFAD6" w14:textId="3A815FCF" w:rsidR="007B0DC4" w:rsidRDefault="007B0DC4" w:rsidP="007B0DC4">
      <w:r w:rsidRPr="007B0DC4">
        <w:t>Diğer Politikalar</w:t>
      </w:r>
    </w:p>
    <w:p w14:paraId="7B4B8A75" w14:textId="77777777" w:rsidR="007B0DC4" w:rsidRDefault="007B0DC4" w:rsidP="007B0DC4">
      <w:r w:rsidRPr="007B0DC4">
        <w:t xml:space="preserve"> • Gizlilik Politikası</w:t>
      </w:r>
    </w:p>
    <w:p w14:paraId="057E60A4" w14:textId="77777777" w:rsidR="007B0DC4" w:rsidRDefault="007B0DC4" w:rsidP="007B0DC4">
      <w:r w:rsidRPr="007B0DC4">
        <w:t xml:space="preserve"> • Çerez Politikası </w:t>
      </w:r>
    </w:p>
    <w:p w14:paraId="3E652870" w14:textId="77777777" w:rsidR="007B0DC4" w:rsidRDefault="007B0DC4" w:rsidP="007B0DC4">
      <w:r w:rsidRPr="007B0DC4">
        <w:t xml:space="preserve">• GDPR </w:t>
      </w:r>
    </w:p>
    <w:p w14:paraId="5E7533C2" w14:textId="77777777" w:rsidR="007B0DC4" w:rsidRDefault="007B0DC4" w:rsidP="007B0DC4">
      <w:r w:rsidRPr="007B0DC4">
        <w:t xml:space="preserve">• Şartlar &amp; Koşullar </w:t>
      </w:r>
    </w:p>
    <w:p w14:paraId="1BE36C13" w14:textId="49CD279B" w:rsidR="007B0DC4" w:rsidRPr="007B0DC4" w:rsidRDefault="007B0DC4" w:rsidP="007B0DC4">
      <w:r w:rsidRPr="007B0DC4">
        <w:t>• ISO 27001</w:t>
      </w:r>
    </w:p>
    <w:p w14:paraId="578AA11A" w14:textId="77777777" w:rsidR="007B0DC4" w:rsidRDefault="007B0DC4"/>
    <w:sectPr w:rsidR="007B0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C4"/>
    <w:rsid w:val="007B0DC4"/>
    <w:rsid w:val="00B62C04"/>
    <w:rsid w:val="00C32D3F"/>
    <w:rsid w:val="00E700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2580"/>
  <w15:chartTrackingRefBased/>
  <w15:docId w15:val="{B0AF2563-F6F5-45D7-B4F1-7475A150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B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B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B0DC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B0DC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B0DC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B0DC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B0DC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B0DC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B0DC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0DC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B0DC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B0DC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B0DC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B0DC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B0DC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B0DC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B0DC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B0DC4"/>
    <w:rPr>
      <w:rFonts w:eastAsiaTheme="majorEastAsia" w:cstheme="majorBidi"/>
      <w:color w:val="272727" w:themeColor="text1" w:themeTint="D8"/>
    </w:rPr>
  </w:style>
  <w:style w:type="paragraph" w:styleId="KonuBal">
    <w:name w:val="Title"/>
    <w:basedOn w:val="Normal"/>
    <w:next w:val="Normal"/>
    <w:link w:val="KonuBalChar"/>
    <w:uiPriority w:val="10"/>
    <w:qFormat/>
    <w:rsid w:val="007B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B0DC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B0DC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B0DC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B0DC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B0DC4"/>
    <w:rPr>
      <w:i/>
      <w:iCs/>
      <w:color w:val="404040" w:themeColor="text1" w:themeTint="BF"/>
    </w:rPr>
  </w:style>
  <w:style w:type="paragraph" w:styleId="ListeParagraf">
    <w:name w:val="List Paragraph"/>
    <w:basedOn w:val="Normal"/>
    <w:uiPriority w:val="34"/>
    <w:qFormat/>
    <w:rsid w:val="007B0DC4"/>
    <w:pPr>
      <w:ind w:left="720"/>
      <w:contextualSpacing/>
    </w:pPr>
  </w:style>
  <w:style w:type="character" w:styleId="GlVurgulama">
    <w:name w:val="Intense Emphasis"/>
    <w:basedOn w:val="VarsaylanParagrafYazTipi"/>
    <w:uiPriority w:val="21"/>
    <w:qFormat/>
    <w:rsid w:val="007B0DC4"/>
    <w:rPr>
      <w:i/>
      <w:iCs/>
      <w:color w:val="0F4761" w:themeColor="accent1" w:themeShade="BF"/>
    </w:rPr>
  </w:style>
  <w:style w:type="paragraph" w:styleId="GlAlnt">
    <w:name w:val="Intense Quote"/>
    <w:basedOn w:val="Normal"/>
    <w:next w:val="Normal"/>
    <w:link w:val="GlAlntChar"/>
    <w:uiPriority w:val="30"/>
    <w:qFormat/>
    <w:rsid w:val="007B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B0DC4"/>
    <w:rPr>
      <w:i/>
      <w:iCs/>
      <w:color w:val="0F4761" w:themeColor="accent1" w:themeShade="BF"/>
    </w:rPr>
  </w:style>
  <w:style w:type="character" w:styleId="GlBavuru">
    <w:name w:val="Intense Reference"/>
    <w:basedOn w:val="VarsaylanParagrafYazTipi"/>
    <w:uiPriority w:val="32"/>
    <w:qFormat/>
    <w:rsid w:val="007B0DC4"/>
    <w:rPr>
      <w:b/>
      <w:bCs/>
      <w:smallCaps/>
      <w:color w:val="0F4761" w:themeColor="accent1" w:themeShade="BF"/>
      <w:spacing w:val="5"/>
    </w:rPr>
  </w:style>
  <w:style w:type="character" w:styleId="Kpr">
    <w:name w:val="Hyperlink"/>
    <w:basedOn w:val="VarsaylanParagrafYazTipi"/>
    <w:uiPriority w:val="99"/>
    <w:unhideWhenUsed/>
    <w:rsid w:val="007B0DC4"/>
    <w:rPr>
      <w:color w:val="467886" w:themeColor="hyperlink"/>
      <w:u w:val="single"/>
    </w:rPr>
  </w:style>
  <w:style w:type="character" w:styleId="zmlenmeyenBahsetme">
    <w:name w:val="Unresolved Mention"/>
    <w:basedOn w:val="VarsaylanParagrafYazTipi"/>
    <w:uiPriority w:val="99"/>
    <w:semiHidden/>
    <w:unhideWhenUsed/>
    <w:rsid w:val="007B0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319733">
      <w:bodyDiv w:val="1"/>
      <w:marLeft w:val="0"/>
      <w:marRight w:val="0"/>
      <w:marTop w:val="0"/>
      <w:marBottom w:val="0"/>
      <w:divBdr>
        <w:top w:val="none" w:sz="0" w:space="0" w:color="auto"/>
        <w:left w:val="none" w:sz="0" w:space="0" w:color="auto"/>
        <w:bottom w:val="none" w:sz="0" w:space="0" w:color="auto"/>
        <w:right w:val="none" w:sz="0" w:space="0" w:color="auto"/>
      </w:divBdr>
    </w:div>
    <w:div w:id="782191559">
      <w:bodyDiv w:val="1"/>
      <w:marLeft w:val="0"/>
      <w:marRight w:val="0"/>
      <w:marTop w:val="0"/>
      <w:marBottom w:val="0"/>
      <w:divBdr>
        <w:top w:val="none" w:sz="0" w:space="0" w:color="auto"/>
        <w:left w:val="none" w:sz="0" w:space="0" w:color="auto"/>
        <w:bottom w:val="none" w:sz="0" w:space="0" w:color="auto"/>
        <w:right w:val="none" w:sz="0" w:space="0" w:color="auto"/>
      </w:divBdr>
    </w:div>
    <w:div w:id="821434431">
      <w:bodyDiv w:val="1"/>
      <w:marLeft w:val="0"/>
      <w:marRight w:val="0"/>
      <w:marTop w:val="0"/>
      <w:marBottom w:val="0"/>
      <w:divBdr>
        <w:top w:val="none" w:sz="0" w:space="0" w:color="auto"/>
        <w:left w:val="none" w:sz="0" w:space="0" w:color="auto"/>
        <w:bottom w:val="none" w:sz="0" w:space="0" w:color="auto"/>
        <w:right w:val="none" w:sz="0" w:space="0" w:color="auto"/>
      </w:divBdr>
    </w:div>
    <w:div w:id="860125871">
      <w:bodyDiv w:val="1"/>
      <w:marLeft w:val="0"/>
      <w:marRight w:val="0"/>
      <w:marTop w:val="0"/>
      <w:marBottom w:val="0"/>
      <w:divBdr>
        <w:top w:val="none" w:sz="0" w:space="0" w:color="auto"/>
        <w:left w:val="none" w:sz="0" w:space="0" w:color="auto"/>
        <w:bottom w:val="none" w:sz="0" w:space="0" w:color="auto"/>
        <w:right w:val="none" w:sz="0" w:space="0" w:color="auto"/>
      </w:divBdr>
    </w:div>
    <w:div w:id="1243174062">
      <w:bodyDiv w:val="1"/>
      <w:marLeft w:val="0"/>
      <w:marRight w:val="0"/>
      <w:marTop w:val="0"/>
      <w:marBottom w:val="0"/>
      <w:divBdr>
        <w:top w:val="none" w:sz="0" w:space="0" w:color="auto"/>
        <w:left w:val="none" w:sz="0" w:space="0" w:color="auto"/>
        <w:bottom w:val="none" w:sz="0" w:space="0" w:color="auto"/>
        <w:right w:val="none" w:sz="0" w:space="0" w:color="auto"/>
      </w:divBdr>
    </w:div>
    <w:div w:id="1700618922">
      <w:bodyDiv w:val="1"/>
      <w:marLeft w:val="0"/>
      <w:marRight w:val="0"/>
      <w:marTop w:val="0"/>
      <w:marBottom w:val="0"/>
      <w:divBdr>
        <w:top w:val="none" w:sz="0" w:space="0" w:color="auto"/>
        <w:left w:val="none" w:sz="0" w:space="0" w:color="auto"/>
        <w:bottom w:val="none" w:sz="0" w:space="0" w:color="auto"/>
        <w:right w:val="none" w:sz="0" w:space="0" w:color="auto"/>
      </w:divBdr>
    </w:div>
    <w:div w:id="1782844540">
      <w:bodyDiv w:val="1"/>
      <w:marLeft w:val="0"/>
      <w:marRight w:val="0"/>
      <w:marTop w:val="0"/>
      <w:marBottom w:val="0"/>
      <w:divBdr>
        <w:top w:val="none" w:sz="0" w:space="0" w:color="auto"/>
        <w:left w:val="none" w:sz="0" w:space="0" w:color="auto"/>
        <w:bottom w:val="none" w:sz="0" w:space="0" w:color="auto"/>
        <w:right w:val="none" w:sz="0" w:space="0" w:color="auto"/>
      </w:divBdr>
    </w:div>
    <w:div w:id="179825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markapp.com/privacy-policy" TargetMode="External"/><Relationship Id="rId13" Type="http://schemas.openxmlformats.org/officeDocument/2006/relationships/hyperlink" Target="http://www.google.com/settings/ads" TargetMode="External"/><Relationship Id="rId18" Type="http://schemas.openxmlformats.org/officeDocument/2006/relationships/hyperlink" Target="https://www.maptiler.com/privacy-polic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ostmarkapp.com/privacy-policy" TargetMode="External"/><Relationship Id="rId12" Type="http://schemas.openxmlformats.org/officeDocument/2006/relationships/hyperlink" Target="http://optout.aboutads.info/?c=2&amp;lang=EN" TargetMode="External"/><Relationship Id="rId17" Type="http://schemas.openxmlformats.org/officeDocument/2006/relationships/hyperlink" Target="https://www.jivochat.com/files/privacy_policy.pdf" TargetMode="External"/><Relationship Id="rId2" Type="http://schemas.openxmlformats.org/officeDocument/2006/relationships/settings" Target="settings.xml"/><Relationship Id="rId16" Type="http://schemas.openxmlformats.org/officeDocument/2006/relationships/hyperlink" Target="https://www.google.com/intl/en/policies/privacy/"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oosust.com" TargetMode="External"/><Relationship Id="rId11" Type="http://schemas.openxmlformats.org/officeDocument/2006/relationships/hyperlink" Target="http://www.youronlinechoices.com/" TargetMode="External"/><Relationship Id="rId5" Type="http://schemas.openxmlformats.org/officeDocument/2006/relationships/hyperlink" Target="https://www.linkedin.com/voosust" TargetMode="External"/><Relationship Id="rId15" Type="http://schemas.openxmlformats.org/officeDocument/2006/relationships/hyperlink" Target="https://policies.google.com/privacy" TargetMode="External"/><Relationship Id="rId10" Type="http://schemas.openxmlformats.org/officeDocument/2006/relationships/hyperlink" Target="http://www.networkadvertising.org/choices" TargetMode="External"/><Relationship Id="rId19" Type="http://schemas.openxmlformats.org/officeDocument/2006/relationships/hyperlink" Target="mailto:info@voosust.com" TargetMode="External"/><Relationship Id="rId4" Type="http://schemas.openxmlformats.org/officeDocument/2006/relationships/hyperlink" Target="https://www.instagram.com/voosust" TargetMode="External"/><Relationship Id="rId9" Type="http://schemas.openxmlformats.org/officeDocument/2006/relationships/hyperlink" Target="https://www.iyzico.com/en/privacy-policy" TargetMode="External"/><Relationship Id="rId14" Type="http://schemas.openxmlformats.org/officeDocument/2006/relationships/hyperlink" Target="https://tools.google.com/dlpage/gaoptou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3404</Words>
  <Characters>19405</Characters>
  <Application>Microsoft Office Word</Application>
  <DocSecurity>0</DocSecurity>
  <Lines>161</Lines>
  <Paragraphs>45</Paragraphs>
  <ScaleCrop>false</ScaleCrop>
  <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kılıç</dc:creator>
  <cp:keywords/>
  <dc:description/>
  <cp:lastModifiedBy>müslüm kılıç</cp:lastModifiedBy>
  <cp:revision>3</cp:revision>
  <dcterms:created xsi:type="dcterms:W3CDTF">2024-12-18T17:21:00Z</dcterms:created>
  <dcterms:modified xsi:type="dcterms:W3CDTF">2024-12-18T17:37:00Z</dcterms:modified>
</cp:coreProperties>
</file>