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A1F0" w14:textId="6BFEB26F" w:rsidR="00CD67B3" w:rsidRDefault="00EE162E" w:rsidP="00EE162E">
      <w:pPr>
        <w:jc w:val="center"/>
        <w:rPr>
          <w:b/>
          <w:bCs/>
          <w:sz w:val="36"/>
          <w:szCs w:val="36"/>
        </w:rPr>
      </w:pPr>
      <w:r w:rsidRPr="00EE162E">
        <w:rPr>
          <w:b/>
          <w:bCs/>
          <w:sz w:val="36"/>
          <w:szCs w:val="36"/>
        </w:rPr>
        <w:t>CS 412 HW1 FINAL REPORT</w:t>
      </w:r>
    </w:p>
    <w:p w14:paraId="4B89FF4E" w14:textId="6C4D2EE1" w:rsidR="00EE162E" w:rsidRDefault="00EE162E" w:rsidP="00EE162E">
      <w:pPr>
        <w:rPr>
          <w:b/>
          <w:bCs/>
          <w:sz w:val="28"/>
          <w:szCs w:val="28"/>
        </w:rPr>
      </w:pPr>
      <w:r w:rsidRPr="00EE162E">
        <w:rPr>
          <w:b/>
          <w:bCs/>
          <w:sz w:val="28"/>
          <w:szCs w:val="28"/>
        </w:rPr>
        <w:t>Link to the Colab Notebook:</w:t>
      </w:r>
      <w:r>
        <w:rPr>
          <w:b/>
          <w:bCs/>
          <w:sz w:val="28"/>
          <w:szCs w:val="28"/>
        </w:rPr>
        <w:t xml:space="preserve"> </w:t>
      </w:r>
    </w:p>
    <w:p w14:paraId="0E9D09C2" w14:textId="3E3B7134" w:rsidR="00D9075B" w:rsidRDefault="00EE162E" w:rsidP="00D9075B">
      <w:pPr>
        <w:ind w:firstLine="720"/>
      </w:pPr>
      <w:r w:rsidRPr="00EE162E">
        <w:t xml:space="preserve">This </w:t>
      </w:r>
      <w:r>
        <w:t xml:space="preserve">report is about </w:t>
      </w:r>
      <w:r w:rsidR="004F2682">
        <w:t xml:space="preserve">classifying the MNIST handwritten digit dataset using two different machine learning algorithms: kNN and Decision Trees. The data underwent initial data loading to Colab and reshaping </w:t>
      </w:r>
      <w:r w:rsidR="00862B20">
        <w:t>from 2D image arrays to 1D feature arrays</w:t>
      </w:r>
      <w:r w:rsidR="004F2682">
        <w:t xml:space="preserve"> </w:t>
      </w:r>
      <w:r w:rsidR="00862B20">
        <w:t xml:space="preserve">to make them compatible with our k-NN classifier. This dataset comes with training and testing sets, 60000 and 10000 respectively. </w:t>
      </w:r>
      <w:r w:rsidR="00B05667">
        <w:t>In order to split the data into training and validation subsets,</w:t>
      </w:r>
      <w:r w:rsidR="00862B20">
        <w:t xml:space="preserve"> the data randomly shuffled and used train_test_split</w:t>
      </w:r>
      <w:r w:rsidR="00B05667">
        <w:t xml:space="preserve"> from sklearn library</w:t>
      </w:r>
      <w:r w:rsidR="00862B20">
        <w:t>.</w:t>
      </w:r>
      <w:r w:rsidR="004F2682">
        <w:t xml:space="preserve"> </w:t>
      </w:r>
      <w:r w:rsidR="00B05667">
        <w:t xml:space="preserve">Specifically, we allocated </w:t>
      </w:r>
      <w:r w:rsidR="00B05667" w:rsidRPr="00B05667">
        <w:rPr>
          <w:rStyle w:val="Strong"/>
          <w:b w:val="0"/>
          <w:bCs w:val="0"/>
        </w:rPr>
        <w:t>80%</w:t>
      </w:r>
      <w:r w:rsidR="00B05667">
        <w:t xml:space="preserve"> of the training samples for model development and </w:t>
      </w:r>
      <w:r w:rsidR="00B05667" w:rsidRPr="00B05667">
        <w:rPr>
          <w:rStyle w:val="Strong"/>
          <w:b w:val="0"/>
          <w:bCs w:val="0"/>
        </w:rPr>
        <w:t>20%</w:t>
      </w:r>
      <w:r w:rsidR="00B05667">
        <w:t xml:space="preserve"> for validation, ensuring we had a dedicated set for </w:t>
      </w:r>
      <w:r w:rsidR="00B05667" w:rsidRPr="00B05667">
        <w:rPr>
          <w:rStyle w:val="Strong"/>
          <w:b w:val="0"/>
          <w:bCs w:val="0"/>
        </w:rPr>
        <w:t>hyperparameter tuning</w:t>
      </w:r>
      <w:r w:rsidR="00B05667">
        <w:t xml:space="preserve"> before final evaluation. </w:t>
      </w:r>
      <w:r w:rsidR="003F4048">
        <w:t xml:space="preserve">The class distribution proved relatively balanced, with each digit (0-9) represented roughly 5000 - 7000 examples. </w:t>
      </w:r>
      <w:r w:rsidR="00007E82" w:rsidRPr="00007E82">
        <w:rPr>
          <w:noProof/>
        </w:rPr>
        <w:drawing>
          <wp:inline distT="0" distB="0" distL="0" distR="0" wp14:anchorId="0972BF12" wp14:editId="08E948B2">
            <wp:extent cx="5943600" cy="3794125"/>
            <wp:effectExtent l="0" t="0" r="0" b="3175"/>
            <wp:docPr id="52254367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43678" name="Picture 1" descr="A graph of blue bars&#10;&#10;AI-generated content may be incorrect."/>
                    <pic:cNvPicPr/>
                  </pic:nvPicPr>
                  <pic:blipFill>
                    <a:blip r:embed="rId4"/>
                    <a:stretch>
                      <a:fillRect/>
                    </a:stretch>
                  </pic:blipFill>
                  <pic:spPr>
                    <a:xfrm>
                      <a:off x="0" y="0"/>
                      <a:ext cx="5943600" cy="3794125"/>
                    </a:xfrm>
                    <a:prstGeom prst="rect">
                      <a:avLst/>
                    </a:prstGeom>
                  </pic:spPr>
                </pic:pic>
              </a:graphicData>
            </a:graphic>
          </wp:inline>
        </w:drawing>
      </w:r>
      <w:r w:rsidR="00D9075B" w:rsidRPr="00D9075B">
        <w:t xml:space="preserve"> </w:t>
      </w:r>
    </w:p>
    <w:p w14:paraId="3D9DE26C" w14:textId="690C03AB" w:rsidR="00EE162E" w:rsidRDefault="00D9075B" w:rsidP="00D9075B">
      <w:pPr>
        <w:ind w:firstLine="720"/>
      </w:pPr>
      <w:r w:rsidRPr="00D9075B">
        <w:t>Then calculated the mean (~33.3</w:t>
      </w:r>
      <w:r w:rsidR="00007E82">
        <w:t>2</w:t>
      </w:r>
      <w:r w:rsidRPr="00D9075B">
        <w:t>) and standard deviation (~78.5</w:t>
      </w:r>
      <w:r w:rsidR="00007E82">
        <w:t>7</w:t>
      </w:r>
      <w:r w:rsidRPr="00D9075B">
        <w:t>) of the pixel values.</w:t>
      </w:r>
      <w:r>
        <w:t xml:space="preserve"> These processes are followed by Data Preprocessing. Each 28x28 image is flattened into a 784-dimensional vector and normalized the pixel values from [0-255] to [0-1]. </w:t>
      </w:r>
    </w:p>
    <w:p w14:paraId="2FBC450F" w14:textId="3886FC7F" w:rsidR="00183A25" w:rsidRDefault="00183A25" w:rsidP="00D9075B">
      <w:pPr>
        <w:ind w:firstLine="720"/>
      </w:pPr>
      <w:r>
        <w:t xml:space="preserve">Next, hyperparameter tuning is handled. To find the best k value, multiple candidates of meta-parameter k, a k-NN classifier was trained with the training set and </w:t>
      </w:r>
      <w:r>
        <w:lastRenderedPageBreak/>
        <w:t>measured performance with validation set. The k values and corresponding  accuracy scores can be found in the table below.</w:t>
      </w:r>
    </w:p>
    <w:p w14:paraId="3DCD91A9" w14:textId="428149F1" w:rsidR="00183A25" w:rsidRDefault="00007E82" w:rsidP="00D9075B">
      <w:pPr>
        <w:ind w:firstLine="720"/>
      </w:pPr>
      <w:r w:rsidRPr="00007E82">
        <w:rPr>
          <w:noProof/>
        </w:rPr>
        <w:drawing>
          <wp:inline distT="0" distB="0" distL="0" distR="0" wp14:anchorId="74FE8155" wp14:editId="443D582C">
            <wp:extent cx="3530600" cy="2362200"/>
            <wp:effectExtent l="0" t="0" r="0" b="0"/>
            <wp:docPr id="158260462" name="Picture 1" descr="A table of calcu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0462" name="Picture 1" descr="A table of calculation&#10;&#10;AI-generated content may be incorrect."/>
                    <pic:cNvPicPr/>
                  </pic:nvPicPr>
                  <pic:blipFill>
                    <a:blip r:embed="rId5"/>
                    <a:stretch>
                      <a:fillRect/>
                    </a:stretch>
                  </pic:blipFill>
                  <pic:spPr>
                    <a:xfrm>
                      <a:off x="0" y="0"/>
                      <a:ext cx="3530600" cy="2362200"/>
                    </a:xfrm>
                    <a:prstGeom prst="rect">
                      <a:avLst/>
                    </a:prstGeom>
                  </pic:spPr>
                </pic:pic>
              </a:graphicData>
            </a:graphic>
          </wp:inline>
        </w:drawing>
      </w:r>
    </w:p>
    <w:p w14:paraId="71C2656B" w14:textId="4E768E17" w:rsidR="00D9075B" w:rsidRDefault="00183A25" w:rsidP="00A809F1">
      <w:pPr>
        <w:ind w:firstLine="720"/>
      </w:pPr>
      <w:r>
        <w:t>With the result obtained, it can be conclued that the best result on the validation set by using a value</w:t>
      </w:r>
      <w:r w:rsidR="000624FA">
        <w:t xml:space="preserve"> of 3 for meta-parameter k.</w:t>
      </w:r>
    </w:p>
    <w:p w14:paraId="0638377E" w14:textId="515903E9" w:rsidR="00A809F1" w:rsidRDefault="00A809F1" w:rsidP="00A809F1">
      <w:pPr>
        <w:ind w:firstLine="720"/>
      </w:pPr>
      <w:r>
        <w:t>Next, final k-NN model is retrained with the combination of training and validation sets. Then evaluate it on the test set to measure its performance on unseen data. The table for each metric and corresponding values can be found below.</w:t>
      </w:r>
    </w:p>
    <w:p w14:paraId="4AE6DDFD" w14:textId="11014B85" w:rsidR="00A809F1" w:rsidRDefault="00007E82" w:rsidP="00A809F1">
      <w:pPr>
        <w:ind w:firstLine="720"/>
      </w:pPr>
      <w:r w:rsidRPr="00007E82">
        <w:rPr>
          <w:noProof/>
        </w:rPr>
        <w:drawing>
          <wp:inline distT="0" distB="0" distL="0" distR="0" wp14:anchorId="79BAD9D2" wp14:editId="00657382">
            <wp:extent cx="3035300" cy="2032000"/>
            <wp:effectExtent l="0" t="0" r="0" b="0"/>
            <wp:docPr id="1725008981"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8981" name="Picture 1" descr="A black and white text on a white background&#10;&#10;AI-generated content may be incorrect."/>
                    <pic:cNvPicPr/>
                  </pic:nvPicPr>
                  <pic:blipFill>
                    <a:blip r:embed="rId6"/>
                    <a:stretch>
                      <a:fillRect/>
                    </a:stretch>
                  </pic:blipFill>
                  <pic:spPr>
                    <a:xfrm>
                      <a:off x="0" y="0"/>
                      <a:ext cx="3035300" cy="2032000"/>
                    </a:xfrm>
                    <a:prstGeom prst="rect">
                      <a:avLst/>
                    </a:prstGeom>
                  </pic:spPr>
                </pic:pic>
              </a:graphicData>
            </a:graphic>
          </wp:inline>
        </w:drawing>
      </w:r>
    </w:p>
    <w:p w14:paraId="3E060EA1" w14:textId="77777777" w:rsidR="006D22A6" w:rsidRDefault="006D22A6" w:rsidP="00A809F1">
      <w:pPr>
        <w:ind w:firstLine="720"/>
      </w:pPr>
      <w:r>
        <w:t>Next, misclassifications are spotted using the confusion matrix. Misclassifications occur when the model incorrectly labels a digit and after training the k-NN model, it is important to assess where exactly the model is failing. Confusion matrix helped finding which digits are confused with others. Those misclassified samples are located by checking where `pred != true`. Furthermore, matrix aided to spot frequent misclassifications as well. This means that certain digits might be predicted incorrectly more frequently due to their visual similarities like confusing “3” with “5”.</w:t>
      </w:r>
    </w:p>
    <w:p w14:paraId="44A78B5B" w14:textId="32C6B6A4" w:rsidR="006D22A6" w:rsidRDefault="006D22A6" w:rsidP="00A809F1">
      <w:pPr>
        <w:ind w:firstLine="720"/>
      </w:pPr>
      <w:r w:rsidRPr="006D22A6">
        <w:rPr>
          <w:noProof/>
        </w:rPr>
        <w:lastRenderedPageBreak/>
        <w:drawing>
          <wp:inline distT="0" distB="0" distL="0" distR="0" wp14:anchorId="0C597CCF" wp14:editId="13A13794">
            <wp:extent cx="5943600" cy="1408430"/>
            <wp:effectExtent l="0" t="0" r="0" b="1270"/>
            <wp:docPr id="607250170"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50170" name="Picture 1" descr="A black square with white text&#10;&#10;AI-generated content may be incorrect."/>
                    <pic:cNvPicPr/>
                  </pic:nvPicPr>
                  <pic:blipFill>
                    <a:blip r:embed="rId7"/>
                    <a:stretch>
                      <a:fillRect/>
                    </a:stretch>
                  </pic:blipFill>
                  <pic:spPr>
                    <a:xfrm>
                      <a:off x="0" y="0"/>
                      <a:ext cx="5943600" cy="1408430"/>
                    </a:xfrm>
                    <a:prstGeom prst="rect">
                      <a:avLst/>
                    </a:prstGeom>
                  </pic:spPr>
                </pic:pic>
              </a:graphicData>
            </a:graphic>
          </wp:inline>
        </w:drawing>
      </w:r>
      <w:r>
        <w:t xml:space="preserve"> </w:t>
      </w:r>
    </w:p>
    <w:p w14:paraId="73581362" w14:textId="77777777" w:rsidR="00FA3E2A" w:rsidRDefault="001E2AAE" w:rsidP="00A809F1">
      <w:pPr>
        <w:ind w:firstLine="720"/>
      </w:pPr>
      <w:r>
        <w:t xml:space="preserve">Next, </w:t>
      </w:r>
      <w:r w:rsidR="00980E16">
        <w:t>similar experimental approach is applied to decision tree classifier to the one used for k-NN. D</w:t>
      </w:r>
      <w:r>
        <w:t>ecision tree model is trained with MNIST dataset</w:t>
      </w:r>
      <w:r w:rsidR="00980E16">
        <w:t xml:space="preserve"> while tuning key hyperparameters.</w:t>
      </w:r>
      <w:r w:rsidR="00C3408F">
        <w:t xml:space="preserve"> </w:t>
      </w:r>
      <w:r w:rsidR="00C3408F" w:rsidRPr="00C3408F">
        <w:t xml:space="preserve">Key parameters, including the maximum depth (e.g., 2, 5, and 10) and the minimum number of samples required to split a node (e.g., 2 and 5), are systematically varied. Each configuration is evaluated using validation metrics such as accuracy, precision, recall, and F1-score, thereby enabling the identification of an optimal balance between model complexity and generalization. </w:t>
      </w:r>
    </w:p>
    <w:p w14:paraId="52203D11" w14:textId="4E878B1E" w:rsidR="00FA3E2A" w:rsidRDefault="00FA3E2A" w:rsidP="00A809F1">
      <w:pPr>
        <w:ind w:firstLine="720"/>
      </w:pPr>
      <w:r w:rsidRPr="00FA3E2A">
        <w:drawing>
          <wp:inline distT="0" distB="0" distL="0" distR="0" wp14:anchorId="40F0CE99" wp14:editId="3F3B6723">
            <wp:extent cx="5943600" cy="2174875"/>
            <wp:effectExtent l="0" t="0" r="0" b="0"/>
            <wp:docPr id="33046608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66082" name="Picture 1" descr="A screenshot of a computer code&#10;&#10;AI-generated content may be incorrect."/>
                    <pic:cNvPicPr/>
                  </pic:nvPicPr>
                  <pic:blipFill>
                    <a:blip r:embed="rId8"/>
                    <a:stretch>
                      <a:fillRect/>
                    </a:stretch>
                  </pic:blipFill>
                  <pic:spPr>
                    <a:xfrm>
                      <a:off x="0" y="0"/>
                      <a:ext cx="5943600" cy="2174875"/>
                    </a:xfrm>
                    <a:prstGeom prst="rect">
                      <a:avLst/>
                    </a:prstGeom>
                  </pic:spPr>
                </pic:pic>
              </a:graphicData>
            </a:graphic>
          </wp:inline>
        </w:drawing>
      </w:r>
    </w:p>
    <w:p w14:paraId="79A613BF" w14:textId="77777777" w:rsidR="00FA3E2A" w:rsidRDefault="00C3408F" w:rsidP="00FA3E2A">
      <w:pPr>
        <w:ind w:firstLine="720"/>
      </w:pPr>
      <w:r w:rsidRPr="00C3408F">
        <w:t xml:space="preserve">Once the best-performing hyperparameters are determined, the decision tree is retrained on the full training set and its performance is subsequently assessed on the test set. </w:t>
      </w:r>
    </w:p>
    <w:p w14:paraId="72A447E5" w14:textId="4F89A9F9" w:rsidR="00FA3E2A" w:rsidRDefault="00FA3E2A" w:rsidP="00FA3E2A">
      <w:pPr>
        <w:ind w:firstLine="720"/>
      </w:pPr>
      <w:r w:rsidRPr="00FA3E2A">
        <w:drawing>
          <wp:inline distT="0" distB="0" distL="0" distR="0" wp14:anchorId="6F4A9A62" wp14:editId="6993635D">
            <wp:extent cx="3340100" cy="1422400"/>
            <wp:effectExtent l="0" t="0" r="0" b="0"/>
            <wp:docPr id="23034735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47357" name="Picture 1" descr="A black text on a white background&#10;&#10;AI-generated content may be incorrect."/>
                    <pic:cNvPicPr/>
                  </pic:nvPicPr>
                  <pic:blipFill>
                    <a:blip r:embed="rId9"/>
                    <a:stretch>
                      <a:fillRect/>
                    </a:stretch>
                  </pic:blipFill>
                  <pic:spPr>
                    <a:xfrm>
                      <a:off x="0" y="0"/>
                      <a:ext cx="3340100" cy="1422400"/>
                    </a:xfrm>
                    <a:prstGeom prst="rect">
                      <a:avLst/>
                    </a:prstGeom>
                  </pic:spPr>
                </pic:pic>
              </a:graphicData>
            </a:graphic>
          </wp:inline>
        </w:drawing>
      </w:r>
    </w:p>
    <w:p w14:paraId="5FB98707" w14:textId="73508251" w:rsidR="001E2AAE" w:rsidRDefault="00C3408F" w:rsidP="00FA3E2A">
      <w:pPr>
        <w:ind w:firstLine="720"/>
      </w:pPr>
      <w:r w:rsidRPr="00C3408F">
        <w:t xml:space="preserve">The resulting confusion matrix provides insight into which digits are most frequently misclassified, while ROC curves for each digit class—displayed on a single graph with </w:t>
      </w:r>
      <w:r w:rsidRPr="00C3408F">
        <w:lastRenderedPageBreak/>
        <w:t>corresponding AUC scores—offer a comprehensive view of the model's discriminative capability. This rigorous evaluation demonstrates the decision tree's effectiveness on the handwritten digit recognition task and serves as a valuable benchmark against the k-NN classifier.</w:t>
      </w:r>
    </w:p>
    <w:p w14:paraId="0057625C" w14:textId="4EADAB91" w:rsidR="00FA3E2A" w:rsidRDefault="00FA3E2A" w:rsidP="00FA3E2A">
      <w:pPr>
        <w:ind w:firstLine="720"/>
      </w:pPr>
      <w:r w:rsidRPr="00FA3E2A">
        <w:drawing>
          <wp:inline distT="0" distB="0" distL="0" distR="0" wp14:anchorId="779BABDE" wp14:editId="45324062">
            <wp:extent cx="5943600" cy="4756150"/>
            <wp:effectExtent l="0" t="0" r="0" b="6350"/>
            <wp:docPr id="106416010" name="Picture 1" descr="A graph of multi-class roc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6010" name="Picture 1" descr="A graph of multi-class roc curves&#10;&#10;AI-generated content may be incorrect."/>
                    <pic:cNvPicPr/>
                  </pic:nvPicPr>
                  <pic:blipFill>
                    <a:blip r:embed="rId10"/>
                    <a:stretch>
                      <a:fillRect/>
                    </a:stretch>
                  </pic:blipFill>
                  <pic:spPr>
                    <a:xfrm>
                      <a:off x="0" y="0"/>
                      <a:ext cx="5943600" cy="4756150"/>
                    </a:xfrm>
                    <a:prstGeom prst="rect">
                      <a:avLst/>
                    </a:prstGeom>
                  </pic:spPr>
                </pic:pic>
              </a:graphicData>
            </a:graphic>
          </wp:inline>
        </w:drawing>
      </w:r>
    </w:p>
    <w:p w14:paraId="364E7B10" w14:textId="1BCB1379" w:rsidR="00FA3E2A" w:rsidRPr="00EE162E" w:rsidRDefault="00FA3E2A" w:rsidP="00FA3E2A">
      <w:pPr>
        <w:ind w:firstLine="720"/>
      </w:pPr>
      <w:r>
        <w:t xml:space="preserve">From this plot, we can say that the model </w:t>
      </w:r>
      <w:r w:rsidRPr="00FA3E2A">
        <w:t>demonstrates high overall performance, as indicated by the AUC (Area Under the Curve) values exceeding 0.90 for each digit.</w:t>
      </w:r>
      <w:r>
        <w:t xml:space="preserve"> </w:t>
      </w:r>
      <w:r w:rsidRPr="00FA3E2A">
        <w:t xml:space="preserve">However, </w:t>
      </w:r>
      <w:r>
        <w:t>there is a slight performance variation across classes.</w:t>
      </w:r>
      <w:r>
        <w:t xml:space="preserve"> </w:t>
      </w:r>
      <w:r w:rsidRPr="00FA3E2A">
        <w:t>For example, one digit might have an AUC of 0.99, showing almost perfect discrimination, while another with an AUC of around 0.93</w:t>
      </w:r>
      <w:r w:rsidR="002A5364">
        <w:t xml:space="preserve">. This indicates that the model still performs well but </w:t>
      </w:r>
      <w:r w:rsidR="002A5364" w:rsidRPr="002A5364">
        <w:t>may be more prone to misclassification</w:t>
      </w:r>
      <w:r w:rsidR="002A5364">
        <w:t xml:space="preserve">. </w:t>
      </w:r>
      <w:r w:rsidR="002A5364" w:rsidRPr="002A5364">
        <w:t>The ROC curves also give us insight into how changing the decision threshold affects the balance between correctly identified positives and false alarms.</w:t>
      </w:r>
      <w:r w:rsidR="002A5364">
        <w:t xml:space="preserve"> In general, </w:t>
      </w:r>
      <w:r w:rsidR="002A5364" w:rsidRPr="002A5364">
        <w:t>the curves’ overall proximity to each other and to the top-left corner suggests a consistent classification capability across all digits.</w:t>
      </w:r>
    </w:p>
    <w:sectPr w:rsidR="00FA3E2A" w:rsidRPr="00EE16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2E"/>
    <w:rsid w:val="00007E82"/>
    <w:rsid w:val="000624FA"/>
    <w:rsid w:val="00183A25"/>
    <w:rsid w:val="001E2AAE"/>
    <w:rsid w:val="002A5364"/>
    <w:rsid w:val="003D2D4D"/>
    <w:rsid w:val="003F4048"/>
    <w:rsid w:val="004866B2"/>
    <w:rsid w:val="004F2682"/>
    <w:rsid w:val="005F3492"/>
    <w:rsid w:val="006D22A6"/>
    <w:rsid w:val="00862B20"/>
    <w:rsid w:val="008702DE"/>
    <w:rsid w:val="008C1699"/>
    <w:rsid w:val="00957B8D"/>
    <w:rsid w:val="00980E16"/>
    <w:rsid w:val="00A809F1"/>
    <w:rsid w:val="00B05667"/>
    <w:rsid w:val="00C3408F"/>
    <w:rsid w:val="00CD67B3"/>
    <w:rsid w:val="00D9075B"/>
    <w:rsid w:val="00EE162E"/>
    <w:rsid w:val="00FA3E2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64A346B"/>
  <w15:chartTrackingRefBased/>
  <w15:docId w15:val="{DDDB4A8C-ADFF-D34D-A1EC-6588DFF8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2E"/>
    <w:rPr>
      <w:rFonts w:eastAsiaTheme="majorEastAsia" w:cstheme="majorBidi"/>
      <w:color w:val="272727" w:themeColor="text1" w:themeTint="D8"/>
    </w:rPr>
  </w:style>
  <w:style w:type="paragraph" w:styleId="Title">
    <w:name w:val="Title"/>
    <w:basedOn w:val="Normal"/>
    <w:next w:val="Normal"/>
    <w:link w:val="TitleChar"/>
    <w:uiPriority w:val="10"/>
    <w:qFormat/>
    <w:rsid w:val="00EE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2E"/>
    <w:pPr>
      <w:spacing w:before="160"/>
      <w:jc w:val="center"/>
    </w:pPr>
    <w:rPr>
      <w:i/>
      <w:iCs/>
      <w:color w:val="404040" w:themeColor="text1" w:themeTint="BF"/>
    </w:rPr>
  </w:style>
  <w:style w:type="character" w:customStyle="1" w:styleId="QuoteChar">
    <w:name w:val="Quote Char"/>
    <w:basedOn w:val="DefaultParagraphFont"/>
    <w:link w:val="Quote"/>
    <w:uiPriority w:val="29"/>
    <w:rsid w:val="00EE162E"/>
    <w:rPr>
      <w:i/>
      <w:iCs/>
      <w:color w:val="404040" w:themeColor="text1" w:themeTint="BF"/>
    </w:rPr>
  </w:style>
  <w:style w:type="paragraph" w:styleId="ListParagraph">
    <w:name w:val="List Paragraph"/>
    <w:basedOn w:val="Normal"/>
    <w:uiPriority w:val="34"/>
    <w:qFormat/>
    <w:rsid w:val="00EE162E"/>
    <w:pPr>
      <w:ind w:left="720"/>
      <w:contextualSpacing/>
    </w:pPr>
  </w:style>
  <w:style w:type="character" w:styleId="IntenseEmphasis">
    <w:name w:val="Intense Emphasis"/>
    <w:basedOn w:val="DefaultParagraphFont"/>
    <w:uiPriority w:val="21"/>
    <w:qFormat/>
    <w:rsid w:val="00EE162E"/>
    <w:rPr>
      <w:i/>
      <w:iCs/>
      <w:color w:val="0F4761" w:themeColor="accent1" w:themeShade="BF"/>
    </w:rPr>
  </w:style>
  <w:style w:type="paragraph" w:styleId="IntenseQuote">
    <w:name w:val="Intense Quote"/>
    <w:basedOn w:val="Normal"/>
    <w:next w:val="Normal"/>
    <w:link w:val="IntenseQuoteChar"/>
    <w:uiPriority w:val="30"/>
    <w:qFormat/>
    <w:rsid w:val="00EE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2E"/>
    <w:rPr>
      <w:i/>
      <w:iCs/>
      <w:color w:val="0F4761" w:themeColor="accent1" w:themeShade="BF"/>
    </w:rPr>
  </w:style>
  <w:style w:type="character" w:styleId="IntenseReference">
    <w:name w:val="Intense Reference"/>
    <w:basedOn w:val="DefaultParagraphFont"/>
    <w:uiPriority w:val="32"/>
    <w:qFormat/>
    <w:rsid w:val="00EE162E"/>
    <w:rPr>
      <w:b/>
      <w:bCs/>
      <w:smallCaps/>
      <w:color w:val="0F4761" w:themeColor="accent1" w:themeShade="BF"/>
      <w:spacing w:val="5"/>
    </w:rPr>
  </w:style>
  <w:style w:type="character" w:styleId="Strong">
    <w:name w:val="Strong"/>
    <w:basedOn w:val="DefaultParagraphFont"/>
    <w:uiPriority w:val="22"/>
    <w:qFormat/>
    <w:rsid w:val="00B05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Ataberk Çakır</dc:creator>
  <cp:keywords/>
  <dc:description/>
  <cp:lastModifiedBy>Ataberk Çakır</cp:lastModifiedBy>
  <cp:revision>5</cp:revision>
  <dcterms:created xsi:type="dcterms:W3CDTF">2025-02-22T14:57:00Z</dcterms:created>
  <dcterms:modified xsi:type="dcterms:W3CDTF">2025-02-23T11:20:00Z</dcterms:modified>
</cp:coreProperties>
</file>