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SFRE v1.0.0 — Teknik Rapor (dürüst durum)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Tarih: 2026-10-01 · Branch: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ccr-22b87526-1193gy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· Repo: atabeyler/bqi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Sonuç özeti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SFRE, mevcut BQI sunucusuna (Node/Express)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ikinci bir sistem kurmadan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eklendi: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server/src/sfre/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/api/sfre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client/src/pages/SfrePage.jsx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16 motor + PIT veri katmanı + evidence ledger + model governance + AI firewall + validation lab yazıldı; 183 yeni test geçiyor.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Hiçbir model CALIBRATED değil. Hiçbir model üretime onaylı değil. Gerçek veri yüklü değil.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Validation sentetik veri üzerindedir; makine ve iç tutarlılığı doğrular, gerçek dünya öngörü gücünü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kanıtlamaz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TR-FUND-2026-001: yalnızca şartname. Gerçek veri yok → sonuç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BLOCKED_NO_DATA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(geçti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değil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Production readiness: HAYIR.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Blocker'lar §10.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Forensic audit (kod tabanı)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Alan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Bulgu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Yapı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Node 22 ESM Express API (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server/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), React client, Electron/Android sarmalayıcılar,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BCI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bci/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ayrı siber ürün: kendi DB/migration/RBAC/adaptörleri), Python/Qiskit worker (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server/quantum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).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Finans motoru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Yoktu.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Graph/digital-twin yalnızca BCI güvenlik grafiğinde (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securityGraph.js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), finansla ilgisiz. Kuantum motorları: senaryo olasılığı, fraud kernel, portföy QAOA.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Yeniden kullanılan olgun parçalar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lib/rbac.js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authMiddleware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benchmarkMetrics.js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(PR-AUC/konfüzyon, SFRE metriklerinde kullanılıyor);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dataEgressPolicy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kuralı (CONFIDENTIAL/RESTRICTED sorgu çıkışı yok);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webResearch.js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(artık tek bir düşük-güven sağlayıcı);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rateLimit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vitest/CI; kuantum reproducibility hash fikri.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Zayıflıklar (mevcut)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assessDataQuality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(DQ-1.0) ağırlıkları elle seçilmiş (0.3/0.15/0.25/0.3);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evidence.js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zaman damgası "şimdi", zincir/tamper-evidence yok;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fuseDecision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sayısal füzyon değil; araştırma tek kaynaklı DuckDuckGo HTML scraping; BCI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yalnızca "konvansiyonla" append-only (DB tetikleyicisi yok); 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sync.e2e.test.js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kök bağımlılık (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better-sqlite3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) yokken koşmuyor (ortam, SFRE'den bağımsız).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Baseline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server: 588 test geçti + 1 dosya ortam nedeniyle yüklenemedi; typecheck temiz; lint 0 hata.</w:t>
            </w:r>
          </w:p>
        </w:tc>
      </w:tr>
    </w:tbl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Mimari kararı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TypeScript/Node ana gövde;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sayısal motorlar saf ESM 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(yeni bağımlılık yok, deterministik, seed'li xoshiro128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 Python bu ortamda numpy/scipy/sklearn olmadığı ve tek runtime evidence/hash/AI firewall'u senkron tuttuğu için sayısal çekirdek değil;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bağımsız stdlib-only Python referansı**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server/sfre/crosscheck/reference.py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) test içinde çapraz doğrulama yapar. Çok büyük optimizasyon (&gt;10⁴ fon) için SciPy hâlâ hedef (sınırlama).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Eklenen motorlar (hepsi UNCALIBRATED veya ESTIMATED)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M01 Microstructure · M02 Concentration (HHI, free-float) · M03 Overlap (+likidite-ağırlıklı) · M04 Liquidity (DTL) · M05 Flow/Redemption (β tahmini) · M06 Leverage · M07 Market Impact (Amihud-lineer, √-yasa; Y varsayılanı yok) · M08 Network · M09/10 Contagion &amp; Fire-Sale Cascade (iteratif, iki yönlü uzlaşan kayıp ayrıştırması) · M11 Monte Carlo/Tail (ES, LAL, bileşen-ES) · M12 Regime (HMM, yalnız filtered) · M13 Reverse Stress (heuristik, global-optimum iddiası yok) · M14 Digital Twin · M15 Counterfactual · M16 Uncertainty · M20 Anomaly ensemble (6 detektör, disagreement raporlanır) · M30–M33 Fundamental/Valuation/Divergence/Accounting-quality (Beneish 8) · M40/M41 Disclosure + Claim-vs-Reality (6 sonuç) · M50 Pump-dump pattern similarity · M51 Attention/PROMOTION_MARKET_DIVERGENCE · M52 Coordinated activity · Research providers · Retail risk table (14 satır, skor/öneri yok).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Değişen / eklenen dosyalar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Değişen: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.github/workflows/ci.yml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client/src/App.jsx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client/src/services/api.js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server/package.json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server/src/index.js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Eklenen: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docs/sfre/*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(4 şartname + bu rapor +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results/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server/src/sfre/**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(core, data, engines, research, evidence, governance, ai, alerts, validation, storage, pipeline, tests),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server/src/routes/sfre.js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server/scripts/sfre-validate.js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server/scripts/sfre-benchmark.js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server/sfre/crosscheck/reference.py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client/src/pages/SfrePage.jsx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Gerçek test sonuçları (bu oturumda çalıştırıldı)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server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771 test geçti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(588 baseline + 183 SFRE), 1 dosya başarısız =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sync.e2e.test.js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(kök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better-sqlite3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yok; baseline'da da aynı, SFRE ile ilgisiz).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client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: 655 test geçti.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typecheck temiz; lint 0 hata (2 eski uyarı);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client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lint temiz;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check-i18n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check-version-consistency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check-locales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OK.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SFRE testleri: unit, property/invariant (rastgele sistemlerde kayıp uzlaşması, monotonluk, HHI sınırları, overlap simetrisi), numerik regresyon,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bağımsız Python çapraz kontrol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(HHI, overlap, Amihud, robust-z, ES, Beneish, cascade kapalı form), synthetic known-answer, failure injection, historical replay (golden harness), performans, güvenlik (bütçe/ReDoS/RBAC).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Zorunlu invariantlar test edildi: gelecek veri sızamaz (as-of + restatement regresyonu + feature-extractor kesilmiş-store eşitliği); overlap yoksa 0; eksik kaldıraç ≠ 0; aynı snapshot/model/seed → aynı sonuç; toplam kontagion kaybı bileşenleriyle reconcile (≤1e-9).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Testlerin yakaladığı gerçek hatalar (hepsi düzeltildi, regresyon testi var): sabit seriyle OLS "dejenere" olmaması; ES kuyruk sayısında kayan-nokta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(1−0.975)·200=5.000000000000004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→6 nokta); IF/LOF'un sabit eşiklerle ~%30 yanlış alarm vermesi (→ split-conformal eşik); sentetik dünya üretecinde sonsuz döngü; cascade'de sıfır-borç/sıfır-varlık fonun "iflas" sayılması; marj satışı fazlasının nakde dönmemesi; cascade O(n²·string) darboğazı (7.7 s → 0.48 s).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Validation sonuçları — SENTETİK (4 yeni seed: 2–5)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Tasarım: 330 fon (300 sağlıklı, 30 olay fonu; ~30 "kalıcı kırılgan ama sağlıklı" zor negatif), 40 varlık, 700 gün, 10 kriz, aylık+7g gecikmeli holdings, haftalık değerlendirme, 6 fold walk-forward (purge), %20 kilitli holdout, ufuk 45 gün. Karşılaştırılan kurallar: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(kırılganlık seviyesi, şampiyon) ve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(28g kırılganlık değişimi ∧ akış anomalisi, challenger).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spacing w:after="60" w:before="60" w:line="276"/>
            </w:pP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(şampiyon)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(challenger)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PR-AUC (taban oran 0.0095)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0.011–0.016 (≈ şans)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0.049–0.241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Precision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0.012–0.015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0.103–0.186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Recall (örnek bazlı)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0.42–0.58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0.26–0.32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FPR (örnek bazlı)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0.32–0.40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0.014–0.022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Olay yakalama (fon-olay, 21'de)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15–19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15–20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Lead time (medyan)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 gün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10–14 gün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Sağlıklı fon başına ≥1 yanlış alarm (300 fon)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%100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%22–31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Alarm kararsızlığı (flip oranı)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0.04–0.07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0.014–0.026</w:t>
            </w:r>
          </w:p>
        </w:tc>
      </w:tr>
      <w:tr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Brier / ECE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0.009–0.018 / 0.005–0.018</w:t>
            </w:r>
          </w:p>
        </w:tc>
        <w:tc>
          <w:p>
            <w:pPr>
              <w:spacing w:after="60" w:before="6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0.0098–0.0123 / 0.004–0.006</w:t>
            </w:r>
          </w:p>
        </w:tc>
      </w:tr>
    </w:tbl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Hedef bütçe (fon başına yanlış alarm ≤ %5) hiçbir kural tarafından karşılanmadı.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B, A'dan çok daha iyi ama sağlıklı fonların %22–31'ine en az bir kez yanlış alarm veriyor: bu, "yüzlerce sağlıklı fonu yanlış alarm vererek olayı yakalamak da başarısızlıktır" ölçütüne göre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başarısız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Negatif kontrol (etiket permütasyonu):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 4/4 seed'de geçti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(p≈0.005);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3/4 seed'de geçemedi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(p=0.065–0.29). Zaman-karıştırma kontrolünde B'nin PR-AUC'si 0.014–0.043'e çöküyor (zamansal öncü yapıya dayanıyor).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Ablation: akış koşulu çıkarılınca FPR +%31–51 puan (akış sinyali kritik); kırılganlık-değişimi koşulu çıkarılınca recall ~değişmiyor, precision düşüyor.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Kilitli holdout (tek kez değerlendirildi; ikinci değerlendirme reddedildi): B PR-AUC 0.36–0.49 (tp 14–19, fn 14–19, fp 12–69); A 0.011–0.017.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Champion/challenger (advisory): 4/4 seed'de B &gt; A. Terfi yalnızca governance'tan.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Regime robustness: HMM 3/4 seed'de tüm örnekleri tek rejimde işaretledi →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bilgi vermiyor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; 1 seed'de iki rejim (yüksek-vol'de recall 0). Rejim sağlamlığı kanıtlanmadı.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Tasarım ifşası: ilk tanı seed 1'de yapıldı (akış detektörü referansı 26&lt;30 hatası; stres %10→%3, referans 26→40 hafta).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Seed 1 yanık sayıldı; rapor yalnızca seed 2–5.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Seed 2–5 sonuçlarına göre eşik/kural ayarı yapılmadı. Aynı kod, aynı seed → aynı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result_hash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(seed 3–5 optimizasyon refaktöründen önce ve sonra bit-bit aynı).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 sonuçlar sentetik ve aynı yazar tarafından üretilen dünya üzerindedir. "BQI krizi öngörüyor" anlamına GELMEZ.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Golden case sonuçları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TR-FUND-2026-001: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server/src/sfre/validation/goldenCases/TR-FUND-2026-001.json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 Blind şartname: sonuç-türevli parametre yasak (validator reddediyor),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blind:true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değerlendirme penceresi, öncü veri kapsama koşulları, sağlıklı kontrol kuralı (≥100), FPR bütçesi %5. Olay olguları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yalnızca basın haberleri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(Euronews 17.09.2026, Medyascope 22.09.2026): bildirilen 28 Ağustos 2026 SPK kuralı (büyük pozisyonlar toplamı limiti) ve 17 Eylül 2026'da 7 portföy şirketinin 131 fonunun tasfiyesi kararı.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SPK birincil belgesiyle doğrulanmadı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event_time=null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varlık listesi boş.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Sonuç: `BLOCKED_NO_DATA`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— gerçek PIT holdings/free-float/ADV verisi yok. Düzenleyici tetikleyicinin kendisi gözlemlenemez öncü olarak işaretli (SFRE kırılganlığı ölçer, düzenlemeyi tahmin etmez).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Replay harness'ı sentetik dünyada test edildi: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RELEASE_FAILURE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(yeterli veri + alarm yok),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FALSE_ALARM_BUDGET_EXCEEDED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(herkese alarm),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BLOCKED_NO_DATA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(kapsam/kontrol yetersiz), ve sentetik veri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asla `PASSED` üretmez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SYNTHETIC_HARNESS_PASS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Market-integrity golden cases: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kayıt defteri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boş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(SPK-doğrulanmış, PIT'e yeniden kurulabilir vaka bulunamadı; fiyat/hacim lisanslı veri yok). Harness boş kayıtta sonuç vermeyi reddediyor. "BQI olay bilinmeden alarm verebilir miydi?" sorusu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cevaplanmadı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Kalibrasyon durumu, lead time, false-positive özeti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CALIBRATED: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yok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 ESTIMATED (örneklem-içi, CI'lı): M01 (α/β), M05 (β), M07 Amihud-lineer, M12 HMM. Diğerleri UNCALIBRATED (sabitler konvansiyon;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MATHEMATICAL_SPECIFICATION.md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parametre kaydı).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Gerçek veride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ölçülmüş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FPR / lead time: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yok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 Sentetik lead time ve FPR yukarıda (§7).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Governance: tüm modeller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DEVELOPMENT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 SYNTHETIC-only validation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SHADOW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'a geçiremez;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APPROVED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ayrı bir insan onaylayıcı ister;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ALARMING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kullanımı ≥30 gerçek pozitif olay + negatif kontrol + tek-kullanımlık holdout ister.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Eksik gerçek veri ve production blocker'lar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Eksik gerçek veri: fon holdings/akışları (TEFAS/KAP/SPK), kaldıraç/repo/türev ve karşı-taraf maruziyeti (genelde kamuya açık değil → UNOBSERVED), BIST OHLCV + free float (lisans), KAP arşivi (doğrulanmış endpoint yok), finansal tablolar (filing-time), SPK bültenleri/işlem yasakları, attention serileri.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Blocker'lar: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Gerçek PIT veri hattı ve lisanslar yok → hiçbir model gerçek veride doğrulanmadı.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KAP/SPK/BIST/IR sağlayıcıları yalnızca kabuk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UNAVAILABLE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); yapılandırılmış doğrulanmış gateway gerekli. HTML scraping bilerek yapılmadı.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Kalıcılık: PostgreSQL şeması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storage/schema.sql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append-only tetikleyicili) yazıldı ama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hiç çalıştırılmadı/test edilmedi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(bu ortamda PG sunucusu yok). Çalışan route'lar süreç-içi bellek kullanır (yeniden başlatmada kayıp).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Motorlar API iş parçacığında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senkron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çalışır; istek bütçeleri ile sınırlı ama worker/kuyruk (mevcut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quantumJobQueue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modeli) gerekli. Tail 100k senaryo ≈ 11 sn.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Sentetik validation'da FPR bütçesi sağlanmadı; gerçek veride ≥30 olay + yüzlerce sağlıklı fon gerekir.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Model governance için gerçek onay iş akışı/kimlik doğrulama entegrasyonu (şu an admin JWT = human actor varsayımı).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Regime motoru bu sentetik veride bilgi vermiyor.</w:t>
      </w:r>
    </w:p>
    <w:p>
      <w:pPr>
        <w:pStyle w:val="ListParagraph"/>
        <w:numPr>
          <w:ilvl w:val="0"/>
          <w:numId w:val="1"/>
        </w:num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Claim extraction kural-tabanlı ve ölçülmemiş; her claim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requiresHumanReview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Güvenlik bulguları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SFRE'de giderilenler: istek boyut/bütçe sınırları (fon, varlık, tail N, reverse-stress bütçesi, seri, metin); disclosure regex girdi sınırı (ReDoS testi);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/runs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ve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/narrative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rate-limit; RBAC (viewer koşturamaz, analist model geçişi yapamaz);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koşu/claim/narrative yalnızca sahibi+admin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(diğerleri 404, kimlik probe'u yok; testli); governance'ta aktör body'den değil JWT'den; kişi-profilleme alanları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tckn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handle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…) reddedilir; author anahtarları tuzlu hash; DDG sorguları CONFIDENTIAL/RESTRICTED için engelli; AI çıktısı doğrulanır (sayı/durum/tavsiye/suçlama/kesinlik).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Açık: bellek-içi store yeniden başlatmada kayıp; ledger süreç-içi (çoklu örnekte paylaşılmaz); senkron CPU (DoS yüzeyi bütçeyle azaltıldı, kaldırılmadı); mevcut repo bulguları §2.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Benchmark (bu makinede, tek iş parçacığı)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Cascade: 50 fon×100 varlık 125 ms; 200×300 276 ms;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1000×1000 1.4 sn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 Tail (2 yöntem): 10k senaryo×50 varlık×20 fon 0.71 sn; 100k 11.4 sn. Anomali ensemble (6 detektör, 500 ref) 74 ms. Reverse stress (20×20, varsayılan bütçe) 1.3 sn. PitStore.asOf (134k gözlem) 0.29 sn; 134k gözlemin hash'li alımı 3.7 sn. Ayrıntı: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docs/sfre/results/benchmark.json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Bilinen sınırlamalar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Cascade yapısı Greenwood–Landier–Thesmar/Cont–Schaanning ailesinden, Türkiye'ye fit edilmedi; satışlar önceki işaretten yürütülür (satıcı kayması kalan pozisyon üzerinden); kayıp atfı lineer muhasebe kuralıdır (nedensel iddia değil); counterfactual'lar model-içi (nedensel tanımlama değil); reverse stress yerel/heuristik, alt sınır yok; Beneish katsayıları ABD örneği (BIST için UNCALIBRATED); anomali eşikleri konvansiyon/conformal (α hedef, ölçülmüş oran değil); IF/LOF kalibrasyon seti küçükse eşik çözünürlüğü sınırlı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thresholdResolvable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); sentetik dünya yazarla aynı kişiden — optimistik.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14. Production readiness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Hazır değil.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Kod yapısı, evidence zinciri, governance ve testler üretim disiplininde; ama (i) gerçek veri/kalibrasyon yok, (ii) kalıcılık katmanı testsiz, (iii) senkron yürütme, (iv) FPR bütçesi sentetikte bile tutmuyor. Mevcut hâliyle yalnızca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NON_PRODUCTION senaryo/ölçüm aracı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olarak kullanılmalı; hiçbir çıktı yatırım tavsiyesi veya suç isnadı olarak sunulamaz.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Güncelleme — "anahtar eklemek dışında hazır" çalışması (2026-10-01)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Kapatılan blocker'lar: (3) PostgreSQL kalıcılığı artık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gerçek PostgreSQL 16 üzerinde test edildi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(ledger/gözlem/koşu/governance yeniden başlatmadan sağ çıkıyor; DB tetikleyicileri UPDATE/DELETE'i reddediyor; ledger'da yetkili müdahale yükleme sırasında yakalanıyor); (4) ağır hesaplar worker thread'de (zaman aşımı 120 sn → 504, eşzamanlılık sınırı → 429). Test sırasında bulunan gerçek hatalar: şema tetikleyicilerinin başka şemada oluşmaması, genel "kod" sütun takma adının fon sütununu yutması, aynı dosyanın yeniden yüklenmesinin çift kayıt üretmesi (ingestion zamanı hash dışına alındı).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Eklenenler: TEFAS/BIST EOD/fiili dolaşım/holdings içe aktarıcıları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server/src/sfre/ingest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), MKK KAP REST istemcisi,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npm run sfre:ingest|sfre:replay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gerçek-veri blind replay (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validation/realReplay.js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eşik yalnızca etiketsiz pencere-öncesi verisiyle),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/sfre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sayfasında depolama/sağlayıcı/veri durumu,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docs/sfre/OPERATIONS.md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, CI'da PostgreSQL servisi.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Test: SFRE 209 test (PostgreSQL ile), sunucu toplam 796 geçti (+ ortam kaynaklı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sync.e2e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yüklenemiyor), typecheck/lint temiz. Gerçek sunucu PG ile ayağa kaldırıldı;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/api/sfre/health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ve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/data/status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yanıt verdi; CLI ile örnek TEFAS dosyası yüklendi, tekrar yükleme çift kayıt üretmedi.</w:t>
      </w:r>
    </w:p>
    <w:p>
      <w:pPr>
        <w:spacing w:after="120" w:before="12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Hâlâ doğrulanmamış: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 KAP API'nin taban URL'si, auth başlığı, parametreleri ve yanıt şeması (kamuya açık PDF vermiyor; istemci yapılandırılabilir ve şemayı tahmin etmez, kaydı reddeder); TEFAS/BIST dosya sütun adları gerçek dosyalarla denenmedi (sentetik başlıklarla test edildi; tanınmayan sütunlar raporlanır, tahmin edilmez). Bunlar ilk gerçek dosya/anahtarla bir kez doğrulanmalı.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2026-10-01T04:26:51.035Z</dcterms:created>
  <dcterms:modified xsi:type="dcterms:W3CDTF">2026-10-01T04:26:51.035Z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