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bidi w:val="1"/>
      </w:pPr>
      <w:r>
        <w:rPr>
          <w:rFonts w:ascii="Arial" w:hAnsi="Arial" w:cs="Arial" w:eastAsia="Arial"/>
          <w:b/>
          <w:color w:val="9A6A00"/>
          <w:sz w:val="22"/>
          <w:rtl/>
        </w:rPr>
        <w:t>گزارش جامع هوشمندی مسیر شغلی</w:t>
      </w:r>
    </w:p>
    <w:p>
      <w:pPr>
        <w:spacing w:after="160"/>
        <w:jc w:val="center"/>
        <w:bidi w:val="1"/>
      </w:pPr>
      <w:r>
        <w:rPr>
          <w:rFonts w:ascii="Arial" w:hAnsi="Arial" w:cs="Arial" w:eastAsia="Arial"/>
          <w:b/>
          <w:color w:val="0B2545"/>
          <w:sz w:val="56"/>
          <w:rtl/>
        </w:rPr>
        <w:t>کارشناس توسعه کسب‌وکار</w:t>
      </w:r>
    </w:p>
    <w:p>
      <w:pPr>
        <w:spacing w:after="480"/>
        <w:jc w:val="center"/>
      </w:pPr>
      <w:r>
        <w:rPr>
          <w:rFonts w:ascii="Arial" w:hAnsi="Arial" w:cs="Arial" w:eastAsia="Arial"/>
          <w:color w:val="1F4D78"/>
          <w:sz w:val="30"/>
          <w:rtl w:val="0"/>
        </w:rPr>
        <w:t>Business Development Specialist</w:t>
      </w:r>
    </w:p>
    <w:p>
      <w:pPr>
        <w:spacing w:after="640"/>
        <w:jc w:val="center"/>
        <w:bidi w:val="1"/>
      </w:pPr>
      <w:r>
        <w:rPr>
          <w:rFonts w:ascii="Arial" w:hAnsi="Arial" w:cs="Arial" w:eastAsia="Arial"/>
          <w:i/>
          <w:color w:val="5B6572"/>
          <w:sz w:val="22"/>
          <w:rtl/>
        </w:rPr>
        <w:t>راهنمای تصمیم‌گیری واقع‌بینانه برای جوانان ۲۰ تا ۲۵ ساله ایرانی</w:t>
      </w:r>
    </w:p>
    <w:tbl>
      <w:tblPr>
        <w:tblW w:type="dxa" w:w="9360"/>
        <w:jc w:val="left"/>
        <w:tblLayout w:type="fixed"/>
        <w:tblLook w:firstColumn="1" w:firstRow="1" w:lastColumn="0" w:lastRow="0" w:noHBand="0" w:noVBand="1" w:val="04A0"/>
        <w:tblInd w:type="dxa" w:w="120"/>
      </w:tblPr>
      <w:tblGrid>
        <w:gridCol w:w="2700"/>
        <w:gridCol w:w="6660"/>
      </w:tblGrid>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بازار اصلی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ایران، سال ۱۴۰۵</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دوره مرجع جهانی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تاریخ پژوهش</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۲۲ تیر ۱۴۰۵ / ۱۳ ژوئیه 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دسته</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درآمد، مشتری و فروش</w:t>
            </w:r>
          </w:p>
        </w:tc>
      </w:tr>
    </w:tbl>
    <w:p>
      <w:pPr>
        <w:spacing w:before="520" w:after="0"/>
        <w:jc w:val="center"/>
        <w:bidi w:val="1"/>
      </w:pPr>
      <w:r>
        <w:rPr>
          <w:rFonts w:ascii="Arial" w:hAnsi="Arial" w:cs="Arial" w:eastAsia="Arial"/>
          <w:b/>
          <w:color w:val="5B6572"/>
          <w:sz w:val="19"/>
          <w:rtl/>
        </w:rPr>
        <w:t>این گزارش تبلیغ یک مسیر شغلی نیست؛ هدف آن کاهش عدم‌قطعیت تصمیم است.</w:t>
      </w:r>
    </w:p>
    <w:p>
      <w:r>
        <w:br w:type="page"/>
      </w:r>
    </w:p>
    <w:p>
      <w:pPr>
        <w:pStyle w:val="Heading1"/>
        <w:jc w:val="right"/>
        <w:pageBreakBefore w:val="0"/>
        <w:bidi w:val="1"/>
      </w:pPr>
      <w:r>
        <w:rPr>
          <w:rFonts w:ascii="Arial" w:hAnsi="Arial" w:cs="Arial" w:eastAsia="Arial"/>
          <w:b/>
          <w:color w:val="2E74B5"/>
          <w:sz w:val="32"/>
          <w:rtl/>
        </w:rPr>
        <w:t>۱. تعریف مسیر و هدف نقش</w:t>
      </w:r>
    </w:p>
    <w:p>
      <w:pPr>
        <w:pStyle w:val="Heading2"/>
        <w:jc w:val="right"/>
        <w:bidi w:val="1"/>
      </w:pPr>
      <w:r>
        <w:rPr>
          <w:rFonts w:ascii="Arial" w:hAnsi="Arial" w:cs="Arial" w:eastAsia="Arial"/>
          <w:b/>
          <w:color w:val="2E74B5"/>
          <w:sz w:val="26"/>
          <w:rtl/>
        </w:rPr>
        <w:t>تعریف یک‌جمله‌ای</w:t>
      </w:r>
    </w:p>
    <w:p>
      <w:pPr>
        <w:jc w:val="right"/>
        <w:widowControl/>
        <w:bidi w:val="1"/>
      </w:pPr>
      <w:r>
        <w:rPr>
          <w:rFonts w:ascii="Arial" w:hAnsi="Arial" w:cs="Arial" w:eastAsia="Arial"/>
          <w:b/>
          <w:sz w:val="22"/>
          <w:rtl/>
        </w:rPr>
        <w:t>کارشناس توسعه کسب‌وکار (</w:t>
      </w:r>
      <w:r>
        <w:rPr>
          <w:rFonts w:ascii="Arial" w:hAnsi="Arial" w:cs="Arial" w:eastAsia="Arial"/>
          <w:b/>
          <w:sz w:val="22"/>
          <w:rtl w:val="0"/>
        </w:rPr>
        <w:t>‎Business Development)‎</w:t>
      </w:r>
      <w:r>
        <w:rPr>
          <w:rFonts w:ascii="Arial" w:hAnsi="Arial" w:cs="Arial" w:eastAsia="Arial"/>
          <w:b w:val="0"/>
          <w:sz w:val="22"/>
          <w:rtl/>
        </w:rPr>
        <w:t xml:space="preserve"> فرصت تازه درآمد، بازار، شریک یا کانال را پیدا، اعتبارسنجی و به معامله یا آزمایش تجاری تبدیل می‌کند.</w:t>
      </w:r>
    </w:p>
    <w:p>
      <w:pPr>
        <w:pStyle w:val="Heading2"/>
        <w:jc w:val="right"/>
        <w:bidi w:val="1"/>
      </w:pPr>
      <w:r>
        <w:rPr>
          <w:rFonts w:ascii="Arial" w:hAnsi="Arial" w:cs="Arial" w:eastAsia="Arial"/>
          <w:b/>
          <w:color w:val="2E74B5"/>
          <w:sz w:val="26"/>
          <w:rtl/>
        </w:rPr>
        <w:t>نام‌ها، مرز نقش و تفاوت با مسیرهای نزدیک</w:t>
      </w:r>
    </w:p>
    <w:p>
      <w:pPr>
        <w:jc w:val="right"/>
        <w:widowControl/>
        <w:bidi w:val="1"/>
      </w:pPr>
      <w:r>
        <w:rPr>
          <w:rFonts w:ascii="Arial" w:hAnsi="Arial" w:cs="Arial" w:eastAsia="Arial"/>
          <w:b w:val="0"/>
          <w:sz w:val="22"/>
          <w:rtl/>
        </w:rPr>
        <w:t xml:space="preserve">عنوان‌های آگهی ممکن است کوتاه، انگلیسی یا ترکیبی باشند؛ پس جست‌وجو باید نام اصلی، </w:t>
      </w:r>
      <w:r>
        <w:rPr>
          <w:rFonts w:ascii="Arial" w:hAnsi="Arial" w:cs="Arial" w:eastAsia="Arial"/>
          <w:b w:val="0"/>
          <w:sz w:val="22"/>
          <w:rtl w:val="0"/>
        </w:rPr>
        <w:t>‎Business Development‎</w:t>
      </w:r>
      <w:r>
        <w:rPr>
          <w:rFonts w:ascii="Arial" w:hAnsi="Arial" w:cs="Arial" w:eastAsia="Arial"/>
          <w:b w:val="0"/>
          <w:sz w:val="22"/>
          <w:rtl/>
        </w:rPr>
        <w:t xml:space="preserve"> و مسیرهای نزدیک را پوشش دهد. مرز عملی این گزارش چنین است: فروش تکرارپذیر، مدیریت محصول و برنامه‌ریزی استراتژیک نیست؛ </w:t>
      </w:r>
      <w:r>
        <w:rPr>
          <w:rFonts w:ascii="Arial" w:hAnsi="Arial" w:cs="Arial" w:eastAsia="Arial"/>
          <w:b w:val="0"/>
          <w:sz w:val="22"/>
          <w:rtl w:val="0"/>
        </w:rPr>
        <w:t>‎BD‎</w:t>
      </w:r>
      <w:r>
        <w:rPr>
          <w:rFonts w:ascii="Arial" w:hAnsi="Arial" w:cs="Arial" w:eastAsia="Arial"/>
          <w:b w:val="0"/>
          <w:sz w:val="22"/>
          <w:rtl/>
        </w:rPr>
        <w:t xml:space="preserve"> با ابهام فرصت و ساخت مسیر اولیه سروکار دارد. نگاشت به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w:t>
      </w:r>
      <w:r>
        <w:rPr>
          <w:rFonts w:ascii="Arial" w:hAnsi="Arial" w:cs="Arial" w:eastAsia="Arial"/>
          <w:b w:val="0"/>
          <w:sz w:val="22"/>
          <w:rtl/>
        </w:rPr>
        <w:t xml:space="preserve"> فقط «لنگر مقایسه» است، زیرا عنوان یک‌به‌یک استانداردی برای همه شرکت‌ها وجود ندارد؛ نزدیک‌ترین پروفایل‌ها [</w:t>
      </w:r>
      <w:r>
        <w:rPr>
          <w:rFonts w:ascii="Arial" w:hAnsi="Arial" w:cs="Arial" w:eastAsia="Arial"/>
          <w:b w:val="0"/>
          <w:sz w:val="22"/>
          <w:rtl w:val="0"/>
        </w:rPr>
        <w:t>‎GL-01‎</w:t>
      </w:r>
      <w:r>
        <w:rPr>
          <w:rFonts w:ascii="Arial" w:hAnsi="Arial" w:cs="Arial" w:eastAsia="Arial"/>
          <w:b w:val="0"/>
          <w:sz w:val="22"/>
          <w:rtl/>
        </w:rPr>
        <w:t>، ۲۰۲۶] و [</w:t>
      </w:r>
      <w:r>
        <w:rPr>
          <w:rFonts w:ascii="Arial" w:hAnsi="Arial" w:cs="Arial" w:eastAsia="Arial"/>
          <w:b w:val="0"/>
          <w:sz w:val="22"/>
          <w:rtl w:val="0"/>
        </w:rPr>
        <w:t>‎GL-02‎</w:t>
      </w:r>
      <w:r>
        <w:rPr>
          <w:rFonts w:ascii="Arial" w:hAnsi="Arial" w:cs="Arial" w:eastAsia="Arial"/>
          <w:b w:val="0"/>
          <w:sz w:val="22"/>
          <w:rtl/>
        </w:rPr>
        <w:t xml:space="preserve">، ۲۰۲۶] و رده‌های </w:t>
      </w:r>
      <w:r>
        <w:rPr>
          <w:rFonts w:ascii="Arial" w:hAnsi="Arial" w:cs="Arial" w:eastAsia="Arial"/>
          <w:b w:val="0"/>
          <w:sz w:val="22"/>
          <w:rtl w:val="0"/>
        </w:rPr>
        <w:t>‎ISCO‎</w:t>
      </w:r>
      <w:r>
        <w:rPr>
          <w:rFonts w:ascii="Arial" w:hAnsi="Arial" w:cs="Arial" w:eastAsia="Arial"/>
          <w:b w:val="0"/>
          <w:sz w:val="22"/>
          <w:rtl/>
        </w:rPr>
        <w:t xml:space="preserve"> مرتبط‌اند [</w:t>
      </w:r>
      <w:r>
        <w:rPr>
          <w:rFonts w:ascii="Arial" w:hAnsi="Arial" w:cs="Arial" w:eastAsia="Arial"/>
          <w:b w:val="0"/>
          <w:sz w:val="22"/>
          <w:rtl w:val="0"/>
        </w:rPr>
        <w:t>‎GL-03‎</w:t>
      </w:r>
      <w:r>
        <w:rPr>
          <w:rFonts w:ascii="Arial" w:hAnsi="Arial" w:cs="Arial" w:eastAsia="Arial"/>
          <w:b w:val="0"/>
          <w:sz w:val="22"/>
          <w:rtl/>
        </w:rPr>
        <w:t>، ۲۰۱۲]. این نگاشت برای فهم وظایف مفید است، نه اثبات تعداد شغل ایران.</w:t>
      </w:r>
    </w:p>
    <w:p>
      <w:pPr>
        <w:pStyle w:val="Heading2"/>
        <w:jc w:val="right"/>
        <w:bidi w:val="1"/>
      </w:pPr>
      <w:r>
        <w:rPr>
          <w:rFonts w:ascii="Arial" w:hAnsi="Arial" w:cs="Arial" w:eastAsia="Arial"/>
          <w:b/>
          <w:color w:val="2E74B5"/>
          <w:sz w:val="26"/>
          <w:rtl/>
        </w:rPr>
        <w:t>مسئله‌ای که نقش حل می‌کند، ذی‌نفعان و خروجی‌ها</w:t>
      </w:r>
    </w:p>
    <w:p>
      <w:pPr>
        <w:jc w:val="right"/>
        <w:widowControl/>
        <w:bidi w:val="1"/>
      </w:pPr>
      <w:r>
        <w:rPr>
          <w:rFonts w:ascii="Arial" w:hAnsi="Arial" w:cs="Arial" w:eastAsia="Arial"/>
          <w:b w:val="0"/>
          <w:sz w:val="22"/>
          <w:rtl/>
        </w:rPr>
        <w:t>مسئله مرکزی، نبود موتور رشد جدید و نامعلوم‌بودن اینکه کدام همکاری یا بازار ارزش پیگیری دارد است. ذی‌نفعان اصلی مدیرعامل، محصول، فروش، حقوقی، مالی، شریک و مشتری هستند. خروجی‌های قابل مشاهده عبارت‌اند از:</w:t>
      </w:r>
    </w:p>
    <w:p>
      <w:pPr>
        <w:pStyle w:val="ListBullet"/>
        <w:keepLines/>
        <w:spacing w:after="80" w:line="300" w:lineRule="auto"/>
        <w:ind w:left="540" w:hanging="271"/>
        <w:jc w:val="right"/>
        <w:bidi w:val="1"/>
      </w:pPr>
      <w:r>
        <w:rPr>
          <w:rFonts w:ascii="Arial" w:hAnsi="Arial" w:cs="Arial" w:eastAsia="Arial"/>
          <w:b w:val="0"/>
          <w:sz w:val="22"/>
          <w:rtl/>
        </w:rPr>
        <w:t>نقشه فرصت</w:t>
      </w:r>
    </w:p>
    <w:p>
      <w:pPr>
        <w:pStyle w:val="ListBullet"/>
        <w:keepLines/>
        <w:spacing w:after="80" w:line="300" w:lineRule="auto"/>
        <w:ind w:left="540" w:hanging="271"/>
        <w:jc w:val="right"/>
        <w:bidi w:val="1"/>
      </w:pPr>
      <w:r>
        <w:rPr>
          <w:rFonts w:ascii="Arial" w:hAnsi="Arial" w:cs="Arial" w:eastAsia="Arial"/>
          <w:b w:val="0"/>
          <w:sz w:val="22"/>
          <w:rtl w:val="0"/>
        </w:rPr>
        <w:t>‎business case‎</w:t>
      </w:r>
    </w:p>
    <w:p>
      <w:pPr>
        <w:pStyle w:val="ListBullet"/>
        <w:keepLines/>
        <w:spacing w:after="80" w:line="300" w:lineRule="auto"/>
        <w:ind w:left="540" w:hanging="271"/>
        <w:jc w:val="right"/>
        <w:bidi w:val="1"/>
      </w:pPr>
      <w:r>
        <w:rPr>
          <w:rFonts w:ascii="Arial" w:hAnsi="Arial" w:cs="Arial" w:eastAsia="Arial"/>
          <w:b w:val="0"/>
          <w:sz w:val="22"/>
          <w:rtl w:val="0"/>
        </w:rPr>
        <w:t>‎pipeline‎</w:t>
      </w:r>
      <w:r>
        <w:rPr>
          <w:rFonts w:ascii="Arial" w:hAnsi="Arial" w:cs="Arial" w:eastAsia="Arial"/>
          <w:b w:val="0"/>
          <w:sz w:val="22"/>
          <w:rtl/>
        </w:rPr>
        <w:t xml:space="preserve"> شریک</w:t>
      </w:r>
    </w:p>
    <w:p>
      <w:pPr>
        <w:pStyle w:val="ListBullet"/>
        <w:keepLines/>
        <w:spacing w:after="80" w:line="300" w:lineRule="auto"/>
        <w:ind w:left="540" w:hanging="271"/>
        <w:jc w:val="right"/>
        <w:bidi w:val="1"/>
      </w:pPr>
      <w:r>
        <w:rPr>
          <w:rFonts w:ascii="Arial" w:hAnsi="Arial" w:cs="Arial" w:eastAsia="Arial"/>
          <w:b w:val="0"/>
          <w:sz w:val="22"/>
          <w:rtl/>
        </w:rPr>
        <w:t>پایلوت و توافق اولیه</w:t>
      </w:r>
    </w:p>
    <w:p>
      <w:pPr>
        <w:pStyle w:val="Heading2"/>
        <w:jc w:val="right"/>
        <w:bidi w:val="1"/>
      </w:pPr>
      <w:r>
        <w:rPr>
          <w:rFonts w:ascii="Arial" w:hAnsi="Arial" w:cs="Arial" w:eastAsia="Arial"/>
          <w:b/>
          <w:color w:val="2E74B5"/>
          <w:sz w:val="26"/>
          <w:rtl/>
        </w:rPr>
        <w:t>تفاوت تصویر بیرونی با واقعیت</w:t>
      </w:r>
    </w:p>
    <w:p>
      <w:pPr>
        <w:jc w:val="right"/>
        <w:widowControl/>
        <w:bidi w:val="1"/>
      </w:pPr>
      <w:r>
        <w:rPr>
          <w:rFonts w:ascii="Arial" w:hAnsi="Arial" w:cs="Arial" w:eastAsia="Arial"/>
          <w:b w:val="0"/>
          <w:sz w:val="22"/>
          <w:rtl/>
        </w:rPr>
        <w:t xml:space="preserve">از بیرون، نقش ممکن است مجموعه‌ای از جلسه، نرم‌افزار یا پیگیری دیده شود. در واقعیت، ارزش از تصمیم‌های کوچک، کیفیت داده، تعریف مالکیت، رسیدگی به استثنا و بستن حلقه بازخورد می‌آید. خروجی ماه‌ها ممکن است یک «نه» مستدل باشد؛ سازمان‌های نابالغ </w:t>
      </w:r>
      <w:r>
        <w:rPr>
          <w:rFonts w:ascii="Arial" w:hAnsi="Arial" w:cs="Arial" w:eastAsia="Arial"/>
          <w:b w:val="0"/>
          <w:sz w:val="22"/>
          <w:rtl w:val="0"/>
        </w:rPr>
        <w:t>‎BD‎</w:t>
      </w:r>
      <w:r>
        <w:rPr>
          <w:rFonts w:ascii="Arial" w:hAnsi="Arial" w:cs="Arial" w:eastAsia="Arial"/>
          <w:b w:val="0"/>
          <w:sz w:val="22"/>
          <w:rtl/>
        </w:rPr>
        <w:t xml:space="preserve"> را با شبکه‌سازی بی‌هدف یا فروش همه‌کاره اشتباه می‌گیرند.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تعریف بالا از هم‌پوشانی پروفایل‌های رسمی، آگهی‌های جاری و مرزبندی تحلیلی این پژوهش ساخته شده است؛ عنوان شرکت‌ها یکسان نیست.</w:t>
            </w:r>
          </w:p>
        </w:tc>
      </w:tr>
    </w:tbl>
    <w:p>
      <w:pPr>
        <w:pStyle w:val="Heading1"/>
        <w:jc w:val="right"/>
        <w:pageBreakBefore w:val="0"/>
        <w:bidi w:val="1"/>
      </w:pPr>
      <w:r>
        <w:rPr>
          <w:rFonts w:ascii="Arial" w:hAnsi="Arial" w:cs="Arial" w:eastAsia="Arial"/>
          <w:b/>
          <w:color w:val="2E74B5"/>
          <w:sz w:val="32"/>
          <w:rtl/>
        </w:rPr>
        <w:t>۲. واقعیت یک روز کاری معمولی</w:t>
      </w:r>
    </w:p>
    <w:p>
      <w:pPr>
        <w:pStyle w:val="Heading2"/>
        <w:jc w:val="right"/>
        <w:bidi w:val="1"/>
      </w:pPr>
      <w:r>
        <w:rPr>
          <w:rFonts w:ascii="Arial" w:hAnsi="Arial" w:cs="Arial" w:eastAsia="Arial"/>
          <w:b/>
          <w:color w:val="2E74B5"/>
          <w:sz w:val="26"/>
          <w:rtl/>
        </w:rPr>
        <w:t>سناریوی روز کاری یک نیروی جونیور</w:t>
      </w:r>
    </w:p>
    <w:p>
      <w:pPr>
        <w:jc w:val="right"/>
        <w:widowControl/>
        <w:bidi w:val="1"/>
      </w:pPr>
      <w:r>
        <w:rPr>
          <w:rFonts w:ascii="Arial" w:hAnsi="Arial" w:cs="Arial" w:eastAsia="Arial"/>
          <w:b w:val="0"/>
          <w:sz w:val="22"/>
          <w:rtl/>
        </w:rPr>
        <w:t>جونیور روز را با مرور صف کار، پیام‌های بحرانی و شاخص‌های نزدیک آغاز می‌کند. سپس یکی از کارهای محدود مانند پژوهش بازار و شریک را با چک‌لیست انجام می‌دهد، داده یا نمونه را کنترل می‌کند و نتیجه را برای بازبینی می‌فرستد. بخش مهم روز یادگیری زمینه است: چرا این فیلد، مشتری، قرارداد یا تصمیم وجود دارد. جونیور قوی سؤال را زود می‌پرسد، تغییر را ثبت می‌کند و خطا را پنهان نمی‌کند.</w:t>
      </w:r>
    </w:p>
    <w:p>
      <w:pPr>
        <w:pStyle w:val="Heading2"/>
        <w:jc w:val="right"/>
        <w:bidi w:val="1"/>
      </w:pPr>
      <w:r>
        <w:rPr>
          <w:rFonts w:ascii="Arial" w:hAnsi="Arial" w:cs="Arial" w:eastAsia="Arial"/>
          <w:b/>
          <w:color w:val="2E74B5"/>
          <w:sz w:val="26"/>
          <w:rtl/>
        </w:rPr>
        <w:t>سناریوی روز کاری یک نیروی میدلول/سینیور</w:t>
      </w:r>
    </w:p>
    <w:p>
      <w:pPr>
        <w:jc w:val="right"/>
        <w:widowControl/>
        <w:bidi w:val="1"/>
      </w:pPr>
      <w:r>
        <w:rPr>
          <w:rFonts w:ascii="Arial" w:hAnsi="Arial" w:cs="Arial" w:eastAsia="Arial"/>
          <w:b w:val="0"/>
          <w:sz w:val="22"/>
          <w:rtl/>
        </w:rPr>
        <w:t>نیروی باتجربه علاوه بر اجرا، میان تقاضاهای رقیب انتخاب می‌کند. او ممکن است آزمون ارزش پیشنهادی، جلسه تصمیم با دو ذی‌نفع و مرور فرصت واجدشرایط را پیش ببرد. سینیور مسئله را قاب‌بندی، ریسک را آشکار و استانداردی می‌سازد که دیگران بتوانند تکرار کنند. تفاوت او فقط سرعت ابزار نیست؛ کیفیت قضاوت، پیش‌بینی پیامد و کاهش وابستگی تیم به حافظه افراد است.</w:t>
      </w:r>
    </w:p>
    <w:p>
      <w:pPr>
        <w:pStyle w:val="Heading2"/>
        <w:jc w:val="right"/>
        <w:bidi w:val="1"/>
      </w:pPr>
      <w:r>
        <w:rPr>
          <w:rFonts w:ascii="Arial" w:hAnsi="Arial" w:cs="Arial" w:eastAsia="Arial"/>
          <w:b/>
          <w:color w:val="2E74B5"/>
          <w:sz w:val="26"/>
          <w:rtl/>
        </w:rPr>
        <w:t>ترکیب کار فردی، همکاری، جلسه، وقفه و تحویل</w:t>
      </w:r>
    </w:p>
    <w:p>
      <w:pPr>
        <w:jc w:val="right"/>
        <w:widowControl/>
        <w:bidi w:val="1"/>
      </w:pPr>
      <w:r>
        <w:rPr>
          <w:rFonts w:ascii="Arial" w:hAnsi="Arial" w:cs="Arial" w:eastAsia="Arial"/>
          <w:b w:val="0"/>
          <w:sz w:val="22"/>
          <w:rtl/>
        </w:rPr>
        <w:t xml:space="preserve">در یک هفته سالم، زمان به کار عمیق، هماهنگی، پاسخ به وقفه و ثبت یادگیری تقسیم می‌شود. نسبت دقیق به شرکت وابسته است؛ در نقش‌های عملیاتی وقفه و </w:t>
      </w:r>
      <w:r>
        <w:rPr>
          <w:rFonts w:ascii="Arial" w:hAnsi="Arial" w:cs="Arial" w:eastAsia="Arial"/>
          <w:b w:val="0"/>
          <w:sz w:val="22"/>
          <w:rtl w:val="0"/>
        </w:rPr>
        <w:t>‎escalation‎</w:t>
      </w:r>
      <w:r>
        <w:rPr>
          <w:rFonts w:ascii="Arial" w:hAnsi="Arial" w:cs="Arial" w:eastAsia="Arial"/>
          <w:b w:val="0"/>
          <w:sz w:val="22"/>
          <w:rtl/>
        </w:rPr>
        <w:t xml:space="preserve"> بیشتر و در نقش‌های اکتشافی کار عمیق بیشتر است. علامت محیط ناسالم آن است که همه چیز «فوری» باشد، مالک تصمیم معلوم نباشد و هیچ زمان ثابتی برای اصلاح ریشه‌ای باقی نماند.</w:t>
      </w:r>
    </w:p>
    <w:p>
      <w:pPr>
        <w:pStyle w:val="Heading1"/>
        <w:jc w:val="right"/>
        <w:pageBreakBefore w:val="0"/>
        <w:bidi w:val="1"/>
      </w:pPr>
      <w:r>
        <w:rPr>
          <w:rFonts w:ascii="Arial" w:hAnsi="Arial" w:cs="Arial" w:eastAsia="Arial"/>
          <w:b/>
          <w:color w:val="2E74B5"/>
          <w:sz w:val="32"/>
          <w:rtl/>
        </w:rPr>
        <w:t>۳. مسئولیت‌های اصلی و خروجی‌های مورد انتظار</w:t>
      </w:r>
    </w:p>
    <w:p>
      <w:pPr>
        <w:pStyle w:val="Heading2"/>
        <w:jc w:val="right"/>
        <w:bidi w:val="1"/>
      </w:pPr>
      <w:r>
        <w:rPr>
          <w:rFonts w:ascii="Arial" w:hAnsi="Arial" w:cs="Arial" w:eastAsia="Arial"/>
          <w:b/>
          <w:color w:val="2E74B5"/>
          <w:sz w:val="26"/>
          <w:rtl/>
        </w:rPr>
        <w:t>آناتومی مسئولیت‌های اصلی</w:t>
      </w:r>
    </w:p>
    <w:tbl>
      <w:tblPr>
        <w:tblStyle w:val="TableGrid"/>
        <w:tblW w:type="dxa" w:w="9360"/>
        <w:jc w:val="left"/>
        <w:tblLayout w:type="fixed"/>
        <w:tblLook w:firstColumn="1" w:firstRow="1" w:lastColumn="0" w:lastRow="0" w:noHBand="0" w:noVBand="1" w:val="04A0"/>
        <w:tblInd w:type="dxa" w:w="120"/>
      </w:tblPr>
      <w:tblGrid>
        <w:gridCol w:w="898"/>
        <w:gridCol w:w="2318"/>
        <w:gridCol w:w="1507"/>
        <w:gridCol w:w="2318"/>
        <w:gridCol w:w="2319"/>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مسئولیت اصلی</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مهم است</w:t>
            </w:r>
          </w:p>
        </w:tc>
        <w:tc>
          <w:tcPr>
            <w:tcW w:type="dxa" w:w="15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مشاهده</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استفاده‌کننده خروجی</w:t>
            </w:r>
          </w:p>
        </w:tc>
        <w:tc>
          <w:tcPr>
            <w:tcW w:type="dxa" w:w="231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خطای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بازار و شریک</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ساخت گزینه رشد جدید از بازار، شریک یا مدل همکاری نامطمئن به نشانه‌های سطحی واکنش نشان می‌دهد و «نقشه فرصت»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نقشه فرصت</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فروش/رشد و مالک قیف؛ بازبین «نقشه فرصت»</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مخرج یا سگمنت حذف می‌شود و تغییرِ نقشه فرصت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آزمون ارزش پیشنهادی</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اقدام بخش اجراییِ ساخت گزینه رشد جدید از بازار، شریک یا مدل همکاری نامطمئن است و «</w:t>
            </w:r>
            <w:r>
              <w:rPr>
                <w:rFonts w:ascii="Arial" w:hAnsi="Arial" w:cs="Arial" w:eastAsia="Arial"/>
                <w:b w:val="0"/>
                <w:sz w:val="18"/>
                <w:rtl w:val="0"/>
              </w:rPr>
              <w:t>‎business case‎</w:t>
            </w:r>
            <w:r>
              <w:rPr>
                <w:rFonts w:ascii="Arial" w:hAnsi="Arial" w:cs="Arial" w:eastAsia="Arial"/>
                <w:b w:val="0"/>
                <w:sz w:val="18"/>
                <w:rtl/>
              </w:rPr>
              <w:t>»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‎business case‎</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مشتری، پذیرنده یا شریک و مسئول رابطه؛ بازبین «</w:t>
            </w:r>
            <w:r>
              <w:rPr>
                <w:rFonts w:ascii="Arial" w:hAnsi="Arial" w:cs="Arial" w:eastAsia="Arial"/>
                <w:b w:val="0"/>
                <w:sz w:val="18"/>
                <w:rtl w:val="0"/>
              </w:rPr>
              <w:t>‎business case‎</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فعالیت بسته اعلام می‌شود، اما معیار پذیرش و کنترلِ «</w:t>
            </w:r>
            <w:r>
              <w:rPr>
                <w:rFonts w:ascii="Arial" w:hAnsi="Arial" w:cs="Arial" w:eastAsia="Arial"/>
                <w:b w:val="0"/>
                <w:sz w:val="18"/>
                <w:rtl w:val="0"/>
              </w:rPr>
              <w:t>‎business case‎</w:t>
            </w:r>
            <w:r>
              <w:rPr>
                <w:rFonts w:ascii="Arial" w:hAnsi="Arial" w:cs="Arial" w:eastAsia="Arial"/>
                <w:b w:val="0"/>
                <w:sz w:val="18"/>
                <w:rtl/>
              </w:rPr>
              <w:t>»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طراحی مدل همکاری</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کار ابهام را به قاعده یا طرح مشترک تبدیل می‌کند تا «</w:t>
            </w:r>
            <w:r>
              <w:rPr>
                <w:rFonts w:ascii="Arial" w:hAnsi="Arial" w:cs="Arial" w:eastAsia="Arial"/>
                <w:b w:val="0"/>
                <w:sz w:val="18"/>
                <w:rtl w:val="0"/>
              </w:rPr>
              <w:t>‎pipeline‎</w:t>
            </w:r>
            <w:r>
              <w:rPr>
                <w:rFonts w:ascii="Arial" w:hAnsi="Arial" w:cs="Arial" w:eastAsia="Arial"/>
                <w:b w:val="0"/>
                <w:sz w:val="18"/>
                <w:rtl/>
              </w:rPr>
              <w:t xml:space="preserve"> شریک» معیار پذیرش روشن داشته باشد.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‎pipeline‎</w:t>
            </w:r>
            <w:r>
              <w:rPr>
                <w:rFonts w:ascii="Arial" w:hAnsi="Arial" w:cs="Arial" w:eastAsia="Arial"/>
                <w:b w:val="0"/>
                <w:sz w:val="18"/>
                <w:rtl/>
              </w:rPr>
              <w:t xml:space="preserve"> شریک</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تحویل، محصول و پشتیبانی؛ بازبین «</w:t>
            </w:r>
            <w:r>
              <w:rPr>
                <w:rFonts w:ascii="Arial" w:hAnsi="Arial" w:cs="Arial" w:eastAsia="Arial"/>
                <w:b w:val="0"/>
                <w:sz w:val="18"/>
                <w:rtl w:val="0"/>
              </w:rPr>
              <w:t>‎pipeline‎</w:t>
            </w:r>
            <w:r>
              <w:rPr>
                <w:rFonts w:ascii="Arial" w:hAnsi="Arial" w:cs="Arial" w:eastAsia="Arial"/>
                <w:b w:val="0"/>
                <w:sz w:val="18"/>
                <w:rtl/>
              </w:rPr>
              <w:t xml:space="preserve"> شریک»</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راه‌حل پیش از تأیید نیاز، محدودیت و </w:t>
            </w:r>
            <w:r>
              <w:rPr>
                <w:rFonts w:ascii="Arial" w:hAnsi="Arial" w:cs="Arial" w:eastAsia="Arial"/>
                <w:b w:val="0"/>
                <w:sz w:val="18"/>
                <w:rtl w:val="0"/>
              </w:rPr>
              <w:t>‎owner‎</w:t>
            </w:r>
            <w:r>
              <w:rPr>
                <w:rFonts w:ascii="Arial" w:hAnsi="Arial" w:cs="Arial" w:eastAsia="Arial"/>
                <w:b w:val="0"/>
                <w:sz w:val="18"/>
                <w:rtl/>
              </w:rPr>
              <w:t xml:space="preserve"> طراحی می‌شود و </w:t>
            </w:r>
            <w:r>
              <w:rPr>
                <w:rFonts w:ascii="Arial" w:hAnsi="Arial" w:cs="Arial" w:eastAsia="Arial"/>
                <w:b w:val="0"/>
                <w:sz w:val="18"/>
                <w:rtl w:val="0"/>
              </w:rPr>
              <w:t>‎pipeline‎</w:t>
            </w:r>
            <w:r>
              <w:rPr>
                <w:rFonts w:ascii="Arial" w:hAnsi="Arial" w:cs="Arial" w:eastAsia="Arial"/>
                <w:b w:val="0"/>
                <w:sz w:val="18"/>
                <w:rtl/>
              </w:rPr>
              <w:t xml:space="preserve"> شریک در اجرا تفسیرپذیر می‌ماند.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شاخص‌ها و علت تغییر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ساخت گزینه رشد جدید از بازار، شریک یا مدل همکاری نامطمئن به نشانه‌های سطحی واکنش نشان می‌دهد و «پایلوت و توافق اولیه»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پایلوت و توافق اولیه</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درآمد، مالی و تیم‌های اجرایی؛ بازبین «پایلوت و توافق اولیه»</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مخرج یا سگمنت حذف می‌شود و تغییرِ پایلوت و توافق اولیه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آموزش و بهبود فرایند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بدون این حلقه از بین می‌رود.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محصول، مالی، حقوقی و شریک بیرونی؛ بازبین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قابل بازسازی/تحویل نیست.</w:t>
            </w:r>
          </w:p>
        </w:tc>
      </w:tr>
    </w:tbl>
    <w:p>
      <w:pPr>
        <w:pStyle w:val="Heading2"/>
        <w:jc w:val="right"/>
        <w:bidi w:val="1"/>
      </w:pPr>
      <w:r>
        <w:rPr>
          <w:rFonts w:ascii="Arial" w:hAnsi="Arial" w:cs="Arial" w:eastAsia="Arial"/>
          <w:b/>
          <w:color w:val="2E74B5"/>
          <w:sz w:val="26"/>
          <w:rtl/>
        </w:rPr>
        <w:t>روزانه</w:t>
      </w:r>
    </w:p>
    <w:p>
      <w:pPr>
        <w:pStyle w:val="ListBullet"/>
        <w:keepLines/>
        <w:spacing w:after="80" w:line="300" w:lineRule="auto"/>
        <w:ind w:left="540" w:hanging="271"/>
        <w:jc w:val="right"/>
        <w:bidi w:val="1"/>
      </w:pPr>
      <w:r>
        <w:rPr>
          <w:rFonts w:ascii="Arial" w:hAnsi="Arial" w:cs="Arial" w:eastAsia="Arial"/>
          <w:b w:val="0"/>
          <w:sz w:val="22"/>
          <w:rtl/>
        </w:rPr>
        <w:t>پژوهش بازار و شریک</w:t>
      </w:r>
    </w:p>
    <w:p>
      <w:pPr>
        <w:pStyle w:val="ListBullet"/>
        <w:keepLines/>
        <w:spacing w:after="80" w:line="300" w:lineRule="auto"/>
        <w:ind w:left="540" w:hanging="271"/>
        <w:jc w:val="right"/>
        <w:bidi w:val="1"/>
      </w:pPr>
      <w:r>
        <w:rPr>
          <w:rFonts w:ascii="Arial" w:hAnsi="Arial" w:cs="Arial" w:eastAsia="Arial"/>
          <w:b w:val="0"/>
          <w:sz w:val="22"/>
          <w:rtl/>
        </w:rPr>
        <w:t>آزمون ارزش پیشنهادی</w:t>
      </w:r>
    </w:p>
    <w:p>
      <w:pPr>
        <w:pStyle w:val="ListBullet"/>
        <w:keepLines/>
        <w:spacing w:after="80" w:line="300" w:lineRule="auto"/>
        <w:ind w:left="540" w:hanging="271"/>
        <w:jc w:val="right"/>
        <w:bidi w:val="1"/>
      </w:pPr>
      <w:r>
        <w:rPr>
          <w:rFonts w:ascii="Arial" w:hAnsi="Arial" w:cs="Arial" w:eastAsia="Arial"/>
          <w:b w:val="0"/>
          <w:sz w:val="22"/>
          <w:rtl/>
        </w:rPr>
        <w:t>طراحی مدل همکاری</w:t>
      </w:r>
    </w:p>
    <w:p>
      <w:pPr>
        <w:pStyle w:val="Heading2"/>
        <w:jc w:val="right"/>
        <w:bidi w:val="1"/>
      </w:pPr>
      <w:r>
        <w:rPr>
          <w:rFonts w:ascii="Arial" w:hAnsi="Arial" w:cs="Arial" w:eastAsia="Arial"/>
          <w:b/>
          <w:color w:val="2E74B5"/>
          <w:sz w:val="26"/>
          <w:rtl/>
        </w:rPr>
        <w:t>هفتگی</w:t>
      </w:r>
    </w:p>
    <w:p>
      <w:pPr>
        <w:pStyle w:val="ListBullet"/>
        <w:keepLines/>
        <w:spacing w:after="80" w:line="300" w:lineRule="auto"/>
        <w:ind w:left="540" w:hanging="271"/>
        <w:jc w:val="right"/>
        <w:bidi w:val="1"/>
      </w:pPr>
      <w:r>
        <w:rPr>
          <w:rFonts w:ascii="Arial" w:hAnsi="Arial" w:cs="Arial" w:eastAsia="Arial"/>
          <w:b w:val="0"/>
          <w:sz w:val="22"/>
          <w:rtl/>
        </w:rPr>
        <w:t>مرور شاخص‌های فرصت واجدشرایط، پایلوت راه‌اندازی‌شده، زمان تا توافق و شکستن تغییر به سگمنت یا علت.</w:t>
      </w:r>
    </w:p>
    <w:p>
      <w:pPr>
        <w:pStyle w:val="ListBullet"/>
        <w:keepLines/>
        <w:spacing w:after="80" w:line="300" w:lineRule="auto"/>
        <w:ind w:left="540" w:hanging="271"/>
        <w:jc w:val="right"/>
        <w:bidi w:val="1"/>
      </w:pPr>
      <w:r>
        <w:rPr>
          <w:rFonts w:ascii="Arial" w:hAnsi="Arial" w:cs="Arial" w:eastAsia="Arial"/>
          <w:b w:val="0"/>
          <w:sz w:val="22"/>
          <w:rtl/>
        </w:rPr>
        <w:t>هم‌ترازی با مدیرعامل، محصول، فروش، حقوقی، مالی، شریک و مشتری، ثبت تصمیم و پیگیری تعهد.</w:t>
      </w:r>
    </w:p>
    <w:p>
      <w:pPr>
        <w:pStyle w:val="ListBullet"/>
        <w:keepLines/>
        <w:spacing w:after="80" w:line="300" w:lineRule="auto"/>
        <w:ind w:left="540" w:hanging="271"/>
        <w:jc w:val="right"/>
        <w:bidi w:val="1"/>
      </w:pPr>
      <w:r>
        <w:rPr>
          <w:rFonts w:ascii="Arial" w:hAnsi="Arial" w:cs="Arial" w:eastAsia="Arial"/>
          <w:b w:val="0"/>
          <w:sz w:val="22"/>
          <w:rtl/>
        </w:rPr>
        <w:t>کنترل کیفیت نقشه فرصت و به‌روزرسانی مستندات.</w:t>
      </w:r>
    </w:p>
    <w:p>
      <w:pPr>
        <w:pStyle w:val="Heading2"/>
        <w:jc w:val="right"/>
        <w:bidi w:val="1"/>
      </w:pPr>
      <w:r>
        <w:rPr>
          <w:rFonts w:ascii="Arial" w:hAnsi="Arial" w:cs="Arial" w:eastAsia="Arial"/>
          <w:b/>
          <w:color w:val="2E74B5"/>
          <w:sz w:val="26"/>
          <w:rtl/>
        </w:rPr>
        <w:t>ماهانه یا پروژه‌ای</w:t>
      </w:r>
    </w:p>
    <w:p>
      <w:pPr>
        <w:pStyle w:val="ListBullet"/>
        <w:keepLines/>
        <w:spacing w:after="80" w:line="300" w:lineRule="auto"/>
        <w:ind w:left="540" w:hanging="271"/>
        <w:jc w:val="right"/>
        <w:bidi w:val="1"/>
      </w:pPr>
      <w:r>
        <w:rPr>
          <w:rFonts w:ascii="Arial" w:hAnsi="Arial" w:cs="Arial" w:eastAsia="Arial"/>
          <w:b w:val="0"/>
          <w:sz w:val="22"/>
          <w:rtl/>
        </w:rPr>
        <w:t>تحلیل روند، بازطراحی یک گلوگاه و ارائه توصیه همراه با هزینه و ریسک.</w:t>
      </w:r>
    </w:p>
    <w:p>
      <w:pPr>
        <w:pStyle w:val="ListBullet"/>
        <w:keepLines/>
        <w:spacing w:after="80" w:line="300" w:lineRule="auto"/>
        <w:ind w:left="540" w:hanging="271"/>
        <w:jc w:val="right"/>
        <w:bidi w:val="1"/>
      </w:pPr>
      <w:r>
        <w:rPr>
          <w:rFonts w:ascii="Arial" w:hAnsi="Arial" w:cs="Arial" w:eastAsia="Arial"/>
          <w:b w:val="0"/>
          <w:sz w:val="22"/>
          <w:rtl/>
        </w:rPr>
        <w:t xml:space="preserve">مرور ظرفیت، </w:t>
      </w:r>
      <w:r>
        <w:rPr>
          <w:rFonts w:ascii="Arial" w:hAnsi="Arial" w:cs="Arial" w:eastAsia="Arial"/>
          <w:b w:val="0"/>
          <w:sz w:val="22"/>
          <w:rtl w:val="0"/>
        </w:rPr>
        <w:t>‎backlog‎</w:t>
      </w:r>
      <w:r>
        <w:rPr>
          <w:rFonts w:ascii="Arial" w:hAnsi="Arial" w:cs="Arial" w:eastAsia="Arial"/>
          <w:b w:val="0"/>
          <w:sz w:val="22"/>
          <w:rtl/>
        </w:rPr>
        <w:t>، کیفیت داده و نتایج آزمایش یا اقدام.</w:t>
      </w:r>
    </w:p>
    <w:p>
      <w:pPr>
        <w:pStyle w:val="ListBullet"/>
        <w:keepLines/>
        <w:spacing w:after="80" w:line="300" w:lineRule="auto"/>
        <w:ind w:left="540" w:hanging="271"/>
        <w:jc w:val="right"/>
        <w:bidi w:val="1"/>
      </w:pPr>
      <w:r>
        <w:rPr>
          <w:rFonts w:ascii="Arial" w:hAnsi="Arial" w:cs="Arial" w:eastAsia="Arial"/>
          <w:b w:val="0"/>
          <w:sz w:val="22"/>
          <w:rtl/>
        </w:rPr>
        <w:t>ساخت گزارش مدیریتی که فعالیت را با پیامد اشتباه نگیرد.</w:t>
      </w:r>
    </w:p>
    <w:p>
      <w:pPr>
        <w:pStyle w:val="Heading2"/>
        <w:jc w:val="right"/>
        <w:bidi w:val="1"/>
      </w:pPr>
      <w:r>
        <w:rPr>
          <w:rFonts w:ascii="Arial" w:hAnsi="Arial" w:cs="Arial" w:eastAsia="Arial"/>
          <w:b/>
          <w:color w:val="2E74B5"/>
          <w:sz w:val="26"/>
          <w:rtl/>
        </w:rPr>
        <w:t>راهبردی و بلندمدت</w:t>
      </w:r>
    </w:p>
    <w:p>
      <w:pPr>
        <w:pStyle w:val="ListBullet"/>
        <w:keepLines/>
        <w:spacing w:after="80" w:line="300" w:lineRule="auto"/>
        <w:ind w:left="540" w:hanging="271"/>
        <w:jc w:val="right"/>
        <w:bidi w:val="1"/>
      </w:pPr>
      <w:r>
        <w:rPr>
          <w:rFonts w:ascii="Arial" w:hAnsi="Arial" w:cs="Arial" w:eastAsia="Arial"/>
          <w:b w:val="0"/>
          <w:sz w:val="22"/>
          <w:rtl/>
        </w:rPr>
        <w:t xml:space="preserve">تبدیل تجربه پراکنده به استاندارد، </w:t>
      </w:r>
      <w:r>
        <w:rPr>
          <w:rFonts w:ascii="Arial" w:hAnsi="Arial" w:cs="Arial" w:eastAsia="Arial"/>
          <w:b w:val="0"/>
          <w:sz w:val="22"/>
          <w:rtl w:val="0"/>
        </w:rPr>
        <w:t>‎playbook‎</w:t>
      </w:r>
      <w:r>
        <w:rPr>
          <w:rFonts w:ascii="Arial" w:hAnsi="Arial" w:cs="Arial" w:eastAsia="Arial"/>
          <w:b w:val="0"/>
          <w:sz w:val="22"/>
          <w:rtl/>
        </w:rPr>
        <w:t>، داده قابل اعتماد و مسیر رشد.</w:t>
      </w:r>
    </w:p>
    <w:p>
      <w:pPr>
        <w:pStyle w:val="ListBullet"/>
        <w:keepLines/>
        <w:spacing w:after="80" w:line="300" w:lineRule="auto"/>
        <w:ind w:left="540" w:hanging="271"/>
        <w:jc w:val="right"/>
        <w:bidi w:val="1"/>
      </w:pPr>
      <w:r>
        <w:rPr>
          <w:rFonts w:ascii="Arial" w:hAnsi="Arial" w:cs="Arial" w:eastAsia="Arial"/>
          <w:b w:val="0"/>
          <w:sz w:val="22"/>
          <w:rtl/>
        </w:rPr>
        <w:t>انتخاب اینکه چه چیزی خودکار، خریداری، برون‌سپاری یا متوقف شود.</w:t>
      </w:r>
    </w:p>
    <w:p>
      <w:pPr>
        <w:pStyle w:val="ListBullet"/>
        <w:keepLines/>
        <w:spacing w:after="80" w:line="300" w:lineRule="auto"/>
        <w:ind w:left="540" w:hanging="271"/>
        <w:jc w:val="right"/>
        <w:bidi w:val="1"/>
      </w:pPr>
      <w:r>
        <w:rPr>
          <w:rFonts w:ascii="Arial" w:hAnsi="Arial" w:cs="Arial" w:eastAsia="Arial"/>
          <w:b w:val="0"/>
          <w:sz w:val="22"/>
          <w:rtl/>
        </w:rPr>
        <w:t>ایجاد حلقه یادگیری میان کار روزانه، بازخورد ذی‌نفع و نتیجه کسب‌وکار.</w:t>
      </w:r>
    </w:p>
    <w:p>
      <w:pPr>
        <w:pStyle w:val="Heading2"/>
        <w:jc w:val="right"/>
        <w:bidi w:val="1"/>
      </w:pPr>
      <w:r>
        <w:rPr>
          <w:rFonts w:ascii="Arial" w:hAnsi="Arial" w:cs="Arial" w:eastAsia="Arial"/>
          <w:b/>
          <w:color w:val="2E74B5"/>
          <w:sz w:val="26"/>
          <w:rtl w:val="0"/>
        </w:rPr>
        <w:t>‎KPI‎</w:t>
      </w:r>
      <w:r>
        <w:rPr>
          <w:rFonts w:ascii="Arial" w:hAnsi="Arial" w:cs="Arial" w:eastAsia="Arial"/>
          <w:b/>
          <w:color w:val="2E74B5"/>
          <w:sz w:val="26"/>
          <w:rtl/>
        </w:rPr>
        <w:t xml:space="preserve"> و تفاوت عملکرد متوسط با قوی</w:t>
      </w:r>
    </w:p>
    <w:tbl>
      <w:tblPr>
        <w:tblStyle w:val="TableGrid"/>
        <w:tblW w:type="dxa" w:w="9360"/>
        <w:jc w:val="left"/>
        <w:tblLayout w:type="fixed"/>
        <w:tblLook w:firstColumn="1" w:firstRow="1" w:lastColumn="0" w:lastRow="0" w:noHBand="0" w:noVBand="1" w:val="04A0"/>
        <w:tblInd w:type="dxa" w:w="120"/>
      </w:tblPr>
      <w:tblGrid>
        <w:gridCol w:w="2656"/>
        <w:gridCol w:w="1644"/>
        <w:gridCol w:w="5060"/>
      </w:tblGrid>
      <w:tr>
        <w:trPr>
          <w:cantSplit w:val="true"/>
          <w:tblHeader w:val="true"/>
        </w:trPr>
        <w:tc>
          <w:tcPr>
            <w:tcW w:type="dxa" w:w="265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شاخص</w:t>
            </w:r>
          </w:p>
        </w:tc>
        <w:tc>
          <w:tcPr>
            <w:tcW w:type="dxa" w:w="16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سطحی</w:t>
            </w:r>
          </w:p>
        </w:tc>
        <w:tc>
          <w:tcPr>
            <w:tcW w:type="dxa" w:w="50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حرفه‌ای</w:t>
            </w:r>
          </w:p>
        </w:tc>
      </w:tr>
      <w:tr>
        <w:trPr>
          <w:cantSplit w:val="true"/>
        </w:trPr>
        <w:tc>
          <w:tcPr>
            <w:tcW w:type="dxa" w:w="26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فرصت واجدشرایط</w:t>
            </w:r>
          </w:p>
        </w:tc>
        <w:tc>
          <w:tcPr>
            <w:tcW w:type="dxa" w:w="16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0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6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پایلوت راه‌اندازی‌شده</w:t>
            </w:r>
          </w:p>
        </w:tc>
        <w:tc>
          <w:tcPr>
            <w:tcW w:type="dxa" w:w="16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0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6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زمان تا توافق</w:t>
            </w:r>
          </w:p>
        </w:tc>
        <w:tc>
          <w:tcPr>
            <w:tcW w:type="dxa" w:w="16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0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6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درآمد جدید</w:t>
            </w:r>
          </w:p>
        </w:tc>
        <w:tc>
          <w:tcPr>
            <w:tcW w:type="dxa" w:w="16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0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6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تبدیل فرضیه</w:t>
            </w:r>
          </w:p>
        </w:tc>
        <w:tc>
          <w:tcPr>
            <w:tcW w:type="dxa" w:w="16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0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bl>
    <w:p>
      <w:pPr>
        <w:jc w:val="right"/>
        <w:widowControl/>
        <w:bidi w:val="1"/>
      </w:pPr>
      <w:r>
        <w:rPr>
          <w:rFonts w:ascii="Arial" w:hAnsi="Arial" w:cs="Arial" w:eastAsia="Arial"/>
          <w:b w:val="0"/>
          <w:sz w:val="22"/>
          <w:rtl/>
        </w:rPr>
        <w:t xml:space="preserve">عملکرد متوسط وظیفه را می‌بندد؛ عملکرد قوی مشخص می‌کند چرا نتیجه تغییر کرد، چه بخشی واقعاً در کنترل نقش بود و چگونه احتمال تکرار نتیجه بهتر می‌شود. </w:t>
      </w:r>
      <w:r>
        <w:rPr>
          <w:rFonts w:ascii="Arial" w:hAnsi="Arial" w:cs="Arial" w:eastAsia="Arial"/>
          <w:b w:val="0"/>
          <w:sz w:val="22"/>
          <w:rtl w:val="0"/>
        </w:rPr>
        <w:t>‎KPI‎</w:t>
      </w:r>
      <w:r>
        <w:rPr>
          <w:rFonts w:ascii="Arial" w:hAnsi="Arial" w:cs="Arial" w:eastAsia="Arial"/>
          <w:b w:val="0"/>
          <w:sz w:val="22"/>
          <w:rtl/>
        </w:rPr>
        <w:t xml:space="preserve"> نباید به تنهایی هدف شود، چون ممکن است رفتار جانبی زیان‌بار بسازد.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پروفایل‌های </w:t>
            </w:r>
            <w:r>
              <w:rPr>
                <w:rFonts w:ascii="Arial" w:hAnsi="Arial" w:cs="Arial" w:eastAsia="Arial"/>
                <w:b w:val="0"/>
                <w:color w:val="0B2545"/>
                <w:sz w:val="20"/>
                <w:rtl w:val="0"/>
              </w:rPr>
              <w:t>‎O‎</w:t>
            </w:r>
            <w:r>
              <w:rPr>
                <w:rFonts w:ascii="Arial" w:hAnsi="Arial" w:cs="Arial" w:eastAsia="Arial"/>
                <w:b w:val="0"/>
                <w:color w:val="0B2545"/>
                <w:sz w:val="20"/>
                <w:rtl/>
              </w:rPr>
              <w:t>*</w:t>
            </w:r>
            <w:r>
              <w:rPr>
                <w:rFonts w:ascii="Arial" w:hAnsi="Arial" w:cs="Arial" w:eastAsia="Arial"/>
                <w:b w:val="0"/>
                <w:color w:val="0B2545"/>
                <w:sz w:val="20"/>
                <w:rtl w:val="0"/>
              </w:rPr>
              <w:t>‎NET‎</w:t>
            </w:r>
            <w:r>
              <w:rPr>
                <w:rFonts w:ascii="Arial" w:hAnsi="Arial" w:cs="Arial" w:eastAsia="Arial"/>
                <w:b w:val="0"/>
                <w:color w:val="0B2545"/>
                <w:sz w:val="20"/>
                <w:rtl/>
              </w:rPr>
              <w:t xml:space="preserve"> وظایف و زمینه کار را نظام‌مند می‌کنند؛ اما </w:t>
            </w:r>
            <w:r>
              <w:rPr>
                <w:rFonts w:ascii="Arial" w:hAnsi="Arial" w:cs="Arial" w:eastAsia="Arial"/>
                <w:b w:val="0"/>
                <w:color w:val="0B2545"/>
                <w:sz w:val="20"/>
                <w:rtl w:val="0"/>
              </w:rPr>
              <w:t>‎KPI‎</w:t>
            </w:r>
            <w:r>
              <w:rPr>
                <w:rFonts w:ascii="Arial" w:hAnsi="Arial" w:cs="Arial" w:eastAsia="Arial"/>
                <w:b w:val="0"/>
                <w:color w:val="0B2545"/>
                <w:sz w:val="20"/>
                <w:rtl/>
              </w:rPr>
              <w:t>های شرکت و صنعت باید از شرح شغل و داده داخلی همان کارفرما تأیید شوند.</w:t>
            </w:r>
          </w:p>
        </w:tc>
      </w:tr>
    </w:tbl>
    <w:p>
      <w:pPr>
        <w:pStyle w:val="Heading1"/>
        <w:jc w:val="right"/>
        <w:pageBreakBefore w:val="0"/>
        <w:bidi w:val="1"/>
      </w:pPr>
      <w:r>
        <w:rPr>
          <w:rFonts w:ascii="Arial" w:hAnsi="Arial" w:cs="Arial" w:eastAsia="Arial"/>
          <w:b/>
          <w:color w:val="2E74B5"/>
          <w:sz w:val="32"/>
          <w:rtl/>
        </w:rPr>
        <w:t>۴. مهارت‌های لازم</w:t>
      </w:r>
    </w:p>
    <w:p>
      <w:pPr>
        <w:pStyle w:val="Heading2"/>
        <w:jc w:val="right"/>
        <w:bidi w:val="1"/>
      </w:pPr>
      <w:r>
        <w:rPr>
          <w:rFonts w:ascii="Arial" w:hAnsi="Arial" w:cs="Arial" w:eastAsia="Arial"/>
          <w:b/>
          <w:color w:val="2E74B5"/>
          <w:sz w:val="26"/>
          <w:rtl/>
        </w:rPr>
        <w:t>مهارت‌های تخصصی</w:t>
      </w:r>
    </w:p>
    <w:p>
      <w:pPr>
        <w:pStyle w:val="ListBullet"/>
        <w:keepLines/>
        <w:spacing w:after="80" w:line="300" w:lineRule="auto"/>
        <w:ind w:left="540" w:hanging="271"/>
        <w:jc w:val="right"/>
        <w:bidi w:val="1"/>
      </w:pPr>
      <w:r>
        <w:rPr>
          <w:rFonts w:ascii="Arial" w:hAnsi="Arial" w:cs="Arial" w:eastAsia="Arial"/>
          <w:b w:val="0"/>
          <w:sz w:val="22"/>
          <w:rtl/>
        </w:rPr>
        <w:t>تحلیل بازار</w:t>
      </w:r>
    </w:p>
    <w:p>
      <w:pPr>
        <w:pStyle w:val="ListBullet"/>
        <w:keepLines/>
        <w:spacing w:after="80" w:line="300" w:lineRule="auto"/>
        <w:ind w:left="540" w:hanging="271"/>
        <w:jc w:val="right"/>
        <w:bidi w:val="1"/>
      </w:pPr>
      <w:r>
        <w:rPr>
          <w:rFonts w:ascii="Arial" w:hAnsi="Arial" w:cs="Arial" w:eastAsia="Arial"/>
          <w:b w:val="0"/>
          <w:sz w:val="22"/>
          <w:rtl/>
        </w:rPr>
        <w:t>مدل مالی مقدماتی</w:t>
      </w:r>
    </w:p>
    <w:p>
      <w:pPr>
        <w:pStyle w:val="ListBullet"/>
        <w:keepLines/>
        <w:spacing w:after="80" w:line="300" w:lineRule="auto"/>
        <w:ind w:left="540" w:hanging="271"/>
        <w:jc w:val="right"/>
        <w:bidi w:val="1"/>
      </w:pPr>
      <w:r>
        <w:rPr>
          <w:rFonts w:ascii="Arial" w:hAnsi="Arial" w:cs="Arial" w:eastAsia="Arial"/>
          <w:b w:val="0"/>
          <w:sz w:val="22"/>
          <w:rtl/>
        </w:rPr>
        <w:t>مذاکره</w:t>
      </w:r>
    </w:p>
    <w:p>
      <w:pPr>
        <w:pStyle w:val="ListBullet"/>
        <w:keepLines/>
        <w:spacing w:after="80" w:line="300" w:lineRule="auto"/>
        <w:ind w:left="540" w:hanging="271"/>
        <w:jc w:val="right"/>
        <w:bidi w:val="1"/>
      </w:pPr>
      <w:r>
        <w:rPr>
          <w:rFonts w:ascii="Arial" w:hAnsi="Arial" w:cs="Arial" w:eastAsia="Arial"/>
          <w:b w:val="0"/>
          <w:sz w:val="22"/>
          <w:rtl/>
        </w:rPr>
        <w:t>داستان‌گویی تجاری</w:t>
      </w:r>
    </w:p>
    <w:p>
      <w:pPr>
        <w:pStyle w:val="ListBullet"/>
        <w:keepLines/>
        <w:spacing w:after="80" w:line="300" w:lineRule="auto"/>
        <w:ind w:left="540" w:hanging="271"/>
        <w:jc w:val="right"/>
        <w:bidi w:val="1"/>
      </w:pPr>
      <w:r>
        <w:rPr>
          <w:rFonts w:ascii="Arial" w:hAnsi="Arial" w:cs="Arial" w:eastAsia="Arial"/>
          <w:b w:val="0"/>
          <w:sz w:val="22"/>
          <w:rtl/>
        </w:rPr>
        <w:t>مدیریت ابهام</w:t>
      </w:r>
    </w:p>
    <w:tbl>
      <w:tblPr>
        <w:tblStyle w:val="TableGrid"/>
        <w:tblW w:type="dxa" w:w="9360"/>
        <w:jc w:val="left"/>
        <w:tblLayout w:type="fixed"/>
        <w:tblLook w:firstColumn="1" w:firstRow="1" w:lastColumn="0" w:lastRow="0" w:noHBand="0" w:noVBand="1" w:val="04A0"/>
        <w:tblInd w:type="dxa" w:w="120"/>
      </w:tblPr>
      <w:tblGrid>
        <w:gridCol w:w="720"/>
        <w:gridCol w:w="1440"/>
        <w:gridCol w:w="1440"/>
        <w:gridCol w:w="1440"/>
        <w:gridCol w:w="1440"/>
        <w:gridCol w:w="1440"/>
        <w:gridCol w:w="144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مهارت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لازم است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ضعیف</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قابل قبول</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نمونه‌کار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بازار</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بازار کمک می‌کند مسئله درست پیش از هزینه‌کرد برای راه‌حل تشخیص داده شود.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صورت‌بندی فرضیه، انتخاب شواهد، کنترل سوگیری و ثبت تصمیم با تحلیل بازار.</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بازار را به چند سؤال یا نمودار بدون نمونه، </w:t>
            </w:r>
            <w:r>
              <w:rPr>
                <w:rFonts w:ascii="Arial" w:hAnsi="Arial" w:cs="Arial" w:eastAsia="Arial"/>
                <w:b w:val="0"/>
                <w:sz w:val="18"/>
                <w:rtl w:val="0"/>
              </w:rPr>
              <w:t>‎baseline‎</w:t>
            </w:r>
            <w:r>
              <w:rPr>
                <w:rFonts w:ascii="Arial" w:hAnsi="Arial" w:cs="Arial" w:eastAsia="Arial"/>
                <w:b w:val="0"/>
                <w:sz w:val="18"/>
                <w:rtl/>
              </w:rPr>
              <w:t xml:space="preserve"> و معیار توقف تقلیل می‌دهد.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تحلیل بازار فرض رقیب، دامنه عدم‌قطعیت و نتیجه قابل اقدام/عدم‌اقدام را روشن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تحلیل بازار: ورود: روش محدود؛ استقلال: مطالعه تصمیم‌محور؛ ارشد: طراحی سبد شواهد.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کوتاه تحلیل بازار با سؤال، روش، داده، محدودیت، تصمیم و برنامه پیگیری.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مدل مالی مقدماتی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مدل مالی مقدماتی پیوند عدد با سند، </w:t>
            </w:r>
            <w:r>
              <w:rPr>
                <w:rFonts w:ascii="Arial" w:hAnsi="Arial" w:cs="Arial" w:eastAsia="Arial"/>
                <w:b w:val="0"/>
                <w:sz w:val="18"/>
                <w:rtl w:val="0"/>
              </w:rPr>
              <w:t>‎cutoff‎</w:t>
            </w:r>
            <w:r>
              <w:rPr>
                <w:rFonts w:ascii="Arial" w:hAnsi="Arial" w:cs="Arial" w:eastAsia="Arial"/>
                <w:b w:val="0"/>
                <w:sz w:val="18"/>
                <w:rtl/>
              </w:rPr>
              <w:t>، مجوز و مانده قابل‌دفاع را برقرار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ثبت و تطبیق مدل مالی مقدماتی، بررسی استثنا و آماده‌سازی </w:t>
            </w:r>
            <w:r>
              <w:rPr>
                <w:rFonts w:ascii="Arial" w:hAnsi="Arial" w:cs="Arial" w:eastAsia="Arial"/>
                <w:b w:val="0"/>
                <w:sz w:val="18"/>
                <w:rtl w:val="0"/>
              </w:rPr>
              <w:t>‎sign-off‎</w:t>
            </w:r>
            <w:r>
              <w:rPr>
                <w:rFonts w:ascii="Arial" w:hAnsi="Arial" w:cs="Arial" w:eastAsia="Arial"/>
                <w:b w:val="0"/>
                <w:sz w:val="18"/>
                <w:rtl/>
              </w:rPr>
              <w:t xml:space="preserve"> با ردپای شواهد.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مدل مالی مقدماتی فقط تساوی جمع را می‌بیند و منشأ، زمان، دسترسی یا اقلام باز را نمی‌سنجد.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مدل مالی مقدماتی را تا منشأ تراکنش دنبال، مغایرت را طبقه‌بندی و اصلاح را با بازبین می‌بندد.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مدل مالی مقدماتی: ورود: اجرای چک‌لیست؛ استقلال: بستن چرخه؛ ارشد: طراحی کنترل و </w:t>
            </w:r>
            <w:r>
              <w:rPr>
                <w:rFonts w:ascii="Arial" w:hAnsi="Arial" w:cs="Arial" w:eastAsia="Arial"/>
                <w:b w:val="0"/>
                <w:sz w:val="18"/>
                <w:rtl w:val="0"/>
              </w:rPr>
              <w:t>‎review.‎</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‎case‎</w:t>
            </w:r>
            <w:r>
              <w:rPr>
                <w:rFonts w:ascii="Arial" w:hAnsi="Arial" w:cs="Arial" w:eastAsia="Arial"/>
                <w:b w:val="0"/>
                <w:sz w:val="18"/>
                <w:rtl/>
              </w:rPr>
              <w:t xml:space="preserve"> بی‌نام مدل مالی مقدماتی با اسناد نمونه، </w:t>
            </w:r>
            <w:r>
              <w:rPr>
                <w:rFonts w:ascii="Arial" w:hAnsi="Arial" w:cs="Arial" w:eastAsia="Arial"/>
                <w:b w:val="0"/>
                <w:sz w:val="18"/>
                <w:rtl w:val="0"/>
              </w:rPr>
              <w:t>‎reconciliation‎</w:t>
            </w:r>
            <w:r>
              <w:rPr>
                <w:rFonts w:ascii="Arial" w:hAnsi="Arial" w:cs="Arial" w:eastAsia="Arial"/>
                <w:b w:val="0"/>
                <w:sz w:val="18"/>
                <w:rtl/>
              </w:rPr>
              <w:t xml:space="preserve">، </w:t>
            </w:r>
            <w:r>
              <w:rPr>
                <w:rFonts w:ascii="Arial" w:hAnsi="Arial" w:cs="Arial" w:eastAsia="Arial"/>
                <w:b w:val="0"/>
                <w:sz w:val="18"/>
                <w:rtl w:val="0"/>
              </w:rPr>
              <w:t>‎exception log‎</w:t>
            </w:r>
            <w:r>
              <w:rPr>
                <w:rFonts w:ascii="Arial" w:hAnsi="Arial" w:cs="Arial" w:eastAsia="Arial"/>
                <w:b w:val="0"/>
                <w:sz w:val="18"/>
                <w:rtl/>
              </w:rPr>
              <w:t xml:space="preserve"> و </w:t>
            </w:r>
            <w:r>
              <w:rPr>
                <w:rFonts w:ascii="Arial" w:hAnsi="Arial" w:cs="Arial" w:eastAsia="Arial"/>
                <w:b w:val="0"/>
                <w:sz w:val="18"/>
                <w:rtl w:val="0"/>
              </w:rPr>
              <w:t>‎sign-off.‎</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مذاکره.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مذاکره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مذاکره: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مذاکره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داستان‌گویی تجاری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داستان‌گویی تجاری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داستان‌گویی تجاری.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داستان‌گویی تجاری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داستان‌گویی تجاری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داستان‌گویی تجاری: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داستان‌گویی تجاری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ابهام</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ابهام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مدیریت ابهام: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مدیریت ابهام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ابهام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مدیریت ابهام: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مدیریت ابهام با مسئله، ورودی، تصمیم، کنترل، نسخه و نتیجه.</w:t>
            </w:r>
          </w:p>
        </w:tc>
      </w:tr>
    </w:tbl>
    <w:p>
      <w:pPr>
        <w:jc w:val="right"/>
        <w:widowControl/>
        <w:bidi w:val="1"/>
      </w:pPr>
      <w:r>
        <w:rPr>
          <w:rFonts w:ascii="Arial" w:hAnsi="Arial" w:cs="Arial" w:eastAsia="Arial"/>
          <w:b w:val="0"/>
          <w:sz w:val="22"/>
          <w:rtl/>
        </w:rPr>
        <w:t xml:space="preserve">دانش ابزار بدون فهم فرایند کافی نیست. داوطلب باید بتواند ورودی، تبدیل، کنترل، خروجی و مصرف‌کننده هر کار را توضیح دهد. یک نمونه کوچک </w:t>
      </w:r>
      <w:r>
        <w:rPr>
          <w:rFonts w:ascii="Arial" w:hAnsi="Arial" w:cs="Arial" w:eastAsia="Arial"/>
          <w:b w:val="0"/>
          <w:sz w:val="22"/>
          <w:rtl w:val="0"/>
        </w:rPr>
        <w:t>‎end-to-end‎</w:t>
      </w:r>
      <w:r>
        <w:rPr>
          <w:rFonts w:ascii="Arial" w:hAnsi="Arial" w:cs="Arial" w:eastAsia="Arial"/>
          <w:b w:val="0"/>
          <w:sz w:val="22"/>
          <w:rtl/>
        </w:rPr>
        <w:t xml:space="preserve"> از ده گواهی عمومی قانع‌کننده‌تر است.</w:t>
      </w:r>
    </w:p>
    <w:p>
      <w:pPr>
        <w:pStyle w:val="Heading2"/>
        <w:jc w:val="right"/>
        <w:bidi w:val="1"/>
      </w:pPr>
      <w:r>
        <w:rPr>
          <w:rFonts w:ascii="Arial" w:hAnsi="Arial" w:cs="Arial" w:eastAsia="Arial"/>
          <w:b/>
          <w:color w:val="2E74B5"/>
          <w:sz w:val="26"/>
          <w:rtl/>
        </w:rPr>
        <w:t>مهارت‌های نرم</w:t>
      </w:r>
    </w:p>
    <w:p>
      <w:pPr>
        <w:jc w:val="right"/>
        <w:widowControl/>
        <w:bidi w:val="1"/>
      </w:pPr>
      <w:r>
        <w:rPr>
          <w:rFonts w:ascii="Arial" w:hAnsi="Arial" w:cs="Arial" w:eastAsia="Arial"/>
          <w:b w:val="0"/>
          <w:sz w:val="22"/>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p>
      <w:pPr>
        <w:pStyle w:val="Heading2"/>
        <w:jc w:val="right"/>
        <w:bidi w:val="1"/>
      </w:pPr>
      <w:r>
        <w:rPr>
          <w:rFonts w:ascii="Arial" w:hAnsi="Arial" w:cs="Arial" w:eastAsia="Arial"/>
          <w:b/>
          <w:color w:val="2E74B5"/>
          <w:sz w:val="26"/>
          <w:rtl/>
        </w:rPr>
        <w:t>ضروری، مفید، وابسته به کارفرما و بیش‌ازحد درخواست‌شده</w:t>
      </w:r>
    </w:p>
    <w:tbl>
      <w:tblPr>
        <w:tblStyle w:val="TableGrid"/>
        <w:tblW w:type="dxa" w:w="9360"/>
        <w:jc w:val="left"/>
        <w:tblLayout w:type="fixed"/>
        <w:tblLook w:firstColumn="1" w:firstRow="1" w:lastColumn="0" w:lastRow="0" w:noHBand="0" w:noVBand="1" w:val="04A0"/>
        <w:tblInd w:type="dxa" w:w="120"/>
      </w:tblPr>
      <w:tblGrid>
        <w:gridCol w:w="2388"/>
        <w:gridCol w:w="6972"/>
      </w:tblGrid>
      <w:tr>
        <w:trPr>
          <w:cantSplit w:val="true"/>
          <w:tblHeader w:val="true"/>
        </w:trPr>
        <w:tc>
          <w:tcPr>
            <w:tcW w:type="dxa" w:w="238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دسته</w:t>
            </w:r>
          </w:p>
        </w:tc>
        <w:tc>
          <w:tcPr>
            <w:tcW w:type="dxa" w:w="69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نمونه</w:t>
            </w:r>
          </w:p>
        </w:tc>
      </w:tr>
      <w:tr>
        <w:trPr>
          <w:cantSplit w:val="true"/>
        </w:trPr>
        <w:tc>
          <w:tcPr>
            <w:tcW w:type="dxa" w:w="23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c>
          <w:tcPr>
            <w:tcW w:type="dxa" w:w="69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بازار، مدل مالی مقدماتی، مذاکره</w:t>
            </w:r>
          </w:p>
        </w:tc>
      </w:tr>
      <w:tr>
        <w:trPr>
          <w:cantSplit w:val="true"/>
        </w:trPr>
        <w:tc>
          <w:tcPr>
            <w:tcW w:type="dxa" w:w="23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c>
          <w:tcPr>
            <w:tcW w:type="dxa" w:w="69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داستان‌گویی تجاری، مدیریت ابهام و آشنایی مالی/حقوقی مرتبط</w:t>
            </w:r>
          </w:p>
        </w:tc>
      </w:tr>
      <w:tr>
        <w:trPr>
          <w:cantSplit w:val="true"/>
        </w:trPr>
        <w:tc>
          <w:tcPr>
            <w:tcW w:type="dxa" w:w="23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کارفرما</w:t>
            </w:r>
          </w:p>
        </w:tc>
        <w:tc>
          <w:tcPr>
            <w:tcW w:type="dxa" w:w="69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‎Excel/Sheets‎</w:t>
            </w:r>
            <w:r>
              <w:rPr>
                <w:rFonts w:ascii="Arial" w:hAnsi="Arial" w:cs="Arial" w:eastAsia="Arial"/>
                <w:b w:val="0"/>
                <w:sz w:val="18"/>
                <w:rtl/>
              </w:rPr>
              <w:t>، پایگاه پژوهش، ابزار ارائه، مدیریت قرارداد، صنعت و زبان</w:t>
            </w:r>
          </w:p>
        </w:tc>
      </w:tr>
      <w:tr>
        <w:trPr>
          <w:cantSplit w:val="true"/>
        </w:trPr>
        <w:tc>
          <w:tcPr>
            <w:tcW w:type="dxa" w:w="23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گاهی بیش‌ازحد درخواست‌شده</w:t>
            </w:r>
          </w:p>
        </w:tc>
        <w:tc>
          <w:tcPr>
            <w:tcW w:type="dxa" w:w="69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نامرتبط، سال سابقه دلخواه یا تسلط هم‌زمان بر همه ابزارهای بازار</w:t>
            </w:r>
          </w:p>
        </w:tc>
      </w:tr>
    </w:tbl>
    <w:p>
      <w:pPr>
        <w:pStyle w:val="Heading1"/>
        <w:jc w:val="right"/>
        <w:pageBreakBefore w:val="0"/>
        <w:bidi w:val="1"/>
      </w:pPr>
      <w:r>
        <w:rPr>
          <w:rFonts w:ascii="Arial" w:hAnsi="Arial" w:cs="Arial" w:eastAsia="Arial"/>
          <w:b/>
          <w:color w:val="2E74B5"/>
          <w:sz w:val="32"/>
          <w:rtl/>
        </w:rPr>
        <w:t>۵. مسیر ورود و یادگیری</w:t>
      </w:r>
    </w:p>
    <w:p>
      <w:pPr>
        <w:pStyle w:val="Heading2"/>
        <w:jc w:val="right"/>
        <w:bidi w:val="1"/>
      </w:pPr>
      <w:r>
        <w:rPr>
          <w:rFonts w:ascii="Arial" w:hAnsi="Arial" w:cs="Arial" w:eastAsia="Arial"/>
          <w:b/>
          <w:color w:val="2E74B5"/>
          <w:sz w:val="26"/>
          <w:rtl/>
        </w:rPr>
        <w:t>ماه‌های ۰ تا ۳</w:t>
      </w:r>
    </w:p>
    <w:p>
      <w:pPr>
        <w:jc w:val="right"/>
        <w:widowControl/>
        <w:bidi w:val="1"/>
      </w:pPr>
      <w:r>
        <w:rPr>
          <w:rFonts w:ascii="Arial" w:hAnsi="Arial" w:cs="Arial" w:eastAsia="Arial"/>
          <w:b w:val="0"/>
          <w:sz w:val="22"/>
          <w:rtl/>
        </w:rPr>
        <w:t xml:space="preserve">مرز نقش، واژگان صنعت و یک فرایند واقعی را یاد بگیرید. یک </w:t>
      </w:r>
      <w:r>
        <w:rPr>
          <w:rFonts w:ascii="Arial" w:hAnsi="Arial" w:cs="Arial" w:eastAsia="Arial"/>
          <w:b w:val="0"/>
          <w:sz w:val="22"/>
          <w:rtl w:val="0"/>
        </w:rPr>
        <w:t>‎dataset‎</w:t>
      </w:r>
      <w:r>
        <w:rPr>
          <w:rFonts w:ascii="Arial" w:hAnsi="Arial" w:cs="Arial" w:eastAsia="Arial"/>
          <w:b w:val="0"/>
          <w:sz w:val="22"/>
          <w:rtl/>
        </w:rPr>
        <w:t xml:space="preserve"> یا سناریوی مصنوعی ولی واقع‌نما بسازید، پژوهش بازار و شریک را اجرا و تصمیم‌ها را ثبت کنید. مهارت جدول‌گسترده، ارائه کوتاه و خواندن شرح شغل را جدی بگیرید. هر هفته یک خروجی کوچک قابل نقد بسازید.</w:t>
      </w:r>
    </w:p>
    <w:p>
      <w:pPr>
        <w:pStyle w:val="Heading2"/>
        <w:jc w:val="right"/>
        <w:bidi w:val="1"/>
      </w:pPr>
      <w:r>
        <w:rPr>
          <w:rFonts w:ascii="Arial" w:hAnsi="Arial" w:cs="Arial" w:eastAsia="Arial"/>
          <w:b/>
          <w:color w:val="2E74B5"/>
          <w:sz w:val="26"/>
          <w:rtl/>
        </w:rPr>
        <w:t>ماه‌های ۳ تا ۱۲</w:t>
      </w:r>
    </w:p>
    <w:p>
      <w:pPr>
        <w:jc w:val="right"/>
        <w:widowControl/>
        <w:bidi w:val="1"/>
      </w:pPr>
      <w:r>
        <w:rPr>
          <w:rFonts w:ascii="Arial" w:hAnsi="Arial" w:cs="Arial" w:eastAsia="Arial"/>
          <w:b w:val="0"/>
          <w:sz w:val="22"/>
          <w:rtl/>
        </w:rPr>
        <w:t xml:space="preserve">یک پروژه </w:t>
      </w:r>
      <w:r>
        <w:rPr>
          <w:rFonts w:ascii="Arial" w:hAnsi="Arial" w:cs="Arial" w:eastAsia="Arial"/>
          <w:b w:val="0"/>
          <w:sz w:val="22"/>
          <w:rtl w:val="0"/>
        </w:rPr>
        <w:t>‎end-to-end‎</w:t>
      </w:r>
      <w:r>
        <w:rPr>
          <w:rFonts w:ascii="Arial" w:hAnsi="Arial" w:cs="Arial" w:eastAsia="Arial"/>
          <w:b w:val="0"/>
          <w:sz w:val="22"/>
          <w:rtl/>
        </w:rPr>
        <w:t xml:space="preserve"> انجام دهید: مسئله، </w:t>
      </w:r>
      <w:r>
        <w:rPr>
          <w:rFonts w:ascii="Arial" w:hAnsi="Arial" w:cs="Arial" w:eastAsia="Arial"/>
          <w:b w:val="0"/>
          <w:sz w:val="22"/>
          <w:rtl w:val="0"/>
        </w:rPr>
        <w:t>‎baseline‎</w:t>
      </w:r>
      <w:r>
        <w:rPr>
          <w:rFonts w:ascii="Arial" w:hAnsi="Arial" w:cs="Arial" w:eastAsia="Arial"/>
          <w:b w:val="0"/>
          <w:sz w:val="22"/>
          <w:rtl/>
        </w:rPr>
        <w:t xml:space="preserve">، روش، خروجی، کنترل کیفیت و </w:t>
      </w:r>
      <w:r>
        <w:rPr>
          <w:rFonts w:ascii="Arial" w:hAnsi="Arial" w:cs="Arial" w:eastAsia="Arial"/>
          <w:b w:val="0"/>
          <w:sz w:val="22"/>
          <w:rtl w:val="0"/>
        </w:rPr>
        <w:t>‎retrospective.‎</w:t>
      </w:r>
      <w:r>
        <w:rPr>
          <w:rFonts w:ascii="Arial" w:hAnsi="Arial" w:cs="Arial" w:eastAsia="Arial"/>
          <w:b w:val="0"/>
          <w:sz w:val="22"/>
          <w:rtl/>
        </w:rPr>
        <w:t xml:space="preserve"> ابزار اصلی مانند </w:t>
      </w:r>
      <w:r>
        <w:rPr>
          <w:rFonts w:ascii="Arial" w:hAnsi="Arial" w:cs="Arial" w:eastAsia="Arial"/>
          <w:b w:val="0"/>
          <w:sz w:val="22"/>
          <w:rtl w:val="0"/>
        </w:rPr>
        <w:t>‎CRM‎</w:t>
      </w:r>
      <w:r>
        <w:rPr>
          <w:rFonts w:ascii="Arial" w:hAnsi="Arial" w:cs="Arial" w:eastAsia="Arial"/>
          <w:b w:val="0"/>
          <w:sz w:val="22"/>
          <w:rtl/>
        </w:rPr>
        <w:t xml:space="preserve"> و </w:t>
      </w:r>
      <w:r>
        <w:rPr>
          <w:rFonts w:ascii="Arial" w:hAnsi="Arial" w:cs="Arial" w:eastAsia="Arial"/>
          <w:b w:val="0"/>
          <w:sz w:val="22"/>
          <w:rtl w:val="0"/>
        </w:rPr>
        <w:t>‎Excel/Sheets‎</w:t>
      </w:r>
      <w:r>
        <w:rPr>
          <w:rFonts w:ascii="Arial" w:hAnsi="Arial" w:cs="Arial" w:eastAsia="Arial"/>
          <w:b w:val="0"/>
          <w:sz w:val="22"/>
          <w:rtl/>
        </w:rPr>
        <w:t xml:space="preserve"> را در حد کار عملی بیاموزید. از فرد شاغل بازخورد بگیرید و پروژه را بر اساس نقد اصلاح کنید. یک گواهی تنها وقتی ارزش دارد که به خروجی متصل باشد.</w:t>
      </w:r>
    </w:p>
    <w:p>
      <w:pPr>
        <w:pStyle w:val="Heading2"/>
        <w:jc w:val="right"/>
        <w:bidi w:val="1"/>
      </w:pPr>
      <w:r>
        <w:rPr>
          <w:rFonts w:ascii="Arial" w:hAnsi="Arial" w:cs="Arial" w:eastAsia="Arial"/>
          <w:b/>
          <w:color w:val="2E74B5"/>
          <w:sz w:val="26"/>
          <w:rtl/>
        </w:rPr>
        <w:t>سال‌های ۱ تا ۳</w:t>
      </w:r>
    </w:p>
    <w:p>
      <w:pPr>
        <w:jc w:val="right"/>
        <w:widowControl/>
        <w:bidi w:val="1"/>
      </w:pPr>
      <w:r>
        <w:rPr>
          <w:rFonts w:ascii="Arial" w:hAnsi="Arial" w:cs="Arial" w:eastAsia="Arial"/>
          <w:b w:val="0"/>
          <w:sz w:val="22"/>
          <w:rtl/>
        </w:rPr>
        <w:t xml:space="preserve">دامنه بزرگ‌تر، ذی‌نفع دشوارتر و تصمیم پرریسک‌تر بگیرید. تخصص صنعت بسازید، </w:t>
      </w:r>
      <w:r>
        <w:rPr>
          <w:rFonts w:ascii="Arial" w:hAnsi="Arial" w:cs="Arial" w:eastAsia="Arial"/>
          <w:b w:val="0"/>
          <w:sz w:val="22"/>
          <w:rtl w:val="0"/>
        </w:rPr>
        <w:t>‎KPI‎</w:t>
      </w:r>
      <w:r>
        <w:rPr>
          <w:rFonts w:ascii="Arial" w:hAnsi="Arial" w:cs="Arial" w:eastAsia="Arial"/>
          <w:b w:val="0"/>
          <w:sz w:val="22"/>
          <w:rtl/>
        </w:rPr>
        <w:t xml:space="preserve"> را به اقتصاد کسب‌وکار وصل کنید، استاندارد و آموزش ایجاد کنید و یک بهبود قابل سنجش را از ابتدا تا تثبیت مالک شوید.</w:t>
      </w:r>
    </w:p>
    <w:p>
      <w:pPr>
        <w:pStyle w:val="Heading2"/>
        <w:jc w:val="right"/>
        <w:bidi w:val="1"/>
      </w:pPr>
      <w:r>
        <w:rPr>
          <w:rFonts w:ascii="Arial" w:hAnsi="Arial" w:cs="Arial" w:eastAsia="Arial"/>
          <w:b/>
          <w:color w:val="2E74B5"/>
          <w:sz w:val="26"/>
          <w:rtl/>
        </w:rPr>
        <w:t>پروژه نمونه، بازخورد معتبر و علامت آمادگی برای درخواست کار</w:t>
      </w:r>
    </w:p>
    <w:p>
      <w:pPr>
        <w:jc w:val="right"/>
        <w:widowControl/>
        <w:bidi w:val="1"/>
      </w:pPr>
      <w:r>
        <w:rPr>
          <w:rFonts w:ascii="Arial" w:hAnsi="Arial" w:cs="Arial" w:eastAsia="Arial"/>
          <w:b w:val="0"/>
          <w:sz w:val="22"/>
          <w:rtl/>
        </w:rPr>
        <w:t xml:space="preserve">پروژه نمونه باید نقشه فرصت، </w:t>
      </w:r>
      <w:r>
        <w:rPr>
          <w:rFonts w:ascii="Arial" w:hAnsi="Arial" w:cs="Arial" w:eastAsia="Arial"/>
          <w:b w:val="0"/>
          <w:sz w:val="22"/>
          <w:rtl w:val="0"/>
        </w:rPr>
        <w:t>‎business case‎</w:t>
      </w:r>
      <w:r>
        <w:rPr>
          <w:rFonts w:ascii="Arial" w:hAnsi="Arial" w:cs="Arial" w:eastAsia="Arial"/>
          <w:b w:val="0"/>
          <w:sz w:val="22"/>
          <w:rtl/>
        </w:rPr>
        <w:t xml:space="preserve">، </w:t>
      </w:r>
      <w:r>
        <w:rPr>
          <w:rFonts w:ascii="Arial" w:hAnsi="Arial" w:cs="Arial" w:eastAsia="Arial"/>
          <w:b w:val="0"/>
          <w:sz w:val="22"/>
          <w:rtl w:val="0"/>
        </w:rPr>
        <w:t>‎pipeline‎</w:t>
      </w:r>
      <w:r>
        <w:rPr>
          <w:rFonts w:ascii="Arial" w:hAnsi="Arial" w:cs="Arial" w:eastAsia="Arial"/>
          <w:b w:val="0"/>
          <w:sz w:val="22"/>
          <w:rtl/>
        </w:rPr>
        <w:t xml:space="preserve"> شریک را نشان دهد و داده محرمانه نداشته باشد. بازخورد معتبر از مدیر، کاربر واقعی فرایند یا متخصصی است که معیار روشن دارد. علامت آمادگی: می‌توانید ظرف ده دقیقه مسئله، انتخاب‌ها، اشتباه، نتیجه و محدودیت را توضیح دهید و به پرسش «سهم خودت چه بود؟» پاسخ دقیق بدهید.</w:t>
      </w:r>
    </w:p>
    <w:p>
      <w:pPr>
        <w:pStyle w:val="Heading1"/>
        <w:jc w:val="right"/>
        <w:pageBreakBefore w:val="0"/>
        <w:bidi w:val="1"/>
      </w:pPr>
      <w:r>
        <w:rPr>
          <w:rFonts w:ascii="Arial" w:hAnsi="Arial" w:cs="Arial" w:eastAsia="Arial"/>
          <w:b/>
          <w:color w:val="2E74B5"/>
          <w:sz w:val="32"/>
          <w:rtl/>
        </w:rPr>
        <w:t>۶. تناسب شغلی</w:t>
      </w:r>
    </w:p>
    <w:tbl>
      <w:tblPr>
        <w:tblStyle w:val="TableGrid"/>
        <w:tblW w:type="dxa" w:w="9360"/>
        <w:jc w:val="left"/>
        <w:tblLayout w:type="fixed"/>
        <w:tblLook w:firstColumn="1" w:firstRow="1" w:lastColumn="0" w:lastRow="0" w:noHBand="0" w:noVBand="1" w:val="04A0"/>
        <w:tblInd w:type="dxa" w:w="120"/>
      </w:tblPr>
      <w:tblGrid>
        <w:gridCol w:w="2986"/>
        <w:gridCol w:w="1372"/>
        <w:gridCol w:w="5002"/>
      </w:tblGrid>
      <w:tr>
        <w:trPr>
          <w:cantSplit w:val="true"/>
          <w:tblHeader w:val="true"/>
        </w:trPr>
        <w:tc>
          <w:tcPr>
            <w:tcW w:type="dxa" w:w="29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 xml:space="preserve">بُعد </w:t>
            </w:r>
            <w:r>
              <w:rPr>
                <w:rFonts w:ascii="Arial" w:hAnsi="Arial" w:cs="Arial" w:eastAsia="Arial"/>
                <w:b/>
                <w:sz w:val="18"/>
                <w:rtl w:val="0"/>
              </w:rPr>
              <w:t>‎Useravaa‎</w:t>
            </w:r>
          </w:p>
        </w:tc>
        <w:tc>
          <w:tcPr>
            <w:tcW w:type="dxa" w:w="13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کم / متوسط / زیاد</w:t>
            </w:r>
          </w:p>
        </w:tc>
        <w:tc>
          <w:tcPr>
            <w:tcW w:type="dxa" w:w="50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rPr>
        <w:t>چه کسانی ممکن است لذت ببرند</w:t>
      </w:r>
    </w:p>
    <w:p>
      <w:pPr>
        <w:jc w:val="right"/>
        <w:widowControl/>
        <w:bidi w:val="1"/>
      </w:pPr>
      <w:r>
        <w:rPr>
          <w:rFonts w:ascii="Arial" w:hAnsi="Arial" w:cs="Arial" w:eastAsia="Arial"/>
          <w:b w:val="0"/>
          <w:sz w:val="22"/>
          <w:rtl/>
        </w:rPr>
        <w:t>کسانی که از تبدیل آشفتگی به ساختار، دنبال‌کردن نتیجه، گفت‌وگوی بین‌تیمی و ترکیب جزئیات با تصویر کلان لذت می‌برند. صبر برای اصلاح تدریجی و میل به ثبت شواهد مهم‌تر از هیجان عنوان است.</w:t>
      </w:r>
    </w:p>
    <w:p>
      <w:pPr>
        <w:pStyle w:val="Heading2"/>
        <w:jc w:val="right"/>
        <w:bidi w:val="1"/>
      </w:pPr>
      <w:r>
        <w:rPr>
          <w:rFonts w:ascii="Arial" w:hAnsi="Arial" w:cs="Arial" w:eastAsia="Arial"/>
          <w:b/>
          <w:color w:val="2E74B5"/>
          <w:sz w:val="26"/>
          <w:rtl/>
        </w:rPr>
        <w:t>چه کسانی ممکن است به مشکل بخورند</w:t>
      </w:r>
    </w:p>
    <w:p>
      <w:pPr>
        <w:jc w:val="right"/>
        <w:widowControl/>
        <w:bidi w:val="1"/>
      </w:pPr>
      <w:r>
        <w:rPr>
          <w:rFonts w:ascii="Arial" w:hAnsi="Arial" w:cs="Arial" w:eastAsia="Arial"/>
          <w:b w:val="0"/>
          <w:sz w:val="22"/>
          <w:rtl/>
        </w:rPr>
        <w:t>افرادی که از پیگیری، مستندسازی، گفت‌وگوی دشوار یا پاسخ‌گویی نسبت به عدد بیزارند؛ یا فقط کار کاملاً فردی و بدون وقفه می‌خواهند. البته تناسب به طراحی شغل و مدیر هم وابسته است و ویژگی شخصیتی سرنوشت قطعی نیست.</w:t>
      </w:r>
    </w:p>
    <w:p>
      <w:pPr>
        <w:pStyle w:val="Heading1"/>
        <w:jc w:val="right"/>
        <w:pageBreakBefore w:val="0"/>
        <w:bidi w:val="1"/>
      </w:pPr>
      <w:r>
        <w:rPr>
          <w:rFonts w:ascii="Arial" w:hAnsi="Arial" w:cs="Arial" w:eastAsia="Arial"/>
          <w:b/>
          <w:color w:val="2E74B5"/>
          <w:sz w:val="32"/>
          <w:rtl/>
        </w:rPr>
        <w:t>۷. جذابیت‌های واقعی مسیر</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این مسیر اثر ملموس دارد: می‌توان دید که نقشه فرصت چگونه تصمیم و تجربه را بهتر کرده است. مهارت‌ها میان صنایع قابل انتقال‌اند و فرد با شناخت فرایند، داده و ذی‌نفع ارزش می‌سازد. در ایران، شرکت‌های پلتفرمی، خدماتی، تولیدی و بازرگانی صورت‌های متفاوتی از نقش دارند؛ در بازار جهانی استانداردسازی عنوان و ابزار بیشتر است، ولی رقابت و تخصص صنعت نیز بالاتر است.</w:t>
      </w:r>
    </w:p>
    <w:p>
      <w:pPr>
        <w:pStyle w:val="Heading2"/>
        <w:jc w:val="right"/>
        <w:bidi w:val="1"/>
      </w:pPr>
      <w:r>
        <w:rPr>
          <w:rFonts w:ascii="Arial" w:hAnsi="Arial" w:cs="Arial" w:eastAsia="Arial"/>
          <w:b/>
          <w:color w:val="2E74B5"/>
          <w:sz w:val="26"/>
          <w:rtl/>
        </w:rPr>
        <w:t>شرکت‌های بین‌المللی</w:t>
      </w:r>
    </w:p>
    <w:p>
      <w:pPr>
        <w:jc w:val="right"/>
        <w:widowControl/>
        <w:bidi w:val="1"/>
      </w:pPr>
      <w:r>
        <w:rPr>
          <w:rFonts w:ascii="Arial" w:hAnsi="Arial" w:cs="Arial" w:eastAsia="Arial"/>
          <w:b w:val="0"/>
          <w:sz w:val="22"/>
          <w:rtl/>
        </w:rPr>
        <w:t>در شرکت‌های بین‌المللی، عنوان‌ها معمولاً تفکیک‌شده‌تر و استانداردهای مستندسازی، حریم خصوصی و سنجش جدی‌ترند؛ در مقابل، تخصص صنعت، انگلیسی کاری و رقابت نیز بیشتر است. انتقال تجربه ایران ممکن است، اما نیازمند شاهد قابل فهم برای مخاطب خارجی و بررسی محدودیت قرارداد و پرداخت است.</w:t>
      </w:r>
    </w:p>
    <w:p>
      <w:pPr>
        <w:pStyle w:val="Heading2"/>
        <w:jc w:val="right"/>
        <w:bidi w:val="1"/>
      </w:pPr>
      <w:r>
        <w:rPr>
          <w:rFonts w:ascii="Arial" w:hAnsi="Arial" w:cs="Arial" w:eastAsia="Arial"/>
          <w:b/>
          <w:color w:val="2E74B5"/>
          <w:sz w:val="26"/>
          <w:rtl/>
        </w:rPr>
        <w:t>وابسته به کیفیت کارفرما</w:t>
      </w:r>
    </w:p>
    <w:p>
      <w:pPr>
        <w:jc w:val="right"/>
        <w:widowControl/>
        <w:bidi w:val="1"/>
      </w:pPr>
      <w:r>
        <w:rPr>
          <w:rFonts w:ascii="Arial" w:hAnsi="Arial" w:cs="Arial" w:eastAsia="Arial"/>
          <w:b w:val="0"/>
          <w:sz w:val="22"/>
          <w:rtl/>
        </w:rPr>
        <w:t xml:space="preserve">کیفیت کارفرما تعیین‌کننده است. مدیر خوب معیار و اختیار روشن می‌دهد؛ مدیر ضعیف نقش را «همه‌کاره» می‌بیند. وجود داده قابل اعتماد، فرایند </w:t>
      </w:r>
      <w:r>
        <w:rPr>
          <w:rFonts w:ascii="Arial" w:hAnsi="Arial" w:cs="Arial" w:eastAsia="Arial"/>
          <w:b w:val="0"/>
          <w:sz w:val="22"/>
          <w:rtl w:val="0"/>
        </w:rPr>
        <w:t>‎escalation‎</w:t>
      </w:r>
      <w:r>
        <w:rPr>
          <w:rFonts w:ascii="Arial" w:hAnsi="Arial" w:cs="Arial" w:eastAsia="Arial"/>
          <w:b w:val="0"/>
          <w:sz w:val="22"/>
          <w:rtl/>
        </w:rPr>
        <w:t>، بودجه یادگیری، پاسخ‌گویی متقابل و مرز ساعت کار را پیش از قبول پیشنهاد بسنجید. گزارش برند کارفرمایی ایران‌تلنت نشان می‌دهد حقوق، امنیت، مزایا، رشد و تعادل برای کارجویان مهم‌اند [</w:t>
      </w:r>
      <w:r>
        <w:rPr>
          <w:rFonts w:ascii="Arial" w:hAnsi="Arial" w:cs="Arial" w:eastAsia="Arial"/>
          <w:b w:val="0"/>
          <w:sz w:val="22"/>
          <w:rtl w:val="0"/>
        </w:rPr>
        <w:t>‎IR-06‎</w:t>
      </w:r>
      <w:r>
        <w:rPr>
          <w:rFonts w:ascii="Arial" w:hAnsi="Arial" w:cs="Arial" w:eastAsia="Arial"/>
          <w:b w:val="0"/>
          <w:sz w:val="22"/>
          <w:rtl/>
        </w:rPr>
        <w:t>، ۱۴۰۴].</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جذابیت از شرح وظیفه به تنهایی استنتاج نمی‌شود؛ کیفیت مدیر، بلوغ فرایند و اختیار نقش اثر بزرگی دارد.</w:t>
            </w:r>
          </w:p>
        </w:tc>
      </w:tr>
    </w:tbl>
    <w:p>
      <w:pPr>
        <w:pStyle w:val="Heading1"/>
        <w:jc w:val="right"/>
        <w:pageBreakBefore w:val="0"/>
        <w:bidi w:val="1"/>
      </w:pPr>
      <w:r>
        <w:rPr>
          <w:rFonts w:ascii="Arial" w:hAnsi="Arial" w:cs="Arial" w:eastAsia="Arial"/>
          <w:b/>
          <w:color w:val="2E74B5"/>
          <w:sz w:val="32"/>
          <w:rtl/>
        </w:rPr>
        <w:t>۸. دشواری‌ها و واقعیت‌های پنهان</w:t>
      </w:r>
    </w:p>
    <w:tbl>
      <w:tblPr>
        <w:tblStyle w:val="TableGrid"/>
        <w:tblW w:type="dxa" w:w="9360"/>
        <w:jc w:val="left"/>
        <w:tblLayout w:type="fixed"/>
        <w:tblLook w:firstColumn="1" w:firstRow="1" w:lastColumn="0" w:lastRow="0" w:noHBand="0" w:noVBand="1" w:val="04A0"/>
        <w:tblInd w:type="dxa" w:w="120"/>
      </w:tblPr>
      <w:tblGrid>
        <w:gridCol w:w="2784"/>
        <w:gridCol w:w="2784"/>
        <w:gridCol w:w="1009"/>
        <w:gridCol w:w="2783"/>
      </w:tblGrid>
      <w:tr>
        <w:trPr>
          <w:cantSplit w:val="true"/>
          <w:tblHeader w:val="true"/>
        </w:trPr>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دشواری</w:t>
            </w:r>
          </w:p>
        </w:tc>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فراوانی/محیط و نوع کارفرمای رایج</w:t>
            </w:r>
          </w:p>
        </w:tc>
        <w:tc>
          <w:tcPr>
            <w:tcW w:type="dxa" w:w="10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امکان کاهش</w:t>
            </w:r>
          </w:p>
        </w:tc>
        <w:tc>
          <w:tcPr>
            <w:tcW w:type="dxa" w:w="27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راهکار حرفه‌ای‌ها</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خروجی ماه‌ها ممکن است یک «نه» مستدل باشد؛ سازمان‌های نابالغ </w:t>
            </w:r>
            <w:r>
              <w:rPr>
                <w:rFonts w:ascii="Arial" w:hAnsi="Arial" w:cs="Arial" w:eastAsia="Arial"/>
                <w:b w:val="0"/>
                <w:sz w:val="18"/>
                <w:rtl w:val="0"/>
              </w:rPr>
              <w:t>‎BD‎</w:t>
            </w:r>
            <w:r>
              <w:rPr>
                <w:rFonts w:ascii="Arial" w:hAnsi="Arial" w:cs="Arial" w:eastAsia="Arial"/>
                <w:b w:val="0"/>
                <w:sz w:val="18"/>
                <w:rtl/>
              </w:rPr>
              <w:t xml:space="preserve"> را با شبکه‌سازی بی‌هدف یا فروش همه‌کاره اشتباه می‌گیرند.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 معمولاً نتیجه مطلوب را می‌گوید نه اصطکاک روزانه را</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 وابسته به بلوغ کارفرما</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آخرین بحران مشابه چه بود و چه کسی اختیار تصمیم داشت؟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ابهام مالکیت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نمودار سازمانی با جریان واقعی کار فرق دارد؛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نقش دقیقاً مالک کدام تصمیم و پاسخ‌گوی کدام عدد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ظاهر قطعیت می‌دهد؛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منبع حقیقت، کیفیت و مسئول اصلاح داده چیست؟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عاطفی و وقفه</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فهرست ابزارها دیده نمی‌شود؛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حجم </w:t>
            </w:r>
            <w:r>
              <w:rPr>
                <w:rFonts w:ascii="Arial" w:hAnsi="Arial" w:cs="Arial" w:eastAsia="Arial"/>
                <w:b w:val="0"/>
                <w:sz w:val="18"/>
                <w:rtl w:val="0"/>
              </w:rPr>
              <w:t>‎escalation‎</w:t>
            </w:r>
            <w:r>
              <w:rPr>
                <w:rFonts w:ascii="Arial" w:hAnsi="Arial" w:cs="Arial" w:eastAsia="Arial"/>
                <w:b w:val="0"/>
                <w:sz w:val="18"/>
                <w:rtl/>
              </w:rPr>
              <w:t xml:space="preserve"> و انتظار پاسخ خارج ساعت چقدر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خطر اندازه‌گیری بد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‎KPI‎</w:t>
            </w:r>
            <w:r>
              <w:rPr>
                <w:rFonts w:ascii="Arial" w:hAnsi="Arial" w:cs="Arial" w:eastAsia="Arial"/>
                <w:b w:val="0"/>
                <w:sz w:val="18"/>
                <w:rtl/>
              </w:rPr>
              <w:t xml:space="preserve"> می‌تواند بازی 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‎guardrail‎</w:t>
            </w:r>
            <w:r>
              <w:rPr>
                <w:rFonts w:ascii="Arial" w:hAnsi="Arial" w:cs="Arial" w:eastAsia="Arial"/>
                <w:b w:val="0"/>
                <w:sz w:val="18"/>
                <w:rtl/>
              </w:rPr>
              <w:t xml:space="preserve"> و بازبینی تعریف شاخص چگونه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bl>
    <w:p>
      <w:pPr>
        <w:jc w:val="right"/>
        <w:widowControl/>
        <w:bidi w:val="1"/>
      </w:pPr>
      <w:r>
        <w:rPr>
          <w:rFonts w:ascii="Arial" w:hAnsi="Arial" w:cs="Arial" w:eastAsia="Arial"/>
          <w:b w:val="0"/>
          <w:sz w:val="22"/>
          <w:rtl/>
        </w:rPr>
        <w:t>واقعیت مهم این است که کار خوب اغلب پیشگیرانه و نامرئی است. باید درباره اختیار، تعداد ذی‌نفع، حجم پرونده، کیفیت سیستم، شیفت/سفر و تعریف موفقیت سؤال کرد.</w:t>
      </w:r>
    </w:p>
    <w:p>
      <w:pPr>
        <w:pStyle w:val="Heading1"/>
        <w:jc w:val="right"/>
        <w:pageBreakBefore/>
        <w:bidi w:val="1"/>
      </w:pPr>
      <w:r>
        <w:rPr>
          <w:rFonts w:ascii="Arial" w:hAnsi="Arial" w:cs="Arial" w:eastAsia="Arial"/>
          <w:b/>
          <w:color w:val="2E74B5"/>
          <w:sz w:val="32"/>
          <w:rtl/>
        </w:rPr>
        <w:t>۹. بازار کار ایران در سال ۱۴۰۵</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ایران:</w:t>
            </w:r>
            <w:r>
              <w:rPr>
                <w:rFonts w:ascii="Arial" w:hAnsi="Arial" w:cs="Arial" w:eastAsia="Arial"/>
                <w:b w:val="0"/>
                <w:color w:val="0B2545"/>
                <w:sz w:val="20"/>
                <w:rtl/>
              </w:rPr>
              <w:t xml:space="preserve"> هدف ۱۰ آگهی یکتای دقیق؛ </w:t>
            </w:r>
            <w:r>
              <w:rPr>
                <w:rFonts w:ascii="Arial" w:hAnsi="Arial" w:cs="Arial" w:eastAsia="Arial"/>
                <w:b w:val="0"/>
                <w:color w:val="0B2545"/>
                <w:sz w:val="20"/>
                <w:rtl w:val="0"/>
              </w:rPr>
              <w:t>‎0‎</w:t>
            </w:r>
            <w:r>
              <w:rPr>
                <w:rFonts w:ascii="Arial" w:hAnsi="Arial" w:cs="Arial" w:eastAsia="Arial"/>
                <w:b w:val="0"/>
                <w:color w:val="0B2545"/>
                <w:sz w:val="20"/>
                <w:rtl/>
              </w:rPr>
              <w:t xml:space="preserve"> مورد منطبق یا بسیار نزدیک در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مشاهده ایران‌تلنت و جست‌وجوی </w:t>
            </w:r>
            <w:r>
              <w:rPr>
                <w:rFonts w:ascii="Arial" w:hAnsi="Arial" w:cs="Arial" w:eastAsia="Arial"/>
                <w:b w:val="0"/>
                <w:color w:val="0B2545"/>
                <w:sz w:val="20"/>
                <w:rtl w:val="0"/>
              </w:rPr>
              <w:t>‎JobVision/Jobinja‎</w:t>
            </w:r>
            <w:r>
              <w:rPr>
                <w:rFonts w:ascii="Arial" w:hAnsi="Arial" w:cs="Arial" w:eastAsia="Arial"/>
                <w:b w:val="0"/>
                <w:color w:val="0B2545"/>
                <w:sz w:val="20"/>
                <w:rtl/>
              </w:rPr>
              <w:t xml:space="preserve"> بررسی شد، مشاهده‌شده در ۱۳ ژوئیه ۲۰۲۶؛ کسری دقیق </w:t>
            </w:r>
            <w:r>
              <w:rPr>
                <w:rFonts w:ascii="Arial" w:hAnsi="Arial" w:cs="Arial" w:eastAsia="Arial"/>
                <w:b w:val="0"/>
                <w:color w:val="0B2545"/>
                <w:sz w:val="20"/>
                <w:rtl w:val="0"/>
              </w:rPr>
              <w:t>‎10‎</w:t>
            </w:r>
            <w:r>
              <w:rPr>
                <w:rFonts w:ascii="Arial" w:hAnsi="Arial" w:cs="Arial" w:eastAsia="Arial"/>
                <w:b w:val="0"/>
                <w:color w:val="0B2545"/>
                <w:sz w:val="20"/>
                <w:rtl/>
              </w:rPr>
              <w:t xml:space="preserve"> آگهی. نتایج تکراری، عنوان‌های دور و صفحه‌هایی که متن آگهی را قابل آرشیو نمی‌کردند شمرده نشدند. [</w:t>
            </w:r>
            <w:r>
              <w:rPr>
                <w:rFonts w:ascii="Arial" w:hAnsi="Arial" w:cs="Arial" w:eastAsia="Arial"/>
                <w:b w:val="0"/>
                <w:color w:val="0B2545"/>
                <w:sz w:val="20"/>
                <w:rtl w:val="0"/>
              </w:rPr>
              <w:t>‎IR-03‎</w:t>
            </w:r>
            <w:r>
              <w:rPr>
                <w:rFonts w:ascii="Arial" w:hAnsi="Arial" w:cs="Arial" w:eastAsia="Arial"/>
                <w:b w:val="0"/>
                <w:color w:val="0B2545"/>
                <w:sz w:val="20"/>
                <w:rtl/>
              </w:rPr>
              <w:t>، ۱۴۰۵]</w:t>
            </w:r>
          </w:p>
        </w:tc>
      </w:tr>
    </w:tbl>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جهانی:</w:t>
            </w:r>
            <w:r>
              <w:rPr>
                <w:rFonts w:ascii="Arial" w:hAnsi="Arial" w:cs="Arial" w:eastAsia="Arial"/>
                <w:b w:val="0"/>
                <w:color w:val="0B2545"/>
                <w:sz w:val="20"/>
                <w:rtl/>
              </w:rPr>
              <w:t xml:space="preserve"> هدف ۱۰ آگهی یکتای دقیق؛ صفحه جست‌وجوی نقش بررسی شد، اما صفحه برای </w:t>
            </w:r>
            <w:r>
              <w:rPr>
                <w:rFonts w:ascii="Arial" w:hAnsi="Arial" w:cs="Arial" w:eastAsia="Arial"/>
                <w:b w:val="0"/>
                <w:color w:val="0B2545"/>
                <w:sz w:val="20"/>
                <w:rtl w:val="0"/>
              </w:rPr>
              <w:t>‎fetcher‎</w:t>
            </w:r>
            <w:r>
              <w:rPr>
                <w:rFonts w:ascii="Arial" w:hAnsi="Arial" w:cs="Arial" w:eastAsia="Arial"/>
                <w:b w:val="0"/>
                <w:color w:val="0B2545"/>
                <w:sz w:val="20"/>
                <w:rtl/>
              </w:rPr>
              <w:t xml:space="preserve"> به‌صورت پوسته پویا/خطای </w:t>
            </w:r>
            <w:r>
              <w:rPr>
                <w:rFonts w:ascii="Arial" w:hAnsi="Arial" w:cs="Arial" w:eastAsia="Arial"/>
                <w:b w:val="0"/>
                <w:color w:val="0B2545"/>
                <w:sz w:val="20"/>
                <w:rtl w:val="0"/>
              </w:rPr>
              <w:t>‎cache‎</w:t>
            </w:r>
            <w:r>
              <w:rPr>
                <w:rFonts w:ascii="Arial" w:hAnsi="Arial" w:cs="Arial" w:eastAsia="Arial"/>
                <w:b w:val="0"/>
                <w:color w:val="0B2545"/>
                <w:sz w:val="20"/>
                <w:rtl/>
              </w:rPr>
              <w:t xml:space="preserve"> باقی ماند و هویت آگهی‌ها/</w:t>
            </w:r>
            <w:r>
              <w:rPr>
                <w:rFonts w:ascii="Arial" w:hAnsi="Arial" w:cs="Arial" w:eastAsia="Arial"/>
                <w:b w:val="0"/>
                <w:color w:val="0B2545"/>
                <w:sz w:val="20"/>
                <w:rtl w:val="0"/>
              </w:rPr>
              <w:t>‎snapshot‎</w:t>
            </w:r>
            <w:r>
              <w:rPr>
                <w:rFonts w:ascii="Arial" w:hAnsi="Arial" w:cs="Arial" w:eastAsia="Arial"/>
                <w:b w:val="0"/>
                <w:color w:val="0B2545"/>
                <w:sz w:val="20"/>
                <w:rtl/>
              </w:rPr>
              <w:t xml:space="preserve"> در پرونده پژوهش ثبت نشد؛ بنابراین ۰ آگهی به‌صورت بازتولیدپذیر کدگذاری شد و کسری دقیق ۱۰ است. </w:t>
            </w:r>
            <w:r>
              <w:rPr>
                <w:rFonts w:ascii="Arial" w:hAnsi="Arial" w:cs="Arial" w:eastAsia="Arial"/>
                <w:b w:val="0"/>
                <w:color w:val="0B2545"/>
                <w:sz w:val="20"/>
                <w:rtl w:val="0"/>
              </w:rPr>
              <w:t>‎URL‎</w:t>
            </w:r>
            <w:r>
              <w:rPr>
                <w:rFonts w:ascii="Arial" w:hAnsi="Arial" w:cs="Arial" w:eastAsia="Arial"/>
                <w:b w:val="0"/>
                <w:color w:val="0B2545"/>
                <w:sz w:val="20"/>
                <w:rtl/>
              </w:rPr>
              <w:t xml:space="preserve"> فقط </w:t>
            </w:r>
            <w:r>
              <w:rPr>
                <w:rFonts w:ascii="Arial" w:hAnsi="Arial" w:cs="Arial" w:eastAsia="Arial"/>
                <w:b w:val="0"/>
                <w:color w:val="0B2545"/>
                <w:sz w:val="20"/>
                <w:rtl w:val="0"/>
              </w:rPr>
              <w:t>‎entry point‎</w:t>
            </w:r>
            <w:r>
              <w:rPr>
                <w:rFonts w:ascii="Arial" w:hAnsi="Arial" w:cs="Arial" w:eastAsia="Arial"/>
                <w:b w:val="0"/>
                <w:color w:val="0B2545"/>
                <w:sz w:val="20"/>
                <w:rtl/>
              </w:rPr>
              <w:t xml:space="preserve"> جست‌وجو است و شاهد شمارش یا هویت آگهی منفرد نیست [</w:t>
            </w:r>
            <w:r>
              <w:rPr>
                <w:rFonts w:ascii="Arial" w:hAnsi="Arial" w:cs="Arial" w:eastAsia="Arial"/>
                <w:b w:val="0"/>
                <w:color w:val="0B2545"/>
                <w:sz w:val="20"/>
                <w:rtl w:val="0"/>
              </w:rPr>
              <w:t>‎GL-99‎</w:t>
            </w:r>
            <w:r>
              <w:rPr>
                <w:rFonts w:ascii="Arial" w:hAnsi="Arial" w:cs="Arial" w:eastAsia="Arial"/>
                <w:b w:val="0"/>
                <w:color w:val="0B2545"/>
                <w:sz w:val="20"/>
                <w:rtl/>
              </w:rPr>
              <w:t>، ۲۰۲۶].</w:t>
            </w:r>
          </w:p>
        </w:tc>
      </w:tr>
    </w:tbl>
    <w:p>
      <w:pPr>
        <w:pStyle w:val="Heading2"/>
        <w:jc w:val="right"/>
        <w:bidi w:val="1"/>
      </w:pPr>
      <w:r>
        <w:rPr>
          <w:rFonts w:ascii="Arial" w:hAnsi="Arial" w:cs="Arial" w:eastAsia="Arial"/>
          <w:b/>
          <w:color w:val="2E74B5"/>
          <w:sz w:val="26"/>
          <w:rtl/>
        </w:rPr>
        <w:t>جهت تقاضا، صنایع، شهرها و دورکاری</w:t>
      </w:r>
    </w:p>
    <w:p>
      <w:pPr>
        <w:jc w:val="right"/>
        <w:widowControl/>
        <w:bidi w:val="1"/>
      </w:pPr>
      <w:r>
        <w:rPr>
          <w:rFonts w:ascii="Arial" w:hAnsi="Arial" w:cs="Arial" w:eastAsia="Arial"/>
          <w:b w:val="0"/>
          <w:sz w:val="22"/>
          <w:rtl/>
        </w:rPr>
        <w:t xml:space="preserve">کسری را نباید «صفر تقاضا» خواند. عنوان </w:t>
      </w:r>
      <w:r>
        <w:rPr>
          <w:rFonts w:ascii="Arial" w:hAnsi="Arial" w:cs="Arial" w:eastAsia="Arial"/>
          <w:b w:val="0"/>
          <w:sz w:val="22"/>
          <w:rtl w:val="0"/>
        </w:rPr>
        <w:t>‎Business Development‎</w:t>
      </w:r>
      <w:r>
        <w:rPr>
          <w:rFonts w:ascii="Arial" w:hAnsi="Arial" w:cs="Arial" w:eastAsia="Arial"/>
          <w:b w:val="0"/>
          <w:sz w:val="22"/>
          <w:rtl/>
        </w:rPr>
        <w:t xml:space="preserve"> ممکن است زیر </w:t>
      </w:r>
      <w:r>
        <w:rPr>
          <w:rFonts w:ascii="Arial" w:hAnsi="Arial" w:cs="Arial" w:eastAsia="Arial"/>
          <w:b w:val="0"/>
          <w:sz w:val="22"/>
          <w:rtl w:val="0"/>
        </w:rPr>
        <w:t>‎B2B Sales‎</w:t>
      </w:r>
      <w:r>
        <w:rPr>
          <w:rFonts w:ascii="Arial" w:hAnsi="Arial" w:cs="Arial" w:eastAsia="Arial"/>
          <w:b w:val="0"/>
          <w:sz w:val="22"/>
          <w:rtl/>
        </w:rPr>
        <w:t xml:space="preserve">، </w:t>
      </w:r>
      <w:r>
        <w:rPr>
          <w:rFonts w:ascii="Arial" w:hAnsi="Arial" w:cs="Arial" w:eastAsia="Arial"/>
          <w:b w:val="0"/>
          <w:sz w:val="22"/>
          <w:rtl w:val="0"/>
        </w:rPr>
        <w:t>‎Partnerships‎</w:t>
      </w:r>
      <w:r>
        <w:rPr>
          <w:rFonts w:ascii="Arial" w:hAnsi="Arial" w:cs="Arial" w:eastAsia="Arial"/>
          <w:b w:val="0"/>
          <w:sz w:val="22"/>
          <w:rtl/>
        </w:rPr>
        <w:t xml:space="preserve">، </w:t>
      </w:r>
      <w:r>
        <w:rPr>
          <w:rFonts w:ascii="Arial" w:hAnsi="Arial" w:cs="Arial" w:eastAsia="Arial"/>
          <w:b w:val="0"/>
          <w:sz w:val="22"/>
          <w:rtl w:val="0"/>
        </w:rPr>
        <w:t>‎Corporate Strategy‎</w:t>
      </w:r>
      <w:r>
        <w:rPr>
          <w:rFonts w:ascii="Arial" w:hAnsi="Arial" w:cs="Arial" w:eastAsia="Arial"/>
          <w:b w:val="0"/>
          <w:sz w:val="22"/>
          <w:rtl/>
        </w:rPr>
        <w:t xml:space="preserve"> یا نام صنعت منتشر شود. همچنین دسترسی پویا، حذف آگهی و هم‌پوشانی عنوان باعث کم‌شماری می‌شود. ایران‌تلنت، جاب‌ویژن و جابینجا پوشش شرکت‌ها و شهرهای یکسان ندارند [</w:t>
      </w:r>
      <w:r>
        <w:rPr>
          <w:rFonts w:ascii="Arial" w:hAnsi="Arial" w:cs="Arial" w:eastAsia="Arial"/>
          <w:b w:val="0"/>
          <w:sz w:val="22"/>
          <w:rtl w:val="0"/>
        </w:rPr>
        <w:t>‎IR-03‎</w:t>
      </w:r>
      <w:r>
        <w:rPr>
          <w:rFonts w:ascii="Arial" w:hAnsi="Arial" w:cs="Arial" w:eastAsia="Arial"/>
          <w:b w:val="0"/>
          <w:sz w:val="22"/>
          <w:rtl/>
        </w:rPr>
        <w:t>، ۱۴۰۵] [</w:t>
      </w:r>
      <w:r>
        <w:rPr>
          <w:rFonts w:ascii="Arial" w:hAnsi="Arial" w:cs="Arial" w:eastAsia="Arial"/>
          <w:b w:val="0"/>
          <w:sz w:val="22"/>
          <w:rtl w:val="0"/>
        </w:rPr>
        <w:t>‎IR-04‎</w:t>
      </w:r>
      <w:r>
        <w:rPr>
          <w:rFonts w:ascii="Arial" w:hAnsi="Arial" w:cs="Arial" w:eastAsia="Arial"/>
          <w:b w:val="0"/>
          <w:sz w:val="22"/>
          <w:rtl/>
        </w:rPr>
        <w:t>، ۱۴۰۵] [</w:t>
      </w:r>
      <w:r>
        <w:rPr>
          <w:rFonts w:ascii="Arial" w:hAnsi="Arial" w:cs="Arial" w:eastAsia="Arial"/>
          <w:b w:val="0"/>
          <w:sz w:val="22"/>
          <w:rtl w:val="0"/>
        </w:rPr>
        <w:t>‎IR-05‎</w:t>
      </w:r>
      <w:r>
        <w:rPr>
          <w:rFonts w:ascii="Arial" w:hAnsi="Arial" w:cs="Arial" w:eastAsia="Arial"/>
          <w:b w:val="0"/>
          <w:sz w:val="22"/>
          <w:rtl/>
        </w:rPr>
        <w:t>، ۱۴۰۵].</w:t>
      </w:r>
    </w:p>
    <w:p>
      <w:pPr>
        <w:pStyle w:val="Heading2"/>
        <w:jc w:val="right"/>
        <w:bidi w:val="1"/>
      </w:pPr>
      <w:r>
        <w:rPr>
          <w:rFonts w:ascii="Arial" w:hAnsi="Arial" w:cs="Arial" w:eastAsia="Arial"/>
          <w:b/>
          <w:color w:val="2E74B5"/>
          <w:sz w:val="26"/>
          <w:rtl/>
        </w:rPr>
        <w:t>شرایط ورود، رقابت جونیور، مدرک، نمونه‌کار و انگلیسی</w:t>
      </w:r>
    </w:p>
    <w:p>
      <w:pPr>
        <w:jc w:val="right"/>
        <w:widowControl/>
        <w:bidi w:val="1"/>
      </w:pPr>
      <w:r>
        <w:rPr>
          <w:rFonts w:ascii="Arial" w:hAnsi="Arial" w:cs="Arial" w:eastAsia="Arial"/>
          <w:b w:val="0"/>
          <w:sz w:val="22"/>
          <w:rtl/>
        </w:rPr>
        <w:t xml:space="preserve">برای ورود، نمونه‌کار یا شاهد عملکرد، توان توضیح فرایند و انگلیسیِ متناسب با ابزار/مکاتبه معمولاً از نام مدرک تفکیک‌پذیرتر است؛ اما نمونه آگهی این پژوهش برای محاسبه نرخ الزام مدرک، انگلیسی، جنسیت، قرارداد، شهر یا دورکاری کافی نبود.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بازار ۱۴۰۵ دچار شوک است: ایران‌تلنت در نمونه سه‌ماهه اول از کوتاه‌شدن قراردادها و فشار حقوق/انگیزه گزارش می‌دهد [</w:t>
      </w:r>
      <w:r>
        <w:rPr>
          <w:rFonts w:ascii="Arial" w:hAnsi="Arial" w:cs="Arial" w:eastAsia="Arial"/>
          <w:b w:val="0"/>
          <w:sz w:val="22"/>
          <w:rtl w:val="0"/>
        </w:rPr>
        <w:t>‎IR-09‎</w:t>
      </w:r>
      <w:r>
        <w:rPr>
          <w:rFonts w:ascii="Arial" w:hAnsi="Arial" w:cs="Arial" w:eastAsia="Arial"/>
          <w:b w:val="0"/>
          <w:sz w:val="22"/>
          <w:rtl/>
        </w:rPr>
        <w:t>، ۱۴۰۵]. گزارش ثانویه مبتنی بر داده جاب‌ویژن نیز افزایش رقابت برای هر فرصت را در سطح کلان گزارش کرده، نه برای این نقش خاص [</w:t>
      </w:r>
      <w:r>
        <w:rPr>
          <w:rFonts w:ascii="Arial" w:hAnsi="Arial" w:cs="Arial" w:eastAsia="Arial"/>
          <w:b w:val="0"/>
          <w:sz w:val="22"/>
          <w:rtl w:val="0"/>
        </w:rPr>
        <w:t>‎IR-10‎</w:t>
      </w:r>
      <w:r>
        <w:rPr>
          <w:rFonts w:ascii="Arial" w:hAnsi="Arial" w:cs="Arial" w:eastAsia="Arial"/>
          <w:b w:val="0"/>
          <w:sz w:val="22"/>
          <w:rtl/>
        </w:rPr>
        <w:t>، ۱۴۰۵]. بنابراین «ورود آسان/سخت» را از تعداد محدود امروز قطعی نمی‌کنیم.</w:t>
      </w:r>
    </w:p>
    <w:p>
      <w:pPr>
        <w:pStyle w:val="Heading2"/>
        <w:jc w:val="right"/>
        <w:bidi w:val="1"/>
      </w:pPr>
      <w:r>
        <w:rPr>
          <w:rFonts w:ascii="Arial" w:hAnsi="Arial" w:cs="Arial" w:eastAsia="Arial"/>
          <w:b/>
          <w:color w:val="2E74B5"/>
          <w:sz w:val="26"/>
          <w:rtl/>
        </w:rPr>
        <w:t>الگوهای تکرارشونده در آگهی‌ها</w:t>
      </w:r>
    </w:p>
    <w:tbl>
      <w:tblPr>
        <w:tblStyle w:val="TableGrid"/>
        <w:tblW w:type="dxa" w:w="9360"/>
        <w:jc w:val="left"/>
        <w:tblLayout w:type="fixed"/>
        <w:tblLook w:firstColumn="1" w:firstRow="1" w:lastColumn="0" w:lastRow="0" w:noHBand="0" w:noVBand="1" w:val="04A0"/>
        <w:tblInd w:type="dxa" w:w="120"/>
      </w:tblPr>
      <w:tblGrid>
        <w:gridCol w:w="994"/>
        <w:gridCol w:w="4183"/>
        <w:gridCol w:w="4183"/>
      </w:tblGrid>
      <w:tr>
        <w:trPr>
          <w:cantSplit w:val="true"/>
          <w:tblHeader w:val="true"/>
        </w:trPr>
        <w:tc>
          <w:tcPr>
            <w:tcW w:type="dxa" w:w="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مؤلفه نمونه آگهی</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آنچه قابل گزارش است</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محدودیت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پلتفرم</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‎IranTalent‎</w:t>
            </w:r>
            <w:r>
              <w:rPr>
                <w:rFonts w:ascii="Arial" w:hAnsi="Arial" w:cs="Arial" w:eastAsia="Arial"/>
                <w:b w:val="0"/>
                <w:sz w:val="18"/>
                <w:rtl/>
              </w:rPr>
              <w:t xml:space="preserve">، </w:t>
            </w:r>
            <w:r>
              <w:rPr>
                <w:rFonts w:ascii="Arial" w:hAnsi="Arial" w:cs="Arial" w:eastAsia="Arial"/>
                <w:b w:val="0"/>
                <w:sz w:val="18"/>
                <w:rtl w:val="0"/>
              </w:rPr>
              <w:t>‎JobVision‎</w:t>
            </w:r>
            <w:r>
              <w:rPr>
                <w:rFonts w:ascii="Arial" w:hAnsi="Arial" w:cs="Arial" w:eastAsia="Arial"/>
                <w:b w:val="0"/>
                <w:sz w:val="18"/>
                <w:rtl/>
              </w:rPr>
              <w:t xml:space="preserve"> و </w:t>
            </w:r>
            <w:r>
              <w:rPr>
                <w:rFonts w:ascii="Arial" w:hAnsi="Arial" w:cs="Arial" w:eastAsia="Arial"/>
                <w:b w:val="0"/>
                <w:sz w:val="18"/>
                <w:rtl w:val="0"/>
              </w:rPr>
              <w:t>‎Jobinja‎</w:t>
            </w:r>
            <w:r>
              <w:rPr>
                <w:rFonts w:ascii="Arial" w:hAnsi="Arial" w:cs="Arial" w:eastAsia="Arial"/>
                <w:b w:val="0"/>
                <w:sz w:val="18"/>
                <w:rtl/>
              </w:rPr>
              <w:t xml:space="preserve"> در جست‌وجو بودند؛ نتایج قابل آرشیو در شمارش آمدند.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پوشش پلتفرم‌ها، شهرها و صنایع یکسان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شهر و دورکاری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 در صفحات ایران‌تلنت نمایان‌تر بود؛ دورکار/حضوری فقط در مواردی ثبت شد که متن پایدار داشت.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برای درصد شهر یا دورکاری کافی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 جونیور و سابقه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عنوان‌های جونیور کم‌تر و نقش‌های نزدیک/ترکیبی بیشتر دیده شدند.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واقعی رقابت یا شرط سابقه قابل محاسبه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و انگلیسی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بسته به صنعت، ابزار و مکاتبه مطرح می‌شوند.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فراوانی الزام مدرک یا انگلیسی از نمونه کسری‌دار گزارش نمی‌شود.</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جنسیت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هرجا آشکار بود ثبت شد؛ از غیاب متن نتیجه‌گیری نشد.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شواهد قابل اتکای کافی برای نتیجه‌گیری مطمئن در دسترس نبود. — </w:t>
            </w:r>
            <w:r>
              <w:rPr>
                <w:rFonts w:ascii="Arial" w:hAnsi="Arial" w:cs="Arial" w:eastAsia="Arial"/>
                <w:b w:val="0"/>
                <w:sz w:val="18"/>
                <w:rtl w:val="0"/>
              </w:rPr>
              <w:t>‎Reliable evidence was not sufficient to make a confident conclusion.‎</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الگوی تکرارشونده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حوزه، گزارش، هماهنگی، مسئولیت‌پذیری و سابقه صنعت تکرار 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درصد ارائه نمی‌شود؛ هم‌پوشانی عنوان بالاست.</w:t>
            </w:r>
          </w:p>
        </w:tc>
      </w:tr>
    </w:tbl>
    <w:p>
      <w:pPr>
        <w:jc w:val="right"/>
        <w:widowControl/>
        <w:bidi w:val="1"/>
      </w:pPr>
      <w:r>
        <w:rPr>
          <w:rFonts w:ascii="Arial" w:hAnsi="Arial" w:cs="Arial" w:eastAsia="Arial"/>
          <w:b w:val="0"/>
          <w:sz w:val="22"/>
          <w:rtl/>
        </w:rPr>
        <w:t>الگوهای نزدیک شامل تأکید بر ابزار اصلی، گزارش‌سازی، هماهنگی بین‌تیمی، مسئولیت‌پذیری و سابقه صنعت بود؛ به‌دلیل کسری نمونه، فراوانی درصدی گزارش نمی‌شود و هر الگو باید در جست‌وجوی بعدی بازآزمایی شود.</w:t>
      </w:r>
    </w:p>
    <w:p>
      <w:pPr>
        <w:pStyle w:val="Heading2"/>
        <w:jc w:val="right"/>
        <w:bidi w:val="1"/>
      </w:pPr>
      <w:r>
        <w:rPr>
          <w:rFonts w:ascii="Arial" w:hAnsi="Arial" w:cs="Arial" w:eastAsia="Arial"/>
          <w:b/>
          <w:color w:val="2E74B5"/>
          <w:sz w:val="26"/>
          <w:rtl/>
        </w:rPr>
        <w:t>محدودیت‌های ایران و ناسازگاری عنوان/شرح شغل</w:t>
      </w:r>
    </w:p>
    <w:p>
      <w:pPr>
        <w:jc w:val="right"/>
        <w:widowControl/>
        <w:bidi w:val="1"/>
      </w:pPr>
      <w:r>
        <w:rPr>
          <w:rFonts w:ascii="Arial" w:hAnsi="Arial" w:cs="Arial" w:eastAsia="Arial"/>
          <w:b w:val="0"/>
          <w:sz w:val="22"/>
          <w:rtl/>
        </w:rPr>
        <w:t xml:space="preserve">عنوان‌های </w:t>
      </w:r>
      <w:r>
        <w:rPr>
          <w:rFonts w:ascii="Arial" w:hAnsi="Arial" w:cs="Arial" w:eastAsia="Arial"/>
          <w:b w:val="0"/>
          <w:sz w:val="22"/>
          <w:rtl w:val="0"/>
        </w:rPr>
        <w:t>‎business development‎</w:t>
      </w:r>
      <w:r>
        <w:rPr>
          <w:rFonts w:ascii="Arial" w:hAnsi="Arial" w:cs="Arial" w:eastAsia="Arial"/>
          <w:b w:val="0"/>
          <w:sz w:val="22"/>
          <w:rtl/>
        </w:rPr>
        <w:t xml:space="preserve"> با مسیرهای نزدیک هم‌پوشانی داشتند؛ برخی آگهی‌ها دامنه چند نقش را روی یک نفر می‌گذاشتند. شهر و دورکاری نیز در صفحات پویا همیشه قابل استخراج پایدار نبود.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شمارش آگهی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بازتولید از صفحات قابل مشاهده است؛ برای اندازه کل بازار، پوشش شهرها، کانال‌های غیرعمومی و آگهی‌های حذف‌شده کافی نیست.</w:t>
            </w:r>
          </w:p>
        </w:tc>
      </w:tr>
    </w:tbl>
    <w:p>
      <w:pPr>
        <w:pStyle w:val="Heading1"/>
        <w:jc w:val="right"/>
        <w:pageBreakBefore w:val="0"/>
        <w:bidi w:val="1"/>
      </w:pPr>
      <w:r>
        <w:rPr>
          <w:rFonts w:ascii="Arial" w:hAnsi="Arial" w:cs="Arial" w:eastAsia="Arial"/>
          <w:b/>
          <w:color w:val="2E74B5"/>
          <w:sz w:val="32"/>
          <w:rtl/>
        </w:rPr>
        <w:t>۱۰. حقوق و واقعیت اقتصادی</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کف قانونی ۱۴۰۵ مزد روزانه ۵٬۵۴۱٬۸۵۰ ریال است؛ ضرب سی‌روز حدود ۱۶.۶۳ میلیون تومان مزد پایه ماهانه می‌شود و مزایا، سنوات، اضافه‌کاری، مالیات و بیمه را شامل نمی‌شود [</w:t>
      </w:r>
      <w:r>
        <w:rPr>
          <w:rFonts w:ascii="Arial" w:hAnsi="Arial" w:cs="Arial" w:eastAsia="Arial"/>
          <w:b w:val="0"/>
          <w:sz w:val="22"/>
          <w:rtl w:val="0"/>
        </w:rPr>
        <w:t>‎IR-01‎</w:t>
      </w:r>
      <w:r>
        <w:rPr>
          <w:rFonts w:ascii="Arial" w:hAnsi="Arial" w:cs="Arial" w:eastAsia="Arial"/>
          <w:b w:val="0"/>
          <w:sz w:val="22"/>
          <w:rtl/>
        </w:rPr>
        <w:t>، ۱۴۰۵]. این عدد حقوق بازار کارشناس توسعه کسب‌وکار نیست. پراکندگی دامنه مسئولیت و صنایع زیاد است و عنوان گاهی فروش مستقیم است؛ بدون تفکیک مأموریت، عدد حقوق گمراه‌کننده می‌شود.</w:t>
      </w:r>
    </w:p>
    <w:p>
      <w:pPr>
        <w:jc w:val="right"/>
        <w:widowControl/>
        <w:bidi w:val="1"/>
      </w:pPr>
      <w:r>
        <w:rPr>
          <w:rFonts w:ascii="Arial" w:hAnsi="Arial" w:cs="Arial" w:eastAsia="Arial"/>
          <w:b w:val="0"/>
          <w:sz w:val="22"/>
          <w:rtl/>
        </w:rPr>
        <w:t xml:space="preserve">برای ساخت بازه تخصصی همگن و جاری ۱۴۰۵،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گزارش جاب‌ویژن ۱۴۰۴ و ایران‌تلنت ۱۴۰۳ لنگر تاریخی‌اند [</w:t>
      </w:r>
      <w:r>
        <w:rPr>
          <w:rFonts w:ascii="Arial" w:hAnsi="Arial" w:cs="Arial" w:eastAsia="Arial"/>
          <w:b w:val="0"/>
          <w:sz w:val="22"/>
          <w:rtl w:val="0"/>
        </w:rPr>
        <w:t>‎IR-07‎</w:t>
      </w:r>
      <w:r>
        <w:rPr>
          <w:rFonts w:ascii="Arial" w:hAnsi="Arial" w:cs="Arial" w:eastAsia="Arial"/>
          <w:b w:val="0"/>
          <w:sz w:val="22"/>
          <w:rtl/>
        </w:rPr>
        <w:t>، ۱۴۰۴] [</w:t>
      </w:r>
      <w:r>
        <w:rPr>
          <w:rFonts w:ascii="Arial" w:hAnsi="Arial" w:cs="Arial" w:eastAsia="Arial"/>
          <w:b w:val="0"/>
          <w:sz w:val="22"/>
          <w:rtl w:val="0"/>
        </w:rPr>
        <w:t>‎IR-08‎</w:t>
      </w:r>
      <w:r>
        <w:rPr>
          <w:rFonts w:ascii="Arial" w:hAnsi="Arial" w:cs="Arial" w:eastAsia="Arial"/>
          <w:b w:val="0"/>
          <w:sz w:val="22"/>
          <w:rtl/>
        </w:rPr>
        <w:t>، ۱۴۰۳]؛ افزایش مکانیکی آن‌ها با تورم یا درصد مزد، «حقوق ۱۴۰۵» تولید نمی‌کند. پیشنهاد را به ثابت، مزایا، پاداش/پورسانت، دوره آزمایشی، ساعات، شیفت/سفر، کسورات و موعد پرداخت بشکنید. اگر حقوق آگهی پنهان است، آن را داده مفقود ثبت کنید.</w:t>
      </w:r>
    </w:p>
    <w:p>
      <w:pPr>
        <w:jc w:val="right"/>
        <w:widowControl/>
        <w:bidi w:val="1"/>
      </w:pPr>
      <w:r>
        <w:rPr>
          <w:rFonts w:ascii="Arial" w:hAnsi="Arial" w:cs="Arial" w:eastAsia="Arial"/>
          <w:b/>
          <w:sz w:val="22"/>
          <w:rtl/>
        </w:rPr>
        <w:t>زمینه اجباری رقم مشاهده‌شده:</w:t>
      </w:r>
      <w:r>
        <w:rPr>
          <w:rFonts w:ascii="Arial" w:hAnsi="Arial" w:cs="Arial" w:eastAsia="Arial"/>
          <w:b w:val="0"/>
          <w:sz w:val="22"/>
          <w:rtl/>
        </w:rPr>
        <w:t xml:space="preserve"> منبع/پلتفرم: بخشنامه مزد ۱۴۰۵ در پایگاه بیدبرگ [</w:t>
      </w:r>
      <w:r>
        <w:rPr>
          <w:rFonts w:ascii="Arial" w:hAnsi="Arial" w:cs="Arial" w:eastAsia="Arial"/>
          <w:b w:val="0"/>
          <w:sz w:val="22"/>
          <w:rtl w:val="0"/>
        </w:rPr>
        <w:t>‎IR-01‎</w:t>
      </w:r>
      <w:r>
        <w:rPr>
          <w:rFonts w:ascii="Arial" w:hAnsi="Arial" w:cs="Arial" w:eastAsia="Arial"/>
          <w:b w:val="0"/>
          <w:sz w:val="22"/>
          <w:rtl/>
        </w:rPr>
        <w:t xml:space="preserve">، ۱۴۰۵]؛ تاریخ مشاهده: </w:t>
      </w:r>
      <w:r>
        <w:rPr>
          <w:rFonts w:ascii="Arial" w:hAnsi="Arial" w:cs="Arial" w:eastAsia="Arial"/>
          <w:b w:val="0"/>
          <w:sz w:val="22"/>
          <w:rtl w:val="0"/>
        </w:rPr>
        <w:t>‎2026-07-13‎</w:t>
      </w:r>
      <w:r>
        <w:rPr>
          <w:rFonts w:ascii="Arial" w:hAnsi="Arial" w:cs="Arial" w:eastAsia="Arial"/>
          <w:b w:val="0"/>
          <w:sz w:val="22"/>
          <w:rtl/>
        </w:rPr>
        <w:t xml:space="preserve">؛ بازار/شهر: کل ایران و بدون تفکیک شهر؛ نوع شرکت: کاربرد ندارد، چون رقم قانونی است نه پیشنهاد کارفرما؛ ناخالص/خالص: مزد پایه پیش از کسورات و در نتیجه معادل خالص دریافتی نیست؛ مزایا/پاداش: حق مسکن، بن، سنوات، اضافه‌کاری و پاداش در ۱۶.۶۳ میلیون تومان لحاظ نشده‌اند؛ اطمینان: زیاد برای محاسبه کف پایه و نزدیک به صفر برای برآورد حقوق بازار «کارشناس توسعه کسب‌وکار». گزارش‌های حقوق تاریخیِ ارجاع‌شده در این بخش رقم نقش‌ویژه‌ای نقل نمی‌کنند؛ بنابراین برای آن‌ها نیز شرکت، </w:t>
      </w:r>
      <w:r>
        <w:rPr>
          <w:rFonts w:ascii="Arial" w:hAnsi="Arial" w:cs="Arial" w:eastAsia="Arial"/>
          <w:b w:val="0"/>
          <w:sz w:val="22"/>
          <w:rtl w:val="0"/>
        </w:rPr>
        <w:t>‎gross/net‎</w:t>
      </w:r>
      <w:r>
        <w:rPr>
          <w:rFonts w:ascii="Arial" w:hAnsi="Arial" w:cs="Arial" w:eastAsia="Arial"/>
          <w:b w:val="0"/>
          <w:sz w:val="22"/>
          <w:rtl/>
        </w:rPr>
        <w:t xml:space="preserve"> و مزایا قابل انتساب نیست.</w:t>
      </w:r>
    </w:p>
    <w:p>
      <w:pPr>
        <w:pStyle w:val="Heading2"/>
        <w:jc w:val="right"/>
        <w:bidi w:val="1"/>
      </w:pPr>
      <w:r>
        <w:rPr>
          <w:rFonts w:ascii="Arial" w:hAnsi="Arial" w:cs="Arial" w:eastAsia="Arial"/>
          <w:b/>
          <w:color w:val="2E74B5"/>
          <w:sz w:val="26"/>
          <w:rtl/>
        </w:rPr>
        <w:t>ایالات متحده، بریتانیا، اتحادیه اروپا و کانادا</w:t>
      </w:r>
    </w:p>
    <w:p>
      <w:pPr>
        <w:jc w:val="right"/>
        <w:widowControl/>
        <w:bidi w:val="1"/>
      </w:pPr>
      <w:r>
        <w:rPr>
          <w:rFonts w:ascii="Arial" w:hAnsi="Arial" w:cs="Arial" w:eastAsia="Arial"/>
          <w:b w:val="0"/>
          <w:sz w:val="22"/>
          <w:rtl/>
        </w:rPr>
        <w:t xml:space="preserve">برای آمریکا باید کد شغلی نزدیک را در </w:t>
      </w:r>
      <w:r>
        <w:rPr>
          <w:rFonts w:ascii="Arial" w:hAnsi="Arial" w:cs="Arial" w:eastAsia="Arial"/>
          <w:b w:val="0"/>
          <w:sz w:val="22"/>
          <w:rtl w:val="0"/>
        </w:rPr>
        <w:t>‎OEWS‎</w:t>
      </w:r>
      <w:r>
        <w:rPr>
          <w:rFonts w:ascii="Arial" w:hAnsi="Arial" w:cs="Arial" w:eastAsia="Arial"/>
          <w:b w:val="0"/>
          <w:sz w:val="22"/>
          <w:rtl/>
        </w:rPr>
        <w:t xml:space="preserve"> مه ۲۰۲۵ و </w:t>
      </w:r>
      <w:r>
        <w:rPr>
          <w:rFonts w:ascii="Arial" w:hAnsi="Arial" w:cs="Arial" w:eastAsia="Arial"/>
          <w:b w:val="0"/>
          <w:sz w:val="22"/>
          <w:rtl w:val="0"/>
        </w:rPr>
        <w:t>‎OOH‎</w:t>
      </w:r>
      <w:r>
        <w:rPr>
          <w:rFonts w:ascii="Arial" w:hAnsi="Arial" w:cs="Arial" w:eastAsia="Arial"/>
          <w:b w:val="0"/>
          <w:sz w:val="22"/>
          <w:rtl/>
        </w:rPr>
        <w:t xml:space="preserve"> بررسی کرد [</w:t>
      </w:r>
      <w:r>
        <w:rPr>
          <w:rFonts w:ascii="Arial" w:hAnsi="Arial" w:cs="Arial" w:eastAsia="Arial"/>
          <w:b w:val="0"/>
          <w:sz w:val="22"/>
          <w:rtl w:val="0"/>
        </w:rPr>
        <w:t>‎GL-04‎</w:t>
      </w:r>
      <w:r>
        <w:rPr>
          <w:rFonts w:ascii="Arial" w:hAnsi="Arial" w:cs="Arial" w:eastAsia="Arial"/>
          <w:b w:val="0"/>
          <w:sz w:val="22"/>
          <w:rtl/>
        </w:rPr>
        <w:t xml:space="preserve">، ۲۰۲۶]؛ برای کانادا </w:t>
      </w:r>
      <w:r>
        <w:rPr>
          <w:rFonts w:ascii="Arial" w:hAnsi="Arial" w:cs="Arial" w:eastAsia="Arial"/>
          <w:b w:val="0"/>
          <w:sz w:val="22"/>
          <w:rtl w:val="0"/>
        </w:rPr>
        <w:t>‎Job Bank‎</w:t>
      </w:r>
      <w:r>
        <w:rPr>
          <w:rFonts w:ascii="Arial" w:hAnsi="Arial" w:cs="Arial" w:eastAsia="Arial"/>
          <w:b w:val="0"/>
          <w:sz w:val="22"/>
          <w:rtl/>
        </w:rPr>
        <w:t xml:space="preserve"> با استان و واحد ساعتی/سالانه [</w:t>
      </w:r>
      <w:r>
        <w:rPr>
          <w:rFonts w:ascii="Arial" w:hAnsi="Arial" w:cs="Arial" w:eastAsia="Arial"/>
          <w:b w:val="0"/>
          <w:sz w:val="22"/>
          <w:rtl w:val="0"/>
        </w:rPr>
        <w:t>‎GL-05‎</w:t>
      </w:r>
      <w:r>
        <w:rPr>
          <w:rFonts w:ascii="Arial" w:hAnsi="Arial" w:cs="Arial" w:eastAsia="Arial"/>
          <w:b w:val="0"/>
          <w:sz w:val="22"/>
          <w:rtl/>
        </w:rPr>
        <w:t xml:space="preserve">، جاری]؛ برای بریتانیا </w:t>
      </w:r>
      <w:r>
        <w:rPr>
          <w:rFonts w:ascii="Arial" w:hAnsi="Arial" w:cs="Arial" w:eastAsia="Arial"/>
          <w:b w:val="0"/>
          <w:sz w:val="22"/>
          <w:rtl w:val="0"/>
        </w:rPr>
        <w:t>‎ASHE 2025‎</w:t>
      </w:r>
      <w:r>
        <w:rPr>
          <w:rFonts w:ascii="Arial" w:hAnsi="Arial" w:cs="Arial" w:eastAsia="Arial"/>
          <w:b w:val="0"/>
          <w:sz w:val="22"/>
          <w:rtl/>
        </w:rPr>
        <w:t xml:space="preserve"> با </w:t>
      </w:r>
      <w:r>
        <w:rPr>
          <w:rFonts w:ascii="Arial" w:hAnsi="Arial" w:cs="Arial" w:eastAsia="Arial"/>
          <w:b w:val="0"/>
          <w:sz w:val="22"/>
          <w:rtl w:val="0"/>
        </w:rPr>
        <w:t>‎occupation‎</w:t>
      </w:r>
      <w:r>
        <w:rPr>
          <w:rFonts w:ascii="Arial" w:hAnsi="Arial" w:cs="Arial" w:eastAsia="Arial"/>
          <w:b w:val="0"/>
          <w:sz w:val="22"/>
          <w:rtl/>
        </w:rPr>
        <w:t xml:space="preserve"> و تمام‌وقت/پاره‌وقت [</w:t>
      </w:r>
      <w:r>
        <w:rPr>
          <w:rFonts w:ascii="Arial" w:hAnsi="Arial" w:cs="Arial" w:eastAsia="Arial"/>
          <w:b w:val="0"/>
          <w:sz w:val="22"/>
          <w:rtl w:val="0"/>
        </w:rPr>
        <w:t>‎GL-06‎</w:t>
      </w:r>
      <w:r>
        <w:rPr>
          <w:rFonts w:ascii="Arial" w:hAnsi="Arial" w:cs="Arial" w:eastAsia="Arial"/>
          <w:b w:val="0"/>
          <w:sz w:val="22"/>
          <w:rtl/>
        </w:rPr>
        <w:t xml:space="preserve">، ۲۰۲۵]؛ و برای اروپا </w:t>
      </w:r>
      <w:r>
        <w:rPr>
          <w:rFonts w:ascii="Arial" w:hAnsi="Arial" w:cs="Arial" w:eastAsia="Arial"/>
          <w:b w:val="0"/>
          <w:sz w:val="22"/>
          <w:rtl w:val="0"/>
        </w:rPr>
        <w:t>‎Skills OVATE‎</w:t>
      </w:r>
      <w:r>
        <w:rPr>
          <w:rFonts w:ascii="Arial" w:hAnsi="Arial" w:cs="Arial" w:eastAsia="Arial"/>
          <w:b w:val="0"/>
          <w:sz w:val="22"/>
          <w:rtl/>
        </w:rPr>
        <w:t xml:space="preserve"> جهت تقاضای مهارتی، نه حقوق [</w:t>
      </w:r>
      <w:r>
        <w:rPr>
          <w:rFonts w:ascii="Arial" w:hAnsi="Arial" w:cs="Arial" w:eastAsia="Arial"/>
          <w:b w:val="0"/>
          <w:sz w:val="22"/>
          <w:rtl w:val="0"/>
        </w:rPr>
        <w:t>‎GL-07‎</w:t>
      </w:r>
      <w:r>
        <w:rPr>
          <w:rFonts w:ascii="Arial" w:hAnsi="Arial" w:cs="Arial" w:eastAsia="Arial"/>
          <w:b w:val="0"/>
          <w:sz w:val="22"/>
          <w:rtl/>
        </w:rPr>
        <w:t>، جاری]. این اعداد به دلیل مالیات، مزایا، هزینه زندگی، ارز و تعریف شغل قابل تبدیل مستقیم به تومان نیستند.</w:t>
      </w:r>
    </w:p>
    <w:p>
      <w:pPr>
        <w:pStyle w:val="Heading2"/>
        <w:jc w:val="right"/>
        <w:bidi w:val="1"/>
      </w:pPr>
      <w:r>
        <w:rPr>
          <w:rFonts w:ascii="Arial" w:hAnsi="Arial" w:cs="Arial" w:eastAsia="Arial"/>
          <w:b/>
          <w:color w:val="2E74B5"/>
          <w:sz w:val="26"/>
          <w:rtl/>
        </w:rPr>
        <w:t>عوامل افزایش درآمد و ناپایداری فریلنس</w:t>
      </w:r>
    </w:p>
    <w:p>
      <w:pPr>
        <w:jc w:val="right"/>
        <w:widowControl/>
        <w:bidi w:val="1"/>
      </w:pPr>
      <w:r>
        <w:rPr>
          <w:rFonts w:ascii="Arial" w:hAnsi="Arial" w:cs="Arial" w:eastAsia="Arial"/>
          <w:b w:val="0"/>
          <w:sz w:val="22"/>
          <w:rtl/>
        </w:rPr>
        <w:t>سطح، صنعت، شهر، اندازه شرکت، زبان، اختیار تصمیم، کمیابی دانش دامنه، شیفت/سفر و توان اثبات اثر درآمد را تغییر می‌دهد. در نقش‌های درآمدی پورسانت هدف با درآمد تضمین‌شده یکی نیست. در پروژه‌ای، بودجه اعلامی با وصول خالص فرق دارد؛ کارمزد، ابزار، مالیات، نوسان ارز و ریسک پرداخت باید کسر شود. محدودیت پلتفرم و پرداخت برای ایرانیان واقعی است [</w:t>
      </w:r>
      <w:r>
        <w:rPr>
          <w:rFonts w:ascii="Arial" w:hAnsi="Arial" w:cs="Arial" w:eastAsia="Arial"/>
          <w:b w:val="0"/>
          <w:sz w:val="22"/>
          <w:rtl w:val="0"/>
        </w:rPr>
        <w:t>‎IR-11‎</w:t>
      </w:r>
      <w:r>
        <w:rPr>
          <w:rFonts w:ascii="Arial" w:hAnsi="Arial" w:cs="Arial" w:eastAsia="Arial"/>
          <w:b w:val="0"/>
          <w:sz w:val="22"/>
          <w:rtl/>
        </w:rPr>
        <w:t>، ۲۰۲۵] [</w:t>
      </w:r>
      <w:r>
        <w:rPr>
          <w:rFonts w:ascii="Arial" w:hAnsi="Arial" w:cs="Arial" w:eastAsia="Arial"/>
          <w:b w:val="0"/>
          <w:sz w:val="22"/>
          <w:rtl w:val="0"/>
        </w:rPr>
        <w:t>‎IR-12‎</w:t>
      </w:r>
      <w:r>
        <w:rPr>
          <w:rFonts w:ascii="Arial" w:hAnsi="Arial" w:cs="Arial" w:eastAsia="Arial"/>
          <w:b w:val="0"/>
          <w:sz w:val="22"/>
          <w:rtl/>
        </w:rPr>
        <w:t>، ۲۰۲۶].</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رقم ۱۶.۶۳ میلیون تومان فقط محاسبه کف مزد پایه از بخشنامه است؛ هر برآورد تخصصی به نمونه همگن جاری نیاز دارد.</w:t>
            </w:r>
          </w:p>
        </w:tc>
      </w:tr>
    </w:tbl>
    <w:p>
      <w:pPr>
        <w:pStyle w:val="Heading1"/>
        <w:jc w:val="right"/>
        <w:pageBreakBefore w:val="0"/>
        <w:bidi w:val="1"/>
      </w:pPr>
      <w:r>
        <w:rPr>
          <w:rFonts w:ascii="Arial" w:hAnsi="Arial" w:cs="Arial" w:eastAsia="Arial"/>
          <w:b/>
          <w:color w:val="2E74B5"/>
          <w:sz w:val="32"/>
          <w:rtl/>
        </w:rPr>
        <w:t>۱۱. مسیر پیشرفت شغلی</w:t>
      </w:r>
    </w:p>
    <w:p>
      <w:pPr>
        <w:pStyle w:val="Heading2"/>
        <w:jc w:val="right"/>
        <w:bidi w:val="1"/>
      </w:pPr>
      <w:r>
        <w:rPr>
          <w:rFonts w:ascii="Arial" w:hAnsi="Arial" w:cs="Arial" w:eastAsia="Arial"/>
          <w:b/>
          <w:color w:val="2E74B5"/>
          <w:sz w:val="26"/>
          <w:rtl/>
        </w:rPr>
        <w:t>نردبان تخصصی و مدیریتی</w:t>
      </w:r>
    </w:p>
    <w:p>
      <w:pPr>
        <w:jc w:val="right"/>
        <w:widowControl/>
        <w:bidi w:val="1"/>
      </w:pPr>
      <w:r>
        <w:rPr>
          <w:rFonts w:ascii="Arial" w:hAnsi="Arial" w:cs="Arial" w:eastAsia="Arial"/>
          <w:b w:val="0"/>
          <w:sz w:val="22"/>
          <w:rtl/>
        </w:rPr>
        <w:t xml:space="preserve">نردبان رایج: کارآموز/دستیار → کارشناس جونیور → کارشناس توسعه کسب‌وکار مستقل → سینیور/لید → مدیر حوزه یا متخصص ارشد. شاخه‌های تخصصی می‌توانند به </w:t>
      </w:r>
      <w:r>
        <w:rPr>
          <w:rFonts w:ascii="Arial" w:hAnsi="Arial" w:cs="Arial" w:eastAsia="Arial"/>
          <w:b w:val="0"/>
          <w:sz w:val="22"/>
          <w:rtl w:val="0"/>
        </w:rPr>
        <w:t>‎B2B Sales‎</w:t>
      </w:r>
      <w:r>
        <w:rPr>
          <w:rFonts w:ascii="Arial" w:hAnsi="Arial" w:cs="Arial" w:eastAsia="Arial"/>
          <w:b w:val="0"/>
          <w:sz w:val="22"/>
          <w:rtl/>
        </w:rPr>
        <w:t xml:space="preserve">، </w:t>
      </w:r>
      <w:r>
        <w:rPr>
          <w:rFonts w:ascii="Arial" w:hAnsi="Arial" w:cs="Arial" w:eastAsia="Arial"/>
          <w:b w:val="0"/>
          <w:sz w:val="22"/>
          <w:rtl w:val="0"/>
        </w:rPr>
        <w:t>‎Partnerships‎</w:t>
      </w:r>
      <w:r>
        <w:rPr>
          <w:rFonts w:ascii="Arial" w:hAnsi="Arial" w:cs="Arial" w:eastAsia="Arial"/>
          <w:b w:val="0"/>
          <w:sz w:val="22"/>
          <w:rtl/>
        </w:rPr>
        <w:t xml:space="preserve">، </w:t>
      </w:r>
      <w:r>
        <w:rPr>
          <w:rFonts w:ascii="Arial" w:hAnsi="Arial" w:cs="Arial" w:eastAsia="Arial"/>
          <w:b w:val="0"/>
          <w:sz w:val="22"/>
          <w:rtl w:val="0"/>
        </w:rPr>
        <w:t>‎Corporate Strategy‎</w:t>
      </w:r>
      <w:r>
        <w:rPr>
          <w:rFonts w:ascii="Arial" w:hAnsi="Arial" w:cs="Arial" w:eastAsia="Arial"/>
          <w:b w:val="0"/>
          <w:sz w:val="22"/>
          <w:rtl/>
        </w:rPr>
        <w:t xml:space="preserve"> برسند. ترفیع واقعی یعنی دامنه و ریسک بزرگ‌تر، نه فقط عنوان.</w:t>
      </w:r>
    </w:p>
    <w:tbl>
      <w:tblPr>
        <w:tblStyle w:val="TableGrid"/>
        <w:tblW w:type="dxa" w:w="9360"/>
        <w:jc w:val="left"/>
        <w:tblLayout w:type="fixed"/>
        <w:tblLook w:firstColumn="1" w:firstRow="1" w:lastColumn="0" w:lastRow="0" w:noHBand="0" w:noVBand="1" w:val="04A0"/>
        <w:tblInd w:type="dxa" w:w="120"/>
      </w:tblPr>
      <w:tblGrid>
        <w:gridCol w:w="759"/>
        <w:gridCol w:w="1872"/>
        <w:gridCol w:w="1771"/>
        <w:gridCol w:w="1518"/>
        <w:gridCol w:w="1467"/>
        <w:gridCol w:w="1973"/>
      </w:tblGrid>
      <w:tr>
        <w:trPr>
          <w:cantSplit w:val="true"/>
          <w:tblHeader w:val="true"/>
        </w:trPr>
        <w:tc>
          <w:tcPr>
            <w:tcW w:type="dxa" w:w="7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w:t>
            </w:r>
          </w:p>
        </w:tc>
        <w:tc>
          <w:tcPr>
            <w:tcW w:type="dxa" w:w="18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دامنه و اختیار</w:t>
            </w:r>
          </w:p>
        </w:tc>
        <w:tc>
          <w:tcPr>
            <w:tcW w:type="dxa" w:w="177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انتظار</w:t>
            </w:r>
          </w:p>
        </w:tc>
        <w:tc>
          <w:tcPr>
            <w:tcW w:type="dxa" w:w="15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با سطح قبل</w:t>
            </w:r>
          </w:p>
        </w:tc>
        <w:tc>
          <w:tcPr>
            <w:tcW w:type="dxa" w:w="146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مانع ترفیع</w:t>
            </w:r>
          </w:p>
        </w:tc>
        <w:tc>
          <w:tcPr>
            <w:tcW w:type="dxa" w:w="19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پیشرفت</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کارآموز/دستیار</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محدود با بازبینی نزدیک</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خروجی کوچک و درست</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با زمینه و انضباط تحویل</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اتکا به دستور بدون فهم چرایی</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چک‌لیست، نسخه اصلاح‌شده و بازخورد</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جونیور</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وظیفه کم‌ریسک</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نقشه فرصت با کنترل کیفیت</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استقلال در کار تکرارشونده</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فعالیت به‌جای نتیجه</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w:t>
            </w:r>
            <w:r>
              <w:rPr>
                <w:rFonts w:ascii="Arial" w:hAnsi="Arial" w:cs="Arial" w:eastAsia="Arial"/>
                <w:b w:val="0"/>
                <w:sz w:val="18"/>
                <w:rtl w:val="0"/>
              </w:rPr>
              <w:t>‎end-to-end‎</w:t>
            </w:r>
            <w:r>
              <w:rPr>
                <w:rFonts w:ascii="Arial" w:hAnsi="Arial" w:cs="Arial" w:eastAsia="Arial"/>
                <w:b w:val="0"/>
                <w:sz w:val="18"/>
                <w:rtl/>
              </w:rPr>
              <w:t xml:space="preserve"> و خطای کشف‌شده</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میدلول</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مسئله و هماهنگی چند ذی‌نفع</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‎business case‎</w:t>
            </w:r>
            <w:r>
              <w:rPr>
                <w:rFonts w:ascii="Arial" w:hAnsi="Arial" w:cs="Arial" w:eastAsia="Arial"/>
                <w:b w:val="0"/>
                <w:sz w:val="18"/>
                <w:rtl/>
              </w:rPr>
              <w:t xml:space="preserve"> و بهبود </w:t>
            </w:r>
            <w:r>
              <w:rPr>
                <w:rFonts w:ascii="Arial" w:hAnsi="Arial" w:cs="Arial" w:eastAsia="Arial"/>
                <w:b w:val="0"/>
                <w:sz w:val="18"/>
                <w:rtl w:val="0"/>
              </w:rPr>
              <w:t>‎KPI‎</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انتخاب روش و مدیریت استثنا</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ضعف در </w:t>
            </w:r>
            <w:r>
              <w:rPr>
                <w:rFonts w:ascii="Arial" w:hAnsi="Arial" w:cs="Arial" w:eastAsia="Arial"/>
                <w:b w:val="0"/>
                <w:sz w:val="18"/>
                <w:rtl w:val="0"/>
              </w:rPr>
              <w:t>‎trade-off‎</w:t>
            </w:r>
            <w:r>
              <w:rPr>
                <w:rFonts w:ascii="Arial" w:hAnsi="Arial" w:cs="Arial" w:eastAsia="Arial"/>
                <w:b w:val="0"/>
                <w:sz w:val="18"/>
                <w:rtl/>
              </w:rPr>
              <w:t xml:space="preserve"> و نفوذ</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قبل/بعد و رضایت استفاده‌کننده</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سینیور/لید</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اختیار استاندارد، اولویت و ریسک دامنه</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‎pipeline‎</w:t>
            </w:r>
            <w:r>
              <w:rPr>
                <w:rFonts w:ascii="Arial" w:hAnsi="Arial" w:cs="Arial" w:eastAsia="Arial"/>
                <w:b w:val="0"/>
                <w:sz w:val="18"/>
                <w:rtl/>
              </w:rPr>
              <w:t xml:space="preserve"> شریک، آموزش و تصمیم پرریسک</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سیستم و رشد دیگران</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قهرمان‌بازی و وابسته‌کردن تیم</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استاندارد تکرارپذیر و جانشین‌پروری</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مدیر/متخصص ارشد</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بودجه یا معماری چند تیم</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پیامد کسب‌وکار و ظرفیت پایدار</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پاسخ‌گویی در سطح سازمان</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فاصله از واقعیت اجرا</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روند چنددوره‌ای، کیفیت تیم و تصمیم شفاف</w:t>
            </w:r>
          </w:p>
        </w:tc>
      </w:tr>
    </w:tbl>
    <w:p>
      <w:pPr>
        <w:pStyle w:val="Heading2"/>
        <w:jc w:val="right"/>
        <w:bidi w:val="1"/>
      </w:pPr>
      <w:r>
        <w:rPr>
          <w:rFonts w:ascii="Arial" w:hAnsi="Arial" w:cs="Arial" w:eastAsia="Arial"/>
          <w:b/>
          <w:color w:val="2E74B5"/>
          <w:sz w:val="26"/>
          <w:rtl/>
        </w:rPr>
        <w:t>موانع ارتقا و شواهد لازم</w:t>
      </w:r>
    </w:p>
    <w:p>
      <w:pPr>
        <w:jc w:val="right"/>
        <w:widowControl/>
        <w:bidi w:val="1"/>
      </w:pPr>
      <w:r>
        <w:rPr>
          <w:rFonts w:ascii="Arial" w:hAnsi="Arial" w:cs="Arial" w:eastAsia="Arial"/>
          <w:b w:val="0"/>
          <w:sz w:val="22"/>
          <w:rtl/>
        </w:rPr>
        <w:t>مانع‌های رشد شامل ماندن در اجرای ابزار، ناتوانی در توضیح اثر، فقدان دانش صنعت و وابستگی به یک مدیر است.</w:t>
      </w:r>
    </w:p>
    <w:p>
      <w:pPr>
        <w:pStyle w:val="Heading2"/>
        <w:jc w:val="right"/>
        <w:bidi w:val="1"/>
      </w:pPr>
      <w:r>
        <w:rPr>
          <w:rFonts w:ascii="Arial" w:hAnsi="Arial" w:cs="Arial" w:eastAsia="Arial"/>
          <w:b/>
          <w:color w:val="2E74B5"/>
          <w:sz w:val="26"/>
          <w:rtl/>
        </w:rPr>
        <w:t>تفاوت ایران و جهان و انتقال به نقش‌های نزدیک</w:t>
      </w:r>
    </w:p>
    <w:p>
      <w:pPr>
        <w:jc w:val="right"/>
        <w:widowControl/>
        <w:bidi w:val="1"/>
      </w:pPr>
      <w:r>
        <w:rPr>
          <w:rFonts w:ascii="Arial" w:hAnsi="Arial" w:cs="Arial" w:eastAsia="Arial"/>
          <w:b w:val="0"/>
          <w:sz w:val="22"/>
          <w:rtl/>
        </w:rPr>
        <w:t>برای بازار جهانی، انگلیسی کاری، مستندسازی، آشنایی با حریم خصوصی/انطباق و نمونه‌کار بی‌نام‌سازی‌شده اهمیت بیشتری دارد. دورکاری جهانی را «مسیر تضمینی» فرض نکنید؛ پرداخت، تحریم، قرارداد و اتصال می‌تواند مانع باشد.</w:t>
      </w:r>
    </w:p>
    <w:p>
      <w:pPr>
        <w:pStyle w:val="Heading1"/>
        <w:jc w:val="right"/>
        <w:pageBreakBefore w:val="0"/>
        <w:bidi w:val="1"/>
      </w:pPr>
      <w:r>
        <w:rPr>
          <w:rFonts w:ascii="Arial" w:hAnsi="Arial" w:cs="Arial" w:eastAsia="Arial"/>
          <w:b/>
          <w:color w:val="2E74B5"/>
          <w:sz w:val="32"/>
          <w:rtl/>
        </w:rPr>
        <w:t>۱۲. هوش مصنوعی و آینده نقش</w:t>
      </w:r>
    </w:p>
    <w:p>
      <w:pPr>
        <w:pStyle w:val="Heading2"/>
        <w:jc w:val="right"/>
        <w:bidi w:val="1"/>
      </w:pPr>
      <w:r>
        <w:rPr>
          <w:rFonts w:ascii="Arial" w:hAnsi="Arial" w:cs="Arial" w:eastAsia="Arial"/>
          <w:b/>
          <w:color w:val="2E74B5"/>
          <w:sz w:val="26"/>
          <w:rtl/>
        </w:rPr>
        <w:t>کارهایی که سریع‌تر یا آسان‌تر می‌شوند</w:t>
      </w:r>
    </w:p>
    <w:p>
      <w:pPr>
        <w:jc w:val="right"/>
        <w:widowControl/>
        <w:bidi w:val="1"/>
      </w:pPr>
      <w:r>
        <w:rPr>
          <w:rFonts w:ascii="Arial" w:hAnsi="Arial" w:cs="Arial" w:eastAsia="Arial"/>
          <w:b w:val="0"/>
          <w:sz w:val="22"/>
          <w:rtl/>
        </w:rPr>
        <w:t>پیش‌نویس گزارش، خلاصه‌سازی، طبقه‌بندی اولیه، جست‌وجوی الگو، تولید گزینه و کنترل‌های روتین می‌توانند شتاب بگیرند. کاربر باید خروجی را با منبع حقیقت و قواعد سازمان تطبیق دهد.</w:t>
      </w:r>
    </w:p>
    <w:p>
      <w:pPr>
        <w:pStyle w:val="Heading2"/>
        <w:jc w:val="right"/>
        <w:bidi w:val="1"/>
      </w:pPr>
      <w:r>
        <w:rPr>
          <w:rFonts w:ascii="Arial" w:hAnsi="Arial" w:cs="Arial" w:eastAsia="Arial"/>
          <w:b/>
          <w:color w:val="2E74B5"/>
          <w:sz w:val="26"/>
          <w:rtl/>
        </w:rPr>
        <w:t>خروجی‌هایی که کالایی‌تر یا کم‌ارزش‌تر می‌شوند</w:t>
      </w:r>
    </w:p>
    <w:p>
      <w:pPr>
        <w:jc w:val="right"/>
        <w:widowControl/>
        <w:bidi w:val="1"/>
      </w:pPr>
      <w:r>
        <w:rPr>
          <w:rFonts w:ascii="Arial" w:hAnsi="Arial" w:cs="Arial" w:eastAsia="Arial"/>
          <w:b w:val="0"/>
          <w:sz w:val="22"/>
          <w:rtl/>
        </w:rPr>
        <w:t xml:space="preserve">پیش‌نویس عمومی، خلاصه بدون منبع، گزارش توصیفی و گزینه‌سازی اولیه کالایی‌تر می‌شوند؛ ارزش حرفه‌ای به تعریف مسئله، داده اختصاصی، کنترل خطا و تصمیم منتقل می‌شود. پژوهش بازار و شریک، آزمون ارزش پیشنهادی، طراحی مدل همکاری با دستیارهای تحلیلی سریع‌تر می‌شوند، به‌ویژه وقتی داده ساختاریافته و تعریف معیار روشن باشد. </w:t>
      </w:r>
      <w:r>
        <w:rPr>
          <w:rFonts w:ascii="Arial" w:hAnsi="Arial" w:cs="Arial" w:eastAsia="Arial"/>
          <w:b w:val="0"/>
          <w:sz w:val="22"/>
          <w:rtl w:val="0"/>
        </w:rPr>
        <w:t>‎Salesforce‎</w:t>
      </w:r>
      <w:r>
        <w:rPr>
          <w:rFonts w:ascii="Arial" w:hAnsi="Arial" w:cs="Arial" w:eastAsia="Arial"/>
          <w:b w:val="0"/>
          <w:sz w:val="22"/>
          <w:rtl/>
        </w:rPr>
        <w:t xml:space="preserve"> در پیمایش ۲۰۲۶ فروش انتظار کاهش زمان پژوهش و پیش‌نویس را ثبت کرد؛ تعمیم آن به همه نقش‌ها استنتاج است [</w:t>
      </w:r>
      <w:r>
        <w:rPr>
          <w:rFonts w:ascii="Arial" w:hAnsi="Arial" w:cs="Arial" w:eastAsia="Arial"/>
          <w:b w:val="0"/>
          <w:sz w:val="22"/>
          <w:rtl w:val="0"/>
        </w:rPr>
        <w:t>‎PR-01‎</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کارهایی که دشوار برای خودکارسازی می‌مانند</w:t>
      </w:r>
    </w:p>
    <w:p>
      <w:pPr>
        <w:jc w:val="right"/>
        <w:widowControl/>
        <w:bidi w:val="1"/>
      </w:pPr>
      <w:r>
        <w:rPr>
          <w:rFonts w:ascii="Arial" w:hAnsi="Arial" w:cs="Arial" w:eastAsia="Arial"/>
          <w:b w:val="0"/>
          <w:sz w:val="22"/>
          <w:rtl/>
        </w:rPr>
        <w:t xml:space="preserve">قضاوت اخلاقی، مذاکره، پاسخ‌گویی، تصمیم پرریسک، فهم بافت ضمنی و ایجاد اعتماد انسانی می‌ماند. شاخص </w:t>
      </w:r>
      <w:r>
        <w:rPr>
          <w:rFonts w:ascii="Arial" w:hAnsi="Arial" w:cs="Arial" w:eastAsia="Arial"/>
          <w:b w:val="0"/>
          <w:sz w:val="22"/>
          <w:rtl w:val="0"/>
        </w:rPr>
        <w:t>‎ILO‎</w:t>
      </w:r>
      <w:r>
        <w:rPr>
          <w:rFonts w:ascii="Arial" w:hAnsi="Arial" w:cs="Arial" w:eastAsia="Arial"/>
          <w:b w:val="0"/>
          <w:sz w:val="22"/>
          <w:rtl/>
        </w:rPr>
        <w:t xml:space="preserve"> می‌گوید مواجهه وظیفه‌ای لزوماً حذف کامل شغل نیست [</w:t>
      </w:r>
      <w:r>
        <w:rPr>
          <w:rFonts w:ascii="Arial" w:hAnsi="Arial" w:cs="Arial" w:eastAsia="Arial"/>
          <w:b w:val="0"/>
          <w:sz w:val="22"/>
          <w:rtl w:val="0"/>
        </w:rPr>
        <w:t>‎AI-01‎</w:t>
      </w:r>
      <w:r>
        <w:rPr>
          <w:rFonts w:ascii="Arial" w:hAnsi="Arial" w:cs="Arial" w:eastAsia="Arial"/>
          <w:b w:val="0"/>
          <w:sz w:val="22"/>
          <w:rtl/>
        </w:rPr>
        <w:t>، ۲۰۲۵].</w:t>
      </w:r>
    </w:p>
    <w:p>
      <w:pPr>
        <w:pStyle w:val="Heading2"/>
        <w:jc w:val="right"/>
        <w:bidi w:val="1"/>
      </w:pPr>
      <w:r>
        <w:rPr>
          <w:rFonts w:ascii="Arial" w:hAnsi="Arial" w:cs="Arial" w:eastAsia="Arial"/>
          <w:b/>
          <w:color w:val="2E74B5"/>
          <w:sz w:val="26"/>
          <w:rtl/>
        </w:rPr>
        <w:t xml:space="preserve">گردش‌کار واقعی با </w:t>
      </w:r>
      <w:r>
        <w:rPr>
          <w:rFonts w:ascii="Arial" w:hAnsi="Arial" w:cs="Arial" w:eastAsia="Arial"/>
          <w:b/>
          <w:color w:val="2E74B5"/>
          <w:sz w:val="26"/>
          <w:rtl w:val="0"/>
        </w:rPr>
        <w:t>‎AI‎</w:t>
      </w:r>
      <w:r>
        <w:rPr>
          <w:rFonts w:ascii="Arial" w:hAnsi="Arial" w:cs="Arial" w:eastAsia="Arial"/>
          <w:b/>
          <w:color w:val="2E74B5"/>
          <w:sz w:val="26"/>
          <w:rtl/>
        </w:rPr>
        <w:t xml:space="preserve"> و خطرهای حریم خصوصی/خطا</w:t>
      </w:r>
    </w:p>
    <w:p>
      <w:pPr>
        <w:jc w:val="right"/>
        <w:widowControl/>
        <w:bidi w:val="1"/>
      </w:pPr>
      <w:r>
        <w:rPr>
          <w:rFonts w:ascii="Arial" w:hAnsi="Arial" w:cs="Arial" w:eastAsia="Arial"/>
          <w:b w:val="0"/>
          <w:sz w:val="22"/>
          <w:rtl/>
        </w:rPr>
        <w:t xml:space="preserve">نشت داده، </w:t>
      </w:r>
      <w:r>
        <w:rPr>
          <w:rFonts w:ascii="Arial" w:hAnsi="Arial" w:cs="Arial" w:eastAsia="Arial"/>
          <w:b w:val="0"/>
          <w:sz w:val="22"/>
          <w:rtl w:val="0"/>
        </w:rPr>
        <w:t>‎hallucination‎</w:t>
      </w:r>
      <w:r>
        <w:rPr>
          <w:rFonts w:ascii="Arial" w:hAnsi="Arial" w:cs="Arial" w:eastAsia="Arial"/>
          <w:b w:val="0"/>
          <w:sz w:val="22"/>
          <w:rtl/>
        </w:rPr>
        <w:t xml:space="preserve">، سوگیری، اتوماسیون خطای مقیاس‌پذیر و مبهم‌شدن مسئولیت خطرهای اصلی‌اند. داده شخصی/محرمانه را وارد ابزار عمومی نکنید؛ </w:t>
      </w:r>
      <w:r>
        <w:rPr>
          <w:rFonts w:ascii="Arial" w:hAnsi="Arial" w:cs="Arial" w:eastAsia="Arial"/>
          <w:b w:val="0"/>
          <w:sz w:val="22"/>
          <w:rtl w:val="0"/>
        </w:rPr>
        <w:t>‎human review‎</w:t>
      </w:r>
      <w:r>
        <w:rPr>
          <w:rFonts w:ascii="Arial" w:hAnsi="Arial" w:cs="Arial" w:eastAsia="Arial"/>
          <w:b w:val="0"/>
          <w:sz w:val="22"/>
          <w:rtl/>
        </w:rPr>
        <w:t xml:space="preserve">، </w:t>
      </w:r>
      <w:r>
        <w:rPr>
          <w:rFonts w:ascii="Arial" w:hAnsi="Arial" w:cs="Arial" w:eastAsia="Arial"/>
          <w:b w:val="0"/>
          <w:sz w:val="22"/>
          <w:rtl w:val="0"/>
        </w:rPr>
        <w:t>‎log‎</w:t>
      </w:r>
      <w:r>
        <w:rPr>
          <w:rFonts w:ascii="Arial" w:hAnsi="Arial" w:cs="Arial" w:eastAsia="Arial"/>
          <w:b w:val="0"/>
          <w:sz w:val="22"/>
          <w:rtl/>
        </w:rPr>
        <w:t xml:space="preserve">، آزمون نمونه و حق اعتراض بسازید. </w:t>
      </w:r>
      <w:r>
        <w:rPr>
          <w:rFonts w:ascii="Arial" w:hAnsi="Arial" w:cs="Arial" w:eastAsia="Arial"/>
          <w:b w:val="0"/>
          <w:sz w:val="22"/>
          <w:rtl w:val="0"/>
        </w:rPr>
        <w:t>‎PwC‎</w:t>
      </w:r>
      <w:r>
        <w:rPr>
          <w:rFonts w:ascii="Arial" w:hAnsi="Arial" w:cs="Arial" w:eastAsia="Arial"/>
          <w:b w:val="0"/>
          <w:sz w:val="22"/>
          <w:rtl/>
        </w:rPr>
        <w:t xml:space="preserve"> شتاب تغییر مهارت در مشاغل در معرض </w:t>
      </w:r>
      <w:r>
        <w:rPr>
          <w:rFonts w:ascii="Arial" w:hAnsi="Arial" w:cs="Arial" w:eastAsia="Arial"/>
          <w:b w:val="0"/>
          <w:sz w:val="22"/>
          <w:rtl w:val="0"/>
        </w:rPr>
        <w:t>‎AI‎</w:t>
      </w:r>
      <w:r>
        <w:rPr>
          <w:rFonts w:ascii="Arial" w:hAnsi="Arial" w:cs="Arial" w:eastAsia="Arial"/>
          <w:b w:val="0"/>
          <w:sz w:val="22"/>
          <w:rtl/>
        </w:rPr>
        <w:t xml:space="preserve"> را گزارش می‌کند، اما علیت و کشورها متفاوت‌اند [</w:t>
      </w:r>
      <w:r>
        <w:rPr>
          <w:rFonts w:ascii="Arial" w:hAnsi="Arial" w:cs="Arial" w:eastAsia="Arial"/>
          <w:b w:val="0"/>
          <w:sz w:val="22"/>
          <w:rtl w:val="0"/>
        </w:rPr>
        <w:t>‎AI-02‎</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چشم‌انداز سه تا پنج ساله: شواهد، سناریو و گمانه‌زنی</w:t>
      </w:r>
    </w:p>
    <w:p>
      <w:pPr>
        <w:jc w:val="right"/>
        <w:widowControl/>
        <w:bidi w:val="1"/>
      </w:pPr>
      <w:r>
        <w:rPr>
          <w:rFonts w:ascii="Arial" w:hAnsi="Arial" w:cs="Arial" w:eastAsia="Arial"/>
          <w:b w:val="0"/>
          <w:sz w:val="22"/>
          <w:rtl/>
        </w:rPr>
        <w:t xml:space="preserve">در افق سه تا پنج سال، سناریوی محتمل افزایش کار مشترک انسان و ابزار است، نه حذف قطعی عنوان. سناریوی خوش‌بینانه حذف کار اداری و تمرکز بر قضاوت؛ سناریوی بدبینانه اتوماسیون شتاب‌زده، نظارت بیشتر و کوچک‌شدن فرصت یادگیری جونیور است. سواد داده، طراحی ارزیابی، نوشتن دستور روشن، بازبینی منبع، امنیت اطلاعات و طراحی </w:t>
      </w:r>
      <w:r>
        <w:rPr>
          <w:rFonts w:ascii="Arial" w:hAnsi="Arial" w:cs="Arial" w:eastAsia="Arial"/>
          <w:b w:val="0"/>
          <w:sz w:val="22"/>
          <w:rtl w:val="0"/>
        </w:rPr>
        <w:t>‎workflow‎</w:t>
      </w:r>
      <w:r>
        <w:rPr>
          <w:rFonts w:ascii="Arial" w:hAnsi="Arial" w:cs="Arial" w:eastAsia="Arial"/>
          <w:b w:val="0"/>
          <w:sz w:val="22"/>
          <w:rtl/>
        </w:rPr>
        <w:t xml:space="preserve"> انسان‌درحلقه را بیاموزید. یک کار روتین را آزمایشی خودکار و خطا/زمان را قبل و بعد ثبت کنید؛ سپس فقط اگر کنترل کافی بود گسترش دهید.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دو منبع جهانی جهت تغییر وظیفه و مهارت را پشتیبانی می‌کنند؛ شواهد کافی برای پیش‌بینی حذف یا تعداد شغل این عنوان در ایران در دسترس نبود.</w:t>
            </w:r>
          </w:p>
        </w:tc>
      </w:tr>
    </w:tbl>
    <w:p>
      <w:pPr>
        <w:pStyle w:val="Heading1"/>
        <w:jc w:val="right"/>
        <w:pageBreakBefore w:val="0"/>
        <w:bidi w:val="1"/>
      </w:pPr>
      <w:r>
        <w:rPr>
          <w:rFonts w:ascii="Arial" w:hAnsi="Arial" w:cs="Arial" w:eastAsia="Arial"/>
          <w:b/>
          <w:color w:val="2E74B5"/>
          <w:sz w:val="32"/>
          <w:rtl/>
        </w:rPr>
        <w:t>۱۳. ابزارها و فناوری‌ها</w:t>
      </w:r>
    </w:p>
    <w:tbl>
      <w:tblPr>
        <w:tblStyle w:val="TableGrid"/>
        <w:tblW w:type="dxa" w:w="9360"/>
        <w:jc w:val="left"/>
        <w:tblLayout w:type="fixed"/>
        <w:tblLook w:firstColumn="1" w:firstRow="1" w:lastColumn="0" w:lastRow="0" w:noHBand="0" w:noVBand="1" w:val="04A0"/>
        <w:tblInd w:type="dxa" w:w="120"/>
      </w:tblPr>
      <w:tblGrid>
        <w:gridCol w:w="1025"/>
        <w:gridCol w:w="1298"/>
        <w:gridCol w:w="2801"/>
        <w:gridCol w:w="2323"/>
        <w:gridCol w:w="1025"/>
        <w:gridCol w:w="888"/>
      </w:tblGrid>
      <w:tr>
        <w:trPr>
          <w:cantSplit w:val="true"/>
          <w:tblHeader w:val="true"/>
        </w:trPr>
        <w:tc>
          <w:tcPr>
            <w:tcW w:type="dxa" w:w="102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 یا فناوری</w:t>
            </w:r>
          </w:p>
        </w:tc>
        <w:tc>
          <w:tcPr>
            <w:tcW w:type="dxa" w:w="12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280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c>
          <w:tcPr>
            <w:tcW w:type="dxa" w:w="23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جهانی</w:t>
            </w:r>
          </w:p>
        </w:tc>
        <w:tc>
          <w:tcPr>
            <w:tcW w:type="dxa" w:w="102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88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اهمیت</w:t>
            </w:r>
          </w:p>
        </w:tc>
      </w:tr>
      <w:tr>
        <w:trPr>
          <w:cantSplit w:val="true"/>
        </w:trPr>
        <w:tc>
          <w:tcPr>
            <w:tcW w:type="dxa" w:w="10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p>
        </w:tc>
        <w:tc>
          <w:tcPr>
            <w:tcW w:type="dxa" w:w="12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بازار و شریک</w:t>
            </w:r>
          </w:p>
        </w:tc>
        <w:tc>
          <w:tcPr>
            <w:tcW w:type="dxa" w:w="28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3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10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0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‎Excel/Sheets‎</w:t>
            </w:r>
          </w:p>
        </w:tc>
        <w:tc>
          <w:tcPr>
            <w:tcW w:type="dxa" w:w="12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آزمون ارزش پیشنهادی</w:t>
            </w:r>
          </w:p>
        </w:tc>
        <w:tc>
          <w:tcPr>
            <w:tcW w:type="dxa" w:w="28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3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10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0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پایگاه پژوهش</w:t>
            </w:r>
          </w:p>
        </w:tc>
        <w:tc>
          <w:tcPr>
            <w:tcW w:type="dxa" w:w="12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طراحی مدل همکاری</w:t>
            </w:r>
          </w:p>
        </w:tc>
        <w:tc>
          <w:tcPr>
            <w:tcW w:type="dxa" w:w="28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3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10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w:t>
            </w:r>
          </w:p>
        </w:tc>
      </w:tr>
      <w:tr>
        <w:trPr>
          <w:cantSplit w:val="true"/>
        </w:trPr>
        <w:tc>
          <w:tcPr>
            <w:tcW w:type="dxa" w:w="10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ارائه</w:t>
            </w:r>
          </w:p>
        </w:tc>
        <w:tc>
          <w:tcPr>
            <w:tcW w:type="dxa" w:w="12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 پایلوت</w:t>
            </w:r>
          </w:p>
        </w:tc>
        <w:tc>
          <w:tcPr>
            <w:tcW w:type="dxa" w:w="28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3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10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r>
      <w:tr>
        <w:trPr>
          <w:cantSplit w:val="true"/>
        </w:trPr>
        <w:tc>
          <w:tcPr>
            <w:tcW w:type="dxa" w:w="10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قرارداد</w:t>
            </w:r>
          </w:p>
        </w:tc>
        <w:tc>
          <w:tcPr>
            <w:tcW w:type="dxa" w:w="12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هماهنگی </w:t>
            </w:r>
            <w:r>
              <w:rPr>
                <w:rFonts w:ascii="Arial" w:hAnsi="Arial" w:cs="Arial" w:eastAsia="Arial"/>
                <w:b w:val="0"/>
                <w:sz w:val="18"/>
                <w:rtl w:val="0"/>
              </w:rPr>
              <w:t>‎handoff‎</w:t>
            </w:r>
          </w:p>
        </w:tc>
        <w:tc>
          <w:tcPr>
            <w:tcW w:type="dxa" w:w="28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3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10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نقش</w:t>
            </w:r>
          </w:p>
        </w:tc>
      </w:tr>
    </w:tbl>
    <w:p>
      <w:pPr>
        <w:jc w:val="right"/>
        <w:widowControl/>
        <w:bidi w:val="1"/>
      </w:pPr>
      <w:r>
        <w:rPr>
          <w:rFonts w:ascii="Arial" w:hAnsi="Arial" w:cs="Arial" w:eastAsia="Arial"/>
          <w:b w:val="0"/>
          <w:sz w:val="22"/>
          <w:rtl/>
        </w:rPr>
        <w:t>دسترسی، تحریم، مجوز و پرداخت ممکن است استفاده از ابزار را در ایران تغییر دهد؛ برای هر ابزار، جایگزین قابل انتقال و امکان خروجی‌گرفتن/انتقال داده را بررسی کنید. ابزارها سریع تغییر می‌کنند؛ مفهوم پایدارتر از نام محصول است. پیش از یادگیری عمیق، ده آگهی هدف و امکان دسترسی قانونی/فنی ابزار را بررسی کنید. توان انتقال میان ابزارها با فهم مدل داده و فرایند ساخته می‌شود.</w:t>
      </w:r>
    </w:p>
    <w:p>
      <w:pPr>
        <w:pStyle w:val="Heading1"/>
        <w:jc w:val="right"/>
        <w:pageBreakBefore w:val="0"/>
        <w:bidi w:val="1"/>
      </w:pPr>
      <w:r>
        <w:rPr>
          <w:rFonts w:ascii="Arial" w:hAnsi="Arial" w:cs="Arial" w:eastAsia="Arial"/>
          <w:b/>
          <w:color w:val="2E74B5"/>
          <w:sz w:val="32"/>
          <w:rtl/>
        </w:rPr>
        <w:t>۱۴. سوالات مصاحبه</w:t>
      </w:r>
    </w:p>
    <w:p>
      <w:pPr>
        <w:pStyle w:val="Heading2"/>
        <w:jc w:val="right"/>
        <w:bidi w:val="1"/>
      </w:pPr>
      <w:r>
        <w:rPr>
          <w:rFonts w:ascii="Arial" w:hAnsi="Arial" w:cs="Arial" w:eastAsia="Arial"/>
          <w:b/>
          <w:color w:val="2E74B5"/>
          <w:sz w:val="26"/>
          <w:rtl/>
        </w:rPr>
        <w:t>فنی یا نقش‌محور</w:t>
      </w:r>
    </w:p>
    <w:tbl>
      <w:tblPr>
        <w:tblStyle w:val="TableGrid"/>
        <w:tblW w:type="dxa" w:w="9360"/>
        <w:jc w:val="left"/>
        <w:tblLayout w:type="fixed"/>
        <w:tblLook w:firstColumn="1" w:firstRow="1" w:lastColumn="0" w:lastRow="0" w:noHBand="0" w:noVBand="1" w:val="04A0"/>
        <w:tblInd w:type="dxa" w:w="120"/>
      </w:tblPr>
      <w:tblGrid>
        <w:gridCol w:w="3373"/>
        <w:gridCol w:w="843"/>
        <w:gridCol w:w="1054"/>
        <w:gridCol w:w="1686"/>
        <w:gridCol w:w="2404"/>
      </w:tblGrid>
      <w:tr>
        <w:trPr>
          <w:cantSplit w:val="true"/>
          <w:tblHeader w:val="true"/>
        </w:trPr>
        <w:tc>
          <w:tcPr>
            <w:tcW w:type="dxa" w:w="3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8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5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4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«پژوهش بازار و شریک» را از صفر تحویل بگیرید، پیش از انتخاب ابزار چه فرض، مالک و معیار پایانی را روشن می‌کنید؟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ساختار شروع کار</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و برنامه‌ریزی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فوراً راه‌حل می‌دهد و زمینه را نمی‌پرسد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ذی‌نفع، </w:t>
            </w:r>
            <w:r>
              <w:rPr>
                <w:rFonts w:ascii="Arial" w:hAnsi="Arial" w:cs="Arial" w:eastAsia="Arial"/>
                <w:b w:val="0"/>
                <w:sz w:val="18"/>
                <w:rtl w:val="0"/>
              </w:rPr>
              <w:t>‎baseline‎</w:t>
            </w:r>
            <w:r>
              <w:rPr>
                <w:rFonts w:ascii="Arial" w:hAnsi="Arial" w:cs="Arial" w:eastAsia="Arial"/>
                <w:b w:val="0"/>
                <w:sz w:val="18"/>
                <w:rtl/>
              </w:rPr>
              <w:t>، محدودیت و معیار پذیرش را نام می‌برد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«پایلوت راه‌اندازی‌شده» بهتر اما «زمان تا توافق» بدتر شود، تصمیم و شرط برگشت شما چیست؟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w:t>
            </w:r>
            <w:r>
              <w:rPr>
                <w:rFonts w:ascii="Arial" w:hAnsi="Arial" w:cs="Arial" w:eastAsia="Arial"/>
                <w:b w:val="0"/>
                <w:sz w:val="18"/>
                <w:rtl w:val="0"/>
              </w:rPr>
              <w:t>‎trade-off‎</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زیر معیارهای متعارض</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عدد را مطلق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ریسک، بازه آزمون و شرط توقف را روشن می‌کند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پیش از تحویل «نقشه فرصت» چه کنترل کیفیت و چه </w:t>
            </w:r>
            <w:r>
              <w:rPr>
                <w:rFonts w:ascii="Arial" w:hAnsi="Arial" w:cs="Arial" w:eastAsia="Arial"/>
                <w:b w:val="0"/>
                <w:sz w:val="18"/>
                <w:rtl w:val="0"/>
              </w:rPr>
              <w:t>‎sign-off‎</w:t>
            </w:r>
            <w:r>
              <w:rPr>
                <w:rFonts w:ascii="Arial" w:hAnsi="Arial" w:cs="Arial" w:eastAsia="Arial"/>
                <w:b w:val="0"/>
                <w:sz w:val="18"/>
                <w:rtl/>
              </w:rPr>
              <w:t xml:space="preserve"> لازم است؟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مالکیت کیفیت</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و بازبینی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بازبینی را به نفر بعد واگذار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نمونه/تطبیق، </w:t>
            </w:r>
            <w:r>
              <w:rPr>
                <w:rFonts w:ascii="Arial" w:hAnsi="Arial" w:cs="Arial" w:eastAsia="Arial"/>
                <w:b w:val="0"/>
                <w:sz w:val="18"/>
                <w:rtl w:val="0"/>
              </w:rPr>
              <w:t>‎owner‎</w:t>
            </w:r>
            <w:r>
              <w:rPr>
                <w:rFonts w:ascii="Arial" w:hAnsi="Arial" w:cs="Arial" w:eastAsia="Arial"/>
                <w:b w:val="0"/>
                <w:sz w:val="18"/>
                <w:rtl/>
              </w:rPr>
              <w:t xml:space="preserve"> تأیید و ردپای نسخه می‌دهد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w:t>
            </w:r>
            <w:r>
              <w:rPr>
                <w:rFonts w:ascii="Arial" w:hAnsi="Arial" w:cs="Arial" w:eastAsia="Arial"/>
                <w:b w:val="0"/>
                <w:sz w:val="18"/>
                <w:rtl w:val="0"/>
              </w:rPr>
              <w:t>‎CRM‎</w:t>
            </w:r>
            <w:r>
              <w:rPr>
                <w:rFonts w:ascii="Arial" w:hAnsi="Arial" w:cs="Arial" w:eastAsia="Arial"/>
                <w:b w:val="0"/>
                <w:sz w:val="18"/>
                <w:rtl/>
              </w:rPr>
              <w:t>» چه خروجی واقعی ساخته‌اید و مهم‌ترین محدودیت آن چه بود؟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تفکیک آشنایی از تسلط</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ابزار</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قابلیت‌ها را فهرست می‌کند اما </w:t>
            </w:r>
            <w:r>
              <w:rPr>
                <w:rFonts w:ascii="Arial" w:hAnsi="Arial" w:cs="Arial" w:eastAsia="Arial"/>
                <w:b w:val="0"/>
                <w:sz w:val="18"/>
                <w:rtl w:val="0"/>
              </w:rPr>
              <w:t>‎case‎</w:t>
            </w:r>
            <w:r>
              <w:rPr>
                <w:rFonts w:ascii="Arial" w:hAnsi="Arial" w:cs="Arial" w:eastAsia="Arial"/>
                <w:b w:val="0"/>
                <w:sz w:val="18"/>
                <w:rtl/>
              </w:rPr>
              <w:t xml:space="preserve"> ندارد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فایل/دمو، تصمیم، خطا، محدودیت و نتیجه قابل نمایش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چگونه «</w:t>
            </w:r>
            <w:r>
              <w:rPr>
                <w:rFonts w:ascii="Arial" w:hAnsi="Arial" w:cs="Arial" w:eastAsia="Arial"/>
                <w:b w:val="0"/>
                <w:sz w:val="18"/>
                <w:rtl w:val="0"/>
              </w:rPr>
              <w:t>‎business case‎</w:t>
            </w:r>
            <w:r>
              <w:rPr>
                <w:rFonts w:ascii="Arial" w:hAnsi="Arial" w:cs="Arial" w:eastAsia="Arial"/>
                <w:b w:val="0"/>
                <w:sz w:val="18"/>
                <w:rtl/>
              </w:rPr>
              <w:t>» را به نفر بعد تحویل می‌دهید تا تصمیم و نسخه قابل بازسازی باشد؟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بلوغ عملیاتی</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w:t>
            </w:r>
            <w:r>
              <w:rPr>
                <w:rFonts w:ascii="Arial" w:hAnsi="Arial" w:cs="Arial" w:eastAsia="Arial"/>
                <w:b w:val="0"/>
                <w:sz w:val="18"/>
                <w:rtl w:val="0"/>
              </w:rPr>
              <w:t>‎handoff‎</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فایل نهایی می‌دهد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ورودی، تصمیم، نسخه، دسترسی، </w:t>
            </w:r>
            <w:r>
              <w:rPr>
                <w:rFonts w:ascii="Arial" w:hAnsi="Arial" w:cs="Arial" w:eastAsia="Arial"/>
                <w:b w:val="0"/>
                <w:sz w:val="18"/>
                <w:rtl w:val="0"/>
              </w:rPr>
              <w:t>‎owner‎</w:t>
            </w:r>
            <w:r>
              <w:rPr>
                <w:rFonts w:ascii="Arial" w:hAnsi="Arial" w:cs="Arial" w:eastAsia="Arial"/>
                <w:b w:val="0"/>
                <w:sz w:val="18"/>
                <w:rtl/>
              </w:rPr>
              <w:t xml:space="preserve"> و </w:t>
            </w:r>
            <w:r>
              <w:rPr>
                <w:rFonts w:ascii="Arial" w:hAnsi="Arial" w:cs="Arial" w:eastAsia="Arial"/>
                <w:b w:val="0"/>
                <w:sz w:val="18"/>
                <w:rtl w:val="0"/>
              </w:rPr>
              <w:t>‎runbook‎</w:t>
            </w:r>
            <w:r>
              <w:rPr>
                <w:rFonts w:ascii="Arial" w:hAnsi="Arial" w:cs="Arial" w:eastAsia="Arial"/>
                <w:b w:val="0"/>
                <w:sz w:val="18"/>
                <w:rtl/>
              </w:rPr>
              <w:t xml:space="preserve"> را ثبت می‌کند</w:t>
            </w:r>
          </w:p>
        </w:tc>
      </w:tr>
    </w:tbl>
    <w:p>
      <w:pPr>
        <w:pStyle w:val="Heading2"/>
        <w:jc w:val="right"/>
        <w:bidi w:val="1"/>
      </w:pPr>
      <w:r>
        <w:rPr>
          <w:rFonts w:ascii="Arial" w:hAnsi="Arial" w:cs="Arial" w:eastAsia="Arial"/>
          <w:b/>
          <w:color w:val="2E74B5"/>
          <w:sz w:val="26"/>
          <w:rtl/>
        </w:rPr>
        <w:t>تجربه و نمونه‌کار</w:t>
      </w:r>
    </w:p>
    <w:tbl>
      <w:tblPr>
        <w:tblStyle w:val="TableGrid"/>
        <w:tblW w:type="dxa" w:w="9360"/>
        <w:jc w:val="left"/>
        <w:tblLayout w:type="fixed"/>
        <w:tblLook w:firstColumn="1" w:firstRow="1" w:lastColumn="0" w:lastRow="0" w:noHBand="0" w:noVBand="1" w:val="04A0"/>
        <w:tblInd w:type="dxa" w:w="120"/>
      </w:tblPr>
      <w:tblGrid>
        <w:gridCol w:w="3044"/>
        <w:gridCol w:w="799"/>
        <w:gridCol w:w="1103"/>
        <w:gridCol w:w="1674"/>
        <w:gridCol w:w="2740"/>
      </w:tblGrid>
      <w:tr>
        <w:trPr>
          <w:cantSplit w:val="true"/>
          <w:tblHeader w:val="true"/>
        </w:trPr>
        <w:tc>
          <w:tcPr>
            <w:tcW w:type="dxa" w:w="3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79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افت «فرصت واجدشرایط» چه درخت علت و چه داده تشخیصی می‌سازید؟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فهم </w:t>
            </w:r>
            <w:r>
              <w:rPr>
                <w:rFonts w:ascii="Arial" w:hAnsi="Arial" w:cs="Arial" w:eastAsia="Arial"/>
                <w:b w:val="0"/>
                <w:sz w:val="18"/>
                <w:rtl w:val="0"/>
              </w:rPr>
              <w:t>‎KPI‎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و طراحی اندازه‌گیری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هدف را تکرار می‌کند یا فقط یک علت حدس می‌زند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سگمنت، فرض رقیب و </w:t>
            </w:r>
            <w:r>
              <w:rPr>
                <w:rFonts w:ascii="Arial" w:hAnsi="Arial" w:cs="Arial" w:eastAsia="Arial"/>
                <w:b w:val="0"/>
                <w:sz w:val="18"/>
                <w:rtl w:val="0"/>
              </w:rPr>
              <w:t>‎guardrail‎</w:t>
            </w:r>
            <w:r>
              <w:rPr>
                <w:rFonts w:ascii="Arial" w:hAnsi="Arial" w:cs="Arial" w:eastAsia="Arial"/>
                <w:b w:val="0"/>
                <w:sz w:val="18"/>
                <w:rtl/>
              </w:rPr>
              <w:t xml:space="preserve"> می‌سازد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نمونه‌کار شما چه شاهدی برای تغییر «درآمد جدید» دارد و سهم خود را چگونه محدود می‌کند؟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پیوند کار با اثر</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نتیجه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فعالیت یا ظاهر خروجی را شرح می‌دهد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عوامل بیرونی، سهم خود و نتیجه/عدم‌نتیجه را نشان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پس از سه ماه «نرخ تبدیل فرضیه» تغییر نکند، کدام فرضیه، </w:t>
            </w:r>
            <w:r>
              <w:rPr>
                <w:rFonts w:ascii="Arial" w:hAnsi="Arial" w:cs="Arial" w:eastAsia="Arial"/>
                <w:b w:val="0"/>
                <w:sz w:val="18"/>
                <w:rtl w:val="0"/>
              </w:rPr>
              <w:t>‎instrumentation‎</w:t>
            </w:r>
            <w:r>
              <w:rPr>
                <w:rFonts w:ascii="Arial" w:hAnsi="Arial" w:cs="Arial" w:eastAsia="Arial"/>
                <w:b w:val="0"/>
                <w:sz w:val="18"/>
                <w:rtl/>
              </w:rPr>
              <w:t xml:space="preserve"> یا اقدام را متوقف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توقف هوشمند</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یادگیری و اولویت‌بندی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تلاش را بیشتر می‌کند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فرض، کیفیت اندازه‌گیری، سگمنت و معیار توقف را بازبینی می‌کند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مثالی از «نه» گفتن به درخواست پرقدرت بگویید؛ چه گزینه جایگزین و پیامدی ارائه کردید؟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استقلال حرفه‌ای</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 و مذاکره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تسلیم می‌شود یا تقابل شخصی می‌سازد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محدودیت، گزینه، هزینه، تصمیم‌گیر و نتیجه را توضیح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چه زمانی هوش مصنوعی را برای «مرور شاخص‌ها و علت تغییر» به کار نمی‌برید و بازبینی انسانی را کجا اجباری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حاکمیت </w:t>
            </w:r>
            <w:r>
              <w:rPr>
                <w:rFonts w:ascii="Arial" w:hAnsi="Arial" w:cs="Arial" w:eastAsia="Arial"/>
                <w:b w:val="0"/>
                <w:sz w:val="18"/>
                <w:rtl w:val="0"/>
              </w:rPr>
              <w:t>‎AI‎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فناوری و پاسخ‌گویی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همه‌چیز را خودکارشدنی می‌داند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حساسیت داده، خطای محتمل، حق تصمیم، </w:t>
            </w:r>
            <w:r>
              <w:rPr>
                <w:rFonts w:ascii="Arial" w:hAnsi="Arial" w:cs="Arial" w:eastAsia="Arial"/>
                <w:b w:val="0"/>
                <w:sz w:val="18"/>
                <w:rtl w:val="0"/>
              </w:rPr>
              <w:t>‎logging‎</w:t>
            </w:r>
            <w:r>
              <w:rPr>
                <w:rFonts w:ascii="Arial" w:hAnsi="Arial" w:cs="Arial" w:eastAsia="Arial"/>
                <w:b w:val="0"/>
                <w:sz w:val="18"/>
                <w:rtl/>
              </w:rPr>
              <w:t xml:space="preserve"> و </w:t>
            </w:r>
            <w:r>
              <w:rPr>
                <w:rFonts w:ascii="Arial" w:hAnsi="Arial" w:cs="Arial" w:eastAsia="Arial"/>
                <w:b w:val="0"/>
                <w:sz w:val="18"/>
                <w:rtl w:val="0"/>
              </w:rPr>
              <w:t>‎human review‎</w:t>
            </w:r>
            <w:r>
              <w:rPr>
                <w:rFonts w:ascii="Arial" w:hAnsi="Arial" w:cs="Arial" w:eastAsia="Arial"/>
                <w:b w:val="0"/>
                <w:sz w:val="18"/>
                <w:rtl/>
              </w:rPr>
              <w:t xml:space="preserve"> را مشخص می‌کند</w:t>
            </w:r>
          </w:p>
        </w:tc>
      </w:tr>
    </w:tbl>
    <w:p>
      <w:pPr>
        <w:pStyle w:val="Heading2"/>
        <w:jc w:val="right"/>
        <w:bidi w:val="1"/>
      </w:pPr>
      <w:r>
        <w:rPr>
          <w:rFonts w:ascii="Arial" w:hAnsi="Arial" w:cs="Arial" w:eastAsia="Arial"/>
          <w:b/>
          <w:color w:val="2E74B5"/>
          <w:sz w:val="26"/>
          <w:rtl/>
        </w:rPr>
        <w:t>رفتاری و موقعیتی</w:t>
      </w:r>
    </w:p>
    <w:tbl>
      <w:tblPr>
        <w:tblStyle w:val="TableGrid"/>
        <w:tblW w:type="dxa" w:w="9360"/>
        <w:jc w:val="left"/>
        <w:tblLayout w:type="fixed"/>
        <w:tblLook w:firstColumn="1" w:firstRow="1" w:lastColumn="0" w:lastRow="0" w:noHBand="0" w:noVBand="1" w:val="04A0"/>
        <w:tblInd w:type="dxa" w:w="120"/>
      </w:tblPr>
      <w:tblGrid>
        <w:gridCol w:w="2723"/>
        <w:gridCol w:w="1395"/>
        <w:gridCol w:w="1021"/>
        <w:gridCol w:w="1634"/>
        <w:gridCol w:w="2587"/>
      </w:tblGrid>
      <w:tr>
        <w:trPr>
          <w:cantSplit w:val="true"/>
          <w:tblHeader w:val="true"/>
        </w:trPr>
        <w:tc>
          <w:tcPr>
            <w:tcW w:type="dxa" w:w="27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5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نمونه‌ای بگویید که «آزمون ارزش پیشنهادی» نتیجه نداد؛ با چه شاهدی فهمیدید و چه چیز را تغییر دادید؟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یادگیری از شکست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بازنگری و مسئولیت‌پذیری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شکست را پنهان یا به دیگری نسبت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شاهد قبل/بعد، سهم خود، تصمیم اصلاح و آموخته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داده یا سند لازم برای «طراحی مدل همکاری» ناقص باشد، حداقل تصمیم ایمن شما چیست؟</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تصمیم زیر عدم‌قطعیت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و مدیریت داده ناقص</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 حدس قطعی می‌زند یا کل کار را متوقف می‌کند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حداقل شواهد، فرض، دامنه خطا، کنترل و موعد بازبینی تعیین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میان ذی‌نفعانِ مدیریت، محصول، مالی، حقوقی و شریک بیرونی بر سر مالکیت یا اولویت اختلاف جدی باشد، چگونه تصمیم را جلو می‌برید؟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نفوذ بدون اختیار</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و تعارض</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فوراً </w:t>
            </w:r>
            <w:r>
              <w:rPr>
                <w:rFonts w:ascii="Arial" w:hAnsi="Arial" w:cs="Arial" w:eastAsia="Arial"/>
                <w:b w:val="0"/>
                <w:sz w:val="18"/>
                <w:rtl w:val="0"/>
              </w:rPr>
              <w:t>‎escalate‎</w:t>
            </w:r>
            <w:r>
              <w:rPr>
                <w:rFonts w:ascii="Arial" w:hAnsi="Arial" w:cs="Arial" w:eastAsia="Arial"/>
                <w:b w:val="0"/>
                <w:sz w:val="18"/>
                <w:rtl/>
              </w:rPr>
              <w:t xml:space="preserve"> می‌کند یا طرف قدرتمند را می‌پذیرد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منافع، شاهد، حق تصمیم، گزینه و </w:t>
            </w:r>
            <w:r>
              <w:rPr>
                <w:rFonts w:ascii="Arial" w:hAnsi="Arial" w:cs="Arial" w:eastAsia="Arial"/>
                <w:b w:val="0"/>
                <w:sz w:val="18"/>
                <w:rtl w:val="0"/>
              </w:rPr>
              <w:t>‎decision log‎</w:t>
            </w:r>
            <w:r>
              <w:rPr>
                <w:rFonts w:ascii="Arial" w:hAnsi="Arial" w:cs="Arial" w:eastAsia="Arial"/>
                <w:b w:val="0"/>
                <w:sz w:val="18"/>
                <w:rtl/>
              </w:rPr>
              <w:t xml:space="preserve">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 توجه به اینکه خروجی ماه‌ها ممکن است یک «نه» مستدل باشد؛ سازمان‌های نابالغ </w:t>
            </w:r>
            <w:r>
              <w:rPr>
                <w:rFonts w:ascii="Arial" w:hAnsi="Arial" w:cs="Arial" w:eastAsia="Arial"/>
                <w:b w:val="0"/>
                <w:sz w:val="18"/>
                <w:rtl w:val="0"/>
              </w:rPr>
              <w:t>‎BD‎</w:t>
            </w:r>
            <w:r>
              <w:rPr>
                <w:rFonts w:ascii="Arial" w:hAnsi="Arial" w:cs="Arial" w:eastAsia="Arial"/>
                <w:b w:val="0"/>
                <w:sz w:val="18"/>
                <w:rtl/>
              </w:rPr>
              <w:t xml:space="preserve"> را با شبکه‌سازی بی‌هدف یا فروش همه‌کاره اشتباه می‌گیرند، چه کنترل پیشگیرانه، هشدار زودهنگام و برنامه واکنشی پیشنهاد می‌کنید؟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مواجهه با ریسک واقعی و نه پاسخ کتابی</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قضاوت، کنترل و مدیریت </w:t>
            </w:r>
            <w:r>
              <w:rPr>
                <w:rFonts w:ascii="Arial" w:hAnsi="Arial" w:cs="Arial" w:eastAsia="Arial"/>
                <w:b w:val="0"/>
                <w:sz w:val="18"/>
                <w:rtl w:val="0"/>
              </w:rPr>
              <w:t>‎incident‎</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را انکار می‌کند یا فقط می‌گوید «دقت می‌کنم»</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‎trigger‎</w:t>
            </w:r>
            <w:r>
              <w:rPr>
                <w:rFonts w:ascii="Arial" w:hAnsi="Arial" w:cs="Arial" w:eastAsia="Arial"/>
                <w:b w:val="0"/>
                <w:sz w:val="18"/>
                <w:rtl/>
              </w:rPr>
              <w:t xml:space="preserve">، </w:t>
            </w:r>
            <w:r>
              <w:rPr>
                <w:rFonts w:ascii="Arial" w:hAnsi="Arial" w:cs="Arial" w:eastAsia="Arial"/>
                <w:b w:val="0"/>
                <w:sz w:val="18"/>
                <w:rtl w:val="0"/>
              </w:rPr>
              <w:t>‎owner‎</w:t>
            </w:r>
            <w:r>
              <w:rPr>
                <w:rFonts w:ascii="Arial" w:hAnsi="Arial" w:cs="Arial" w:eastAsia="Arial"/>
                <w:b w:val="0"/>
                <w:sz w:val="18"/>
                <w:rtl/>
              </w:rPr>
              <w:t xml:space="preserve">، کنترل، </w:t>
            </w:r>
            <w:r>
              <w:rPr>
                <w:rFonts w:ascii="Arial" w:hAnsi="Arial" w:cs="Arial" w:eastAsia="Arial"/>
                <w:b w:val="0"/>
                <w:sz w:val="18"/>
                <w:rtl w:val="0"/>
              </w:rPr>
              <w:t>‎escalation‎</w:t>
            </w:r>
            <w:r>
              <w:rPr>
                <w:rFonts w:ascii="Arial" w:hAnsi="Arial" w:cs="Arial" w:eastAsia="Arial"/>
                <w:b w:val="0"/>
                <w:sz w:val="18"/>
                <w:rtl/>
              </w:rPr>
              <w:t xml:space="preserve"> و مرور پس از رخداد را با مثال توضیح می‌دهد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۳۰ روز اول این نقش چه </w:t>
            </w:r>
            <w:r>
              <w:rPr>
                <w:rFonts w:ascii="Arial" w:hAnsi="Arial" w:cs="Arial" w:eastAsia="Arial"/>
                <w:b w:val="0"/>
                <w:sz w:val="18"/>
                <w:rtl w:val="0"/>
              </w:rPr>
              <w:t>‎baseline‎</w:t>
            </w:r>
            <w:r>
              <w:rPr>
                <w:rFonts w:ascii="Arial" w:hAnsi="Arial" w:cs="Arial" w:eastAsia="Arial"/>
                <w:b w:val="0"/>
                <w:sz w:val="18"/>
                <w:rtl/>
              </w:rPr>
              <w:t xml:space="preserve">، </w:t>
            </w:r>
            <w:r>
              <w:rPr>
                <w:rFonts w:ascii="Arial" w:hAnsi="Arial" w:cs="Arial" w:eastAsia="Arial"/>
                <w:b w:val="0"/>
                <w:sz w:val="18"/>
                <w:rtl w:val="0"/>
              </w:rPr>
              <w:t>‎quick win‎</w:t>
            </w:r>
            <w:r>
              <w:rPr>
                <w:rFonts w:ascii="Arial" w:hAnsi="Arial" w:cs="Arial" w:eastAsia="Arial"/>
                <w:b w:val="0"/>
                <w:sz w:val="18"/>
                <w:rtl/>
              </w:rPr>
              <w:t xml:space="preserve"> و نقشه ریسکی تحویل می‌دهید؟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کالیبراسیون توقع</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و یادگیری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وعده تحول کامل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 یادگیری، دسترسی، </w:t>
            </w:r>
            <w:r>
              <w:rPr>
                <w:rFonts w:ascii="Arial" w:hAnsi="Arial" w:cs="Arial" w:eastAsia="Arial"/>
                <w:b w:val="0"/>
                <w:sz w:val="18"/>
                <w:rtl w:val="0"/>
              </w:rPr>
              <w:t>‎baseline‎</w:t>
            </w:r>
            <w:r>
              <w:rPr>
                <w:rFonts w:ascii="Arial" w:hAnsi="Arial" w:cs="Arial" w:eastAsia="Arial"/>
                <w:b w:val="0"/>
                <w:sz w:val="18"/>
                <w:rtl/>
              </w:rPr>
              <w:t>، خروجی کوچک و ریسک را زمان‌بندی می‌کند</w:t>
            </w:r>
          </w:p>
        </w:tc>
      </w:tr>
    </w:tbl>
    <w:p>
      <w:pPr>
        <w:pStyle w:val="Heading2"/>
        <w:jc w:val="right"/>
        <w:bidi w:val="1"/>
      </w:pPr>
      <w:r>
        <w:rPr>
          <w:rFonts w:ascii="Arial" w:hAnsi="Arial" w:cs="Arial" w:eastAsia="Arial"/>
          <w:b/>
          <w:color w:val="2E74B5"/>
          <w:sz w:val="26"/>
          <w:rtl/>
        </w:rPr>
        <w:t>پنج پرسش منتخب برای صفحه عمومی</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«پژوهش بازار و شریک» را از صفر تحویل بگیرید، پیش از انتخاب ابزار چه فرض، مالک و معیار پایانی را روشن می‌کنید؟ — دلیل: سنجش ساختار شروع کار.</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نمونه‌ای بگویید که «آزمون ارزش پیشنهادی» نتیجه نداد؛ با چه شاهدی فهمیدید و چه چیز را تغییر دادید؟ — دلیل: سنجش یادگیری از شکست.</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برای افت «فرصت واجدشرایط» چه درخت علت و چه داده تشخیصی می‌سازید؟ — دلیل: سنجش فهم </w:t>
      </w:r>
      <w:r>
        <w:rPr>
          <w:rFonts w:ascii="Arial" w:hAnsi="Arial" w:cs="Arial" w:eastAsia="Arial"/>
          <w:b w:val="0"/>
          <w:sz w:val="22"/>
          <w:rtl w:val="0"/>
        </w:rPr>
        <w:t>‎KPI.‎</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اگر «پایلوت راه‌اندازی‌شده» بهتر اما «زمان تا توافق» بدتر شود، تصمیم و شرط برگشت شما چیست؟ — دلیل: سنجش </w:t>
      </w:r>
      <w:r>
        <w:rPr>
          <w:rFonts w:ascii="Arial" w:hAnsi="Arial" w:cs="Arial" w:eastAsia="Arial"/>
          <w:b w:val="0"/>
          <w:sz w:val="22"/>
          <w:rtl w:val="0"/>
        </w:rPr>
        <w:t>‎trade-off.‎</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پیش از تحویل «نقشه فرصت» چه کنترل کیفیت و چه </w:t>
      </w:r>
      <w:r>
        <w:rPr>
          <w:rFonts w:ascii="Arial" w:hAnsi="Arial" w:cs="Arial" w:eastAsia="Arial"/>
          <w:b w:val="0"/>
          <w:sz w:val="22"/>
          <w:rtl w:val="0"/>
        </w:rPr>
        <w:t>‎sign-off‎</w:t>
      </w:r>
      <w:r>
        <w:rPr>
          <w:rFonts w:ascii="Arial" w:hAnsi="Arial" w:cs="Arial" w:eastAsia="Arial"/>
          <w:b w:val="0"/>
          <w:sz w:val="22"/>
          <w:rtl/>
        </w:rPr>
        <w:t xml:space="preserve"> لازم است؟ — دلیل: سنجش مالکیت کیفیت.</w:t>
      </w:r>
    </w:p>
    <w:p>
      <w:pPr>
        <w:pStyle w:val="Heading1"/>
        <w:jc w:val="right"/>
        <w:pageBreakBefore w:val="0"/>
        <w:bidi w:val="1"/>
      </w:pPr>
      <w:r>
        <w:rPr>
          <w:rFonts w:ascii="Arial" w:hAnsi="Arial" w:cs="Arial" w:eastAsia="Arial"/>
          <w:b/>
          <w:color w:val="2E74B5"/>
          <w:sz w:val="32"/>
          <w:rtl/>
        </w:rPr>
        <w:t>۱۵. تجربه واقعی شاغلان</w:t>
      </w:r>
    </w:p>
    <w:p>
      <w:pPr>
        <w:pStyle w:val="Heading2"/>
        <w:jc w:val="right"/>
        <w:bidi w:val="1"/>
      </w:pPr>
      <w:r>
        <w:rPr>
          <w:rFonts w:ascii="Arial" w:hAnsi="Arial" w:cs="Arial" w:eastAsia="Arial"/>
          <w:b/>
          <w:color w:val="2E74B5"/>
          <w:sz w:val="26"/>
          <w:rtl/>
        </w:rPr>
        <w:t>الگوهای تکرارشونده ایران</w:t>
      </w:r>
    </w:p>
    <w:p>
      <w:pPr>
        <w:jc w:val="right"/>
        <w:widowControl/>
        <w:bidi w:val="1"/>
      </w:pPr>
      <w:r>
        <w:rPr>
          <w:rFonts w:ascii="Arial" w:hAnsi="Arial" w:cs="Arial" w:eastAsia="Arial"/>
          <w:b w:val="0"/>
          <w:sz w:val="22"/>
          <w:rtl/>
        </w:rPr>
        <w:t>منابع عمومی ایران بیشتر پیمایش حقوق، برند کارفرما و بازارند تا دفترچه روزانه شاغلان. گزارش برند کارفرمایی اولویت‌های کارجویان و گزارش سه‌ماهه ۱۴۰۵ فشار قرارداد/حقوق را نشان می‌دهند [</w:t>
      </w:r>
      <w:r>
        <w:rPr>
          <w:rFonts w:ascii="Arial" w:hAnsi="Arial" w:cs="Arial" w:eastAsia="Arial"/>
          <w:b w:val="0"/>
          <w:sz w:val="22"/>
          <w:rtl w:val="0"/>
        </w:rPr>
        <w:t>‎IR-06‎</w:t>
      </w:r>
      <w:r>
        <w:rPr>
          <w:rFonts w:ascii="Arial" w:hAnsi="Arial" w:cs="Arial" w:eastAsia="Arial"/>
          <w:b w:val="0"/>
          <w:sz w:val="22"/>
          <w:rtl/>
        </w:rPr>
        <w:t>، ۱۴۰۴] [</w:t>
      </w:r>
      <w:r>
        <w:rPr>
          <w:rFonts w:ascii="Arial" w:hAnsi="Arial" w:cs="Arial" w:eastAsia="Arial"/>
          <w:b w:val="0"/>
          <w:sz w:val="22"/>
          <w:rtl w:val="0"/>
        </w:rPr>
        <w:t>‎IR-09‎</w:t>
      </w:r>
      <w:r>
        <w:rPr>
          <w:rFonts w:ascii="Arial" w:hAnsi="Arial" w:cs="Arial" w:eastAsia="Arial"/>
          <w:b w:val="0"/>
          <w:sz w:val="22"/>
          <w:rtl/>
        </w:rPr>
        <w:t>، ۱۴۰۵]. این‌ها تجربه فردی کارشناس توسعه کسب‌وکار نیستند؛ برای تکمیل، چهار مصاحبه نیمه‌ساختاریافته با جونیور، سینیور، مدیر و فردی که مسیر را ترک کرده پیشنهاد می‌شود.</w:t>
      </w:r>
    </w:p>
    <w:p>
      <w:pPr>
        <w:pStyle w:val="Heading2"/>
        <w:jc w:val="right"/>
        <w:bidi w:val="1"/>
      </w:pPr>
      <w:r>
        <w:rPr>
          <w:rFonts w:ascii="Arial" w:hAnsi="Arial" w:cs="Arial" w:eastAsia="Arial"/>
          <w:b/>
          <w:color w:val="2E74B5"/>
          <w:sz w:val="26"/>
          <w:rtl/>
        </w:rPr>
        <w:t>الگوهای تکرارشونده جهان</w:t>
      </w:r>
    </w:p>
    <w:p>
      <w:pPr>
        <w:jc w:val="right"/>
        <w:widowControl/>
        <w:bidi w:val="1"/>
      </w:pPr>
      <w:r>
        <w:rPr>
          <w:rFonts w:ascii="Arial" w:hAnsi="Arial" w:cs="Arial" w:eastAsia="Arial"/>
          <w:b w:val="0"/>
          <w:sz w:val="22"/>
          <w:rtl/>
        </w:rPr>
        <w:t xml:space="preserve">چهار منبع </w:t>
      </w:r>
      <w:r>
        <w:rPr>
          <w:rFonts w:ascii="Arial" w:hAnsi="Arial" w:cs="Arial" w:eastAsia="Arial"/>
          <w:b w:val="0"/>
          <w:sz w:val="22"/>
          <w:rtl w:val="0"/>
        </w:rPr>
        <w:t>‎practitioner/survey‎</w:t>
      </w:r>
      <w:r>
        <w:rPr>
          <w:rFonts w:ascii="Arial" w:hAnsi="Arial" w:cs="Arial" w:eastAsia="Arial"/>
          <w:b w:val="0"/>
          <w:sz w:val="22"/>
          <w:rtl/>
        </w:rPr>
        <w:t xml:space="preserve"> برای </w:t>
      </w:r>
      <w:r>
        <w:rPr>
          <w:rFonts w:ascii="Arial" w:hAnsi="Arial" w:cs="Arial" w:eastAsia="Arial"/>
          <w:b w:val="0"/>
          <w:sz w:val="22"/>
          <w:rtl w:val="0"/>
        </w:rPr>
        <w:t>‎triangulation‎</w:t>
      </w:r>
      <w:r>
        <w:rPr>
          <w:rFonts w:ascii="Arial" w:hAnsi="Arial" w:cs="Arial" w:eastAsia="Arial"/>
          <w:b w:val="0"/>
          <w:sz w:val="22"/>
          <w:rtl/>
        </w:rPr>
        <w:t xml:space="preserve"> استفاده شد:</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‎PR-01‎</w:t>
      </w:r>
      <w:r>
        <w:rPr>
          <w:rFonts w:ascii="Arial" w:hAnsi="Arial" w:cs="Arial" w:eastAsia="Arial"/>
          <w:b w:val="0"/>
          <w:sz w:val="22"/>
          <w:rtl/>
        </w:rPr>
        <w:t xml:space="preserve">] </w:t>
      </w:r>
      <w:r>
        <w:rPr>
          <w:rFonts w:ascii="Arial" w:hAnsi="Arial" w:cs="Arial" w:eastAsia="Arial"/>
          <w:b w:val="0"/>
          <w:sz w:val="22"/>
          <w:rtl w:val="0"/>
        </w:rPr>
        <w:t>‎Salesforce State of Sales 2026‎</w:t>
      </w:r>
      <w:r>
        <w:rPr>
          <w:rFonts w:ascii="Arial" w:hAnsi="Arial" w:cs="Arial" w:eastAsia="Arial"/>
          <w:b w:val="0"/>
          <w:sz w:val="22"/>
          <w:rtl/>
        </w:rPr>
        <w:t xml:space="preserve">؛ پیمایش ۴٬۰۵۰ حرفه‌ای فروش — </w:t>
      </w:r>
      <w:r>
        <w:rPr>
          <w:rFonts w:ascii="Arial" w:hAnsi="Arial" w:cs="Arial" w:eastAsia="Arial"/>
          <w:b w:val="0"/>
          <w:sz w:val="22"/>
          <w:rtl w:val="0"/>
        </w:rPr>
        <w:t>‎https://www.salesforce.com/news/stories/state-of-sales-report-announcement-2026/‎</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‎PR-02‎</w:t>
      </w:r>
      <w:r>
        <w:rPr>
          <w:rFonts w:ascii="Arial" w:hAnsi="Arial" w:cs="Arial" w:eastAsia="Arial"/>
          <w:b w:val="0"/>
          <w:sz w:val="22"/>
          <w:rtl/>
        </w:rPr>
        <w:t xml:space="preserve">] </w:t>
      </w:r>
      <w:r>
        <w:rPr>
          <w:rFonts w:ascii="Arial" w:hAnsi="Arial" w:cs="Arial" w:eastAsia="Arial"/>
          <w:b w:val="0"/>
          <w:sz w:val="22"/>
          <w:rtl w:val="0"/>
        </w:rPr>
        <w:t>‎Salesforce State of Sales‎</w:t>
      </w:r>
      <w:r>
        <w:rPr>
          <w:rFonts w:ascii="Arial" w:hAnsi="Arial" w:cs="Arial" w:eastAsia="Arial"/>
          <w:b w:val="0"/>
          <w:sz w:val="22"/>
          <w:rtl/>
        </w:rPr>
        <w:t xml:space="preserve">؛ اعتماد به داده و فشار اداری — </w:t>
      </w:r>
      <w:r>
        <w:rPr>
          <w:rFonts w:ascii="Arial" w:hAnsi="Arial" w:cs="Arial" w:eastAsia="Arial"/>
          <w:b w:val="0"/>
          <w:sz w:val="22"/>
          <w:rtl w:val="0"/>
        </w:rPr>
        <w:t>‎https://www.salesforce.com/ap/resources/research-reports/state-of-sales/‎</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‎PR-03‎</w:t>
      </w:r>
      <w:r>
        <w:rPr>
          <w:rFonts w:ascii="Arial" w:hAnsi="Arial" w:cs="Arial" w:eastAsia="Arial"/>
          <w:b w:val="0"/>
          <w:sz w:val="22"/>
          <w:rtl/>
        </w:rPr>
        <w:t xml:space="preserve">] </w:t>
      </w:r>
      <w:r>
        <w:rPr>
          <w:rFonts w:ascii="Arial" w:hAnsi="Arial" w:cs="Arial" w:eastAsia="Arial"/>
          <w:b w:val="0"/>
          <w:sz w:val="22"/>
          <w:rtl w:val="0"/>
        </w:rPr>
        <w:t>‎CIPD Good Work Index 2025‎</w:t>
      </w:r>
      <w:r>
        <w:rPr>
          <w:rFonts w:ascii="Arial" w:hAnsi="Arial" w:cs="Arial" w:eastAsia="Arial"/>
          <w:b w:val="0"/>
          <w:sz w:val="22"/>
          <w:rtl/>
        </w:rPr>
        <w:t xml:space="preserve">؛ پیمایش بیش از ۵٬۰۰۰ کارگر — </w:t>
      </w:r>
      <w:r>
        <w:rPr>
          <w:rFonts w:ascii="Arial" w:hAnsi="Arial" w:cs="Arial" w:eastAsia="Arial"/>
          <w:b w:val="0"/>
          <w:sz w:val="22"/>
          <w:rtl w:val="0"/>
        </w:rPr>
        <w:t>‎https://www.cipd.org/uk/knowledge/reports/goodwork/‎</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‎PR-04‎</w:t>
      </w:r>
      <w:r>
        <w:rPr>
          <w:rFonts w:ascii="Arial" w:hAnsi="Arial" w:cs="Arial" w:eastAsia="Arial"/>
          <w:b w:val="0"/>
          <w:sz w:val="22"/>
          <w:rtl/>
        </w:rPr>
        <w:t xml:space="preserve">] </w:t>
      </w:r>
      <w:r>
        <w:rPr>
          <w:rFonts w:ascii="Arial" w:hAnsi="Arial" w:cs="Arial" w:eastAsia="Arial"/>
          <w:b w:val="0"/>
          <w:sz w:val="22"/>
          <w:rtl w:val="0"/>
        </w:rPr>
        <w:t>‎WEF Future of Jobs 2025‎</w:t>
      </w:r>
      <w:r>
        <w:rPr>
          <w:rFonts w:ascii="Arial" w:hAnsi="Arial" w:cs="Arial" w:eastAsia="Arial"/>
          <w:b w:val="0"/>
          <w:sz w:val="22"/>
          <w:rtl/>
        </w:rPr>
        <w:t xml:space="preserve">؛ پیمایش کارفرمایان — </w:t>
      </w:r>
      <w:r>
        <w:rPr>
          <w:rFonts w:ascii="Arial" w:hAnsi="Arial" w:cs="Arial" w:eastAsia="Arial"/>
          <w:b w:val="0"/>
          <w:sz w:val="22"/>
          <w:rtl w:val="0"/>
        </w:rPr>
        <w:t>‎https://www.weforum.org/publications/the-future-of-jobs-report-2025/‎</w:t>
      </w:r>
    </w:p>
    <w:p>
      <w:pPr>
        <w:jc w:val="right"/>
        <w:widowControl/>
        <w:bidi w:val="1"/>
      </w:pPr>
      <w:r>
        <w:rPr>
          <w:rFonts w:ascii="Arial" w:hAnsi="Arial" w:cs="Arial" w:eastAsia="Arial"/>
          <w:b w:val="0"/>
          <w:sz w:val="22"/>
          <w:rtl/>
        </w:rPr>
        <w:t xml:space="preserve">پیام مشترک آن‌ها این است که کیفیت داده، فشار اداری، مهارت انسانی، طراحی کار و </w:t>
      </w:r>
      <w:r>
        <w:rPr>
          <w:rFonts w:ascii="Arial" w:hAnsi="Arial" w:cs="Arial" w:eastAsia="Arial"/>
          <w:b w:val="0"/>
          <w:sz w:val="22"/>
          <w:rtl w:val="0"/>
        </w:rPr>
        <w:t>‎AI‎</w:t>
      </w:r>
      <w:r>
        <w:rPr>
          <w:rFonts w:ascii="Arial" w:hAnsi="Arial" w:cs="Arial" w:eastAsia="Arial"/>
          <w:b w:val="0"/>
          <w:sz w:val="22"/>
          <w:rtl/>
        </w:rPr>
        <w:t xml:space="preserve"> باید هم‌زمان دیده شوند. با این حال نمونه‌ها عمدتاً جهانی/آمریکایی/بریتانیایی‌اند و جای تجربه ایران را نمی‌گیرند.</w:t>
      </w:r>
    </w:p>
    <w:p>
      <w:pPr>
        <w:pStyle w:val="Heading2"/>
        <w:jc w:val="right"/>
        <w:bidi w:val="1"/>
      </w:pPr>
      <w:r>
        <w:rPr>
          <w:rFonts w:ascii="Arial" w:hAnsi="Arial" w:cs="Arial" w:eastAsia="Arial"/>
          <w:b/>
          <w:color w:val="2E74B5"/>
          <w:sz w:val="26"/>
          <w:rtl/>
        </w:rPr>
        <w:t>دیدگاه‌های فردی که نباید تعمیم داده شوند</w:t>
      </w:r>
    </w:p>
    <w:p>
      <w:pPr>
        <w:jc w:val="right"/>
        <w:widowControl/>
        <w:bidi w:val="1"/>
      </w:pPr>
      <w:r>
        <w:rPr>
          <w:rFonts w:ascii="Arial" w:hAnsi="Arial" w:cs="Arial" w:eastAsia="Arial"/>
          <w:b w:val="0"/>
          <w:sz w:val="22"/>
          <w:rtl/>
        </w:rPr>
        <w:t>روایت یک نفر به صنعت، مدیر، دوره اقتصاد و توانایی او وابسته است. روایت‌ها برای کشف پرسش و اصطکاک عالی‌اند، اما برای حقوق یا تقاضا کافی نیستند. تفاوت میان «من تجربه کردم» و «بازار چنین است» حفظ شده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چهار </w:t>
            </w:r>
            <w:r>
              <w:rPr>
                <w:rFonts w:ascii="Arial" w:hAnsi="Arial" w:cs="Arial" w:eastAsia="Arial"/>
                <w:b w:val="0"/>
                <w:color w:val="0B2545"/>
                <w:sz w:val="20"/>
                <w:rtl w:val="0"/>
              </w:rPr>
              <w:t>‎survey‎</w:t>
            </w:r>
            <w:r>
              <w:rPr>
                <w:rFonts w:ascii="Arial" w:hAnsi="Arial" w:cs="Arial" w:eastAsia="Arial"/>
                <w:b w:val="0"/>
                <w:color w:val="0B2545"/>
                <w:sz w:val="20"/>
                <w:rtl/>
              </w:rPr>
              <w:t xml:space="preserve"> جهت‌های تکرارشونده را نشان می‌دهند، ولی شواهد قابل اتکای کافی برای نتیجه‌گیری مطمئن درباره تجربه نماینده همه شاغلان ایرانی در دسترس نبود.</w:t>
            </w:r>
          </w:p>
        </w:tc>
      </w:tr>
    </w:tbl>
    <w:p>
      <w:pPr>
        <w:pStyle w:val="Heading1"/>
        <w:jc w:val="right"/>
        <w:pageBreakBefore w:val="0"/>
        <w:bidi w:val="1"/>
      </w:pPr>
      <w:r>
        <w:rPr>
          <w:rFonts w:ascii="Arial" w:hAnsi="Arial" w:cs="Arial" w:eastAsia="Arial"/>
          <w:b/>
          <w:color w:val="2E74B5"/>
          <w:sz w:val="32"/>
          <w:rtl/>
        </w:rPr>
        <w:t>۱۶. مقایسه با مسیرهای نزدیک</w:t>
      </w:r>
    </w:p>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‎1‎</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887"/>
        <w:gridCol w:w="1950"/>
        <w:gridCol w:w="1950"/>
        <w:gridCol w:w="1903"/>
        <w:gridCol w:w="195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8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هدف و کار روزانه</w:t>
            </w:r>
          </w:p>
        </w:tc>
        <w:tc>
          <w:tcPr>
            <w:tcW w:type="dxa" w:w="19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تعامل</w:t>
            </w:r>
          </w:p>
        </w:tc>
        <w:tc>
          <w:tcPr>
            <w:tcW w:type="dxa" w:w="19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8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سازمانی / </w:t>
            </w:r>
            <w:r>
              <w:rPr>
                <w:rFonts w:ascii="Arial" w:hAnsi="Arial" w:cs="Arial" w:eastAsia="Arial"/>
                <w:b w:val="0"/>
                <w:sz w:val="18"/>
                <w:rtl w:val="0"/>
              </w:rPr>
              <w:t>‎B2B Sales‎</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فرصت رشد، شراکت و آزمون ارزش پیشنهادی و هماهنگی با مدیریت، محصول، مالی، حقوقی و شریک بیرونی تکیه دارند؛ در «فروش سازمانی» این اشتراک مشخصاً با تمرکز بر توسعه رابطه و فرصت تجاری دیده می‌شود.</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کسب‌وکار مالک «نقشه فرصت، </w:t>
            </w:r>
            <w:r>
              <w:rPr>
                <w:rFonts w:ascii="Arial" w:hAnsi="Arial" w:cs="Arial" w:eastAsia="Arial"/>
                <w:b w:val="0"/>
                <w:sz w:val="18"/>
                <w:rtl w:val="0"/>
              </w:rPr>
              <w:t>‎business case‎</w:t>
            </w:r>
            <w:r>
              <w:rPr>
                <w:rFonts w:ascii="Arial" w:hAnsi="Arial" w:cs="Arial" w:eastAsia="Arial"/>
                <w:b w:val="0"/>
                <w:sz w:val="18"/>
                <w:rtl/>
              </w:rPr>
              <w:t>، مدل همکاری و پایلوت» است؛ فروش سازمانی عمدتاً مالک «</w:t>
            </w:r>
            <w:r>
              <w:rPr>
                <w:rFonts w:ascii="Arial" w:hAnsi="Arial" w:cs="Arial" w:eastAsia="Arial"/>
                <w:b w:val="0"/>
                <w:sz w:val="18"/>
                <w:rtl w:val="0"/>
              </w:rPr>
              <w:t>‎pipeline‎</w:t>
            </w:r>
            <w:r>
              <w:rPr>
                <w:rFonts w:ascii="Arial" w:hAnsi="Arial" w:cs="Arial" w:eastAsia="Arial"/>
                <w:b w:val="0"/>
                <w:sz w:val="18"/>
                <w:rtl/>
              </w:rPr>
              <w:t>، مذاکره و قرارداد/درآمد» است.</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مشتری/شریک و تیم تحویل</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پژوهش بازار، </w:t>
            </w:r>
            <w:r>
              <w:rPr>
                <w:rFonts w:ascii="Arial" w:hAnsi="Arial" w:cs="Arial" w:eastAsia="Arial"/>
                <w:b w:val="0"/>
                <w:sz w:val="18"/>
                <w:rtl w:val="0"/>
              </w:rPr>
              <w:t>‎spreadsheet‎</w:t>
            </w:r>
            <w:r>
              <w:rPr>
                <w:rFonts w:ascii="Arial" w:hAnsi="Arial" w:cs="Arial" w:eastAsia="Arial"/>
                <w:b w:val="0"/>
                <w:sz w:val="18"/>
                <w:rtl/>
              </w:rPr>
              <w:t xml:space="preserve"> مالی، </w:t>
            </w:r>
            <w:r>
              <w:rPr>
                <w:rFonts w:ascii="Arial" w:hAnsi="Arial" w:cs="Arial" w:eastAsia="Arial"/>
                <w:b w:val="0"/>
                <w:sz w:val="18"/>
                <w:rtl w:val="0"/>
              </w:rPr>
              <w:t>‎CRM‎</w:t>
            </w:r>
            <w:r>
              <w:rPr>
                <w:rFonts w:ascii="Arial" w:hAnsi="Arial" w:cs="Arial" w:eastAsia="Arial"/>
                <w:b w:val="0"/>
                <w:sz w:val="18"/>
                <w:rtl/>
              </w:rPr>
              <w:t xml:space="preserve"> و ابزار ارائه؛ مسیر نزدیک: </w:t>
            </w:r>
            <w:r>
              <w:rPr>
                <w:rFonts w:ascii="Arial" w:hAnsi="Arial" w:cs="Arial" w:eastAsia="Arial"/>
                <w:b w:val="0"/>
                <w:sz w:val="18"/>
                <w:rtl w:val="0"/>
              </w:rPr>
              <w:t>‎CRM‎</w:t>
            </w:r>
            <w:r>
              <w:rPr>
                <w:rFonts w:ascii="Arial" w:hAnsi="Arial" w:cs="Arial" w:eastAsia="Arial"/>
                <w:b w:val="0"/>
                <w:sz w:val="18"/>
                <w:rtl/>
              </w:rPr>
              <w:t>، ارائه و قرارداد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8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مشارکت‌ها / </w:t>
            </w:r>
            <w:r>
              <w:rPr>
                <w:rFonts w:ascii="Arial" w:hAnsi="Arial" w:cs="Arial" w:eastAsia="Arial"/>
                <w:b w:val="0"/>
                <w:sz w:val="18"/>
                <w:rtl w:val="0"/>
              </w:rPr>
              <w:t>‎Partnerships‎</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فرصت رشد، شراکت و آزمون ارزش پیشنهادی و هماهنگی با مدیریت، محصول، مالی، حقوقی و شریک بیرونی تکیه دارند؛ در «مشارکت‌ها» این اشتراک مشخصاً با تمرکز بر ساخت فرصت رشد از بازار یا شریک دیده می‌شود.</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کسب‌وکار مالک «نقشه فرصت، </w:t>
            </w:r>
            <w:r>
              <w:rPr>
                <w:rFonts w:ascii="Arial" w:hAnsi="Arial" w:cs="Arial" w:eastAsia="Arial"/>
                <w:b w:val="0"/>
                <w:sz w:val="18"/>
                <w:rtl w:val="0"/>
              </w:rPr>
              <w:t>‎business case‎</w:t>
            </w:r>
            <w:r>
              <w:rPr>
                <w:rFonts w:ascii="Arial" w:hAnsi="Arial" w:cs="Arial" w:eastAsia="Arial"/>
                <w:b w:val="0"/>
                <w:sz w:val="18"/>
                <w:rtl/>
              </w:rPr>
              <w:t>، مدل همکاری و پایلوت» است؛ مشارکت‌ها عمدتاً مالک «</w:t>
            </w:r>
            <w:r>
              <w:rPr>
                <w:rFonts w:ascii="Arial" w:hAnsi="Arial" w:cs="Arial" w:eastAsia="Arial"/>
                <w:b w:val="0"/>
                <w:sz w:val="18"/>
                <w:rtl w:val="0"/>
              </w:rPr>
              <w:t>‎business case‎</w:t>
            </w:r>
            <w:r>
              <w:rPr>
                <w:rFonts w:ascii="Arial" w:hAnsi="Arial" w:cs="Arial" w:eastAsia="Arial"/>
                <w:b w:val="0"/>
                <w:sz w:val="18"/>
                <w:rtl/>
              </w:rPr>
              <w:t>، مدل همکاری و پایلوت» است.</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شریک، مدیریت و تیم محصول/مالی</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پژوهش بازار، </w:t>
            </w:r>
            <w:r>
              <w:rPr>
                <w:rFonts w:ascii="Arial" w:hAnsi="Arial" w:cs="Arial" w:eastAsia="Arial"/>
                <w:b w:val="0"/>
                <w:sz w:val="18"/>
                <w:rtl w:val="0"/>
              </w:rPr>
              <w:t>‎spreadsheet‎</w:t>
            </w:r>
            <w:r>
              <w:rPr>
                <w:rFonts w:ascii="Arial" w:hAnsi="Arial" w:cs="Arial" w:eastAsia="Arial"/>
                <w:b w:val="0"/>
                <w:sz w:val="18"/>
                <w:rtl/>
              </w:rPr>
              <w:t xml:space="preserve"> مالی، </w:t>
            </w:r>
            <w:r>
              <w:rPr>
                <w:rFonts w:ascii="Arial" w:hAnsi="Arial" w:cs="Arial" w:eastAsia="Arial"/>
                <w:b w:val="0"/>
                <w:sz w:val="18"/>
                <w:rtl w:val="0"/>
              </w:rPr>
              <w:t>‎CRM‎</w:t>
            </w:r>
            <w:r>
              <w:rPr>
                <w:rFonts w:ascii="Arial" w:hAnsi="Arial" w:cs="Arial" w:eastAsia="Arial"/>
                <w:b w:val="0"/>
                <w:sz w:val="18"/>
                <w:rtl/>
              </w:rPr>
              <w:t xml:space="preserve"> و ابزار ارائه؛ مسیر نزدیک: پژوهش، </w:t>
            </w:r>
            <w:r>
              <w:rPr>
                <w:rFonts w:ascii="Arial" w:hAnsi="Arial" w:cs="Arial" w:eastAsia="Arial"/>
                <w:b w:val="0"/>
                <w:sz w:val="18"/>
                <w:rtl w:val="0"/>
              </w:rPr>
              <w:t>‎CRM‎</w:t>
            </w:r>
            <w:r>
              <w:rPr>
                <w:rFonts w:ascii="Arial" w:hAnsi="Arial" w:cs="Arial" w:eastAsia="Arial"/>
                <w:b w:val="0"/>
                <w:sz w:val="18"/>
                <w:rtl/>
              </w:rPr>
              <w:t xml:space="preserve"> و مدل مالی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8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استراتژی شرکتی / </w:t>
            </w:r>
            <w:r>
              <w:rPr>
                <w:rFonts w:ascii="Arial" w:hAnsi="Arial" w:cs="Arial" w:eastAsia="Arial"/>
                <w:b w:val="0"/>
                <w:sz w:val="18"/>
                <w:rtl w:val="0"/>
              </w:rPr>
              <w:t>‎Corporate Strategy‎</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فرصت رشد، شراکت و آزمون ارزش پیشنهادی و هماهنگی با مدیریت، محصول، مالی، حقوقی و شریک بیرونی تکیه دارند؛ در «استراتژی شرکتی» این اشتراک مشخصاً با تمرکز بر انتخاب جهت و تخصیص منابع در سطح شرکت دیده می‌شود.</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کسب‌وکار مالک «نقشه فرصت، </w:t>
            </w:r>
            <w:r>
              <w:rPr>
                <w:rFonts w:ascii="Arial" w:hAnsi="Arial" w:cs="Arial" w:eastAsia="Arial"/>
                <w:b w:val="0"/>
                <w:sz w:val="18"/>
                <w:rtl w:val="0"/>
              </w:rPr>
              <w:t>‎business case‎</w:t>
            </w:r>
            <w:r>
              <w:rPr>
                <w:rFonts w:ascii="Arial" w:hAnsi="Arial" w:cs="Arial" w:eastAsia="Arial"/>
                <w:b w:val="0"/>
                <w:sz w:val="18"/>
                <w:rtl/>
              </w:rPr>
              <w:t>، مدل همکاری و پایلوت» است؛ استراتژی شرکتی عمدتاً مالک «تحلیل گزینه، سناریو و توصیه راهبردی» است.</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مدیریت ارشد، مالی و واحدهای کسب‌وکار</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پژوهش بازار، </w:t>
            </w:r>
            <w:r>
              <w:rPr>
                <w:rFonts w:ascii="Arial" w:hAnsi="Arial" w:cs="Arial" w:eastAsia="Arial"/>
                <w:b w:val="0"/>
                <w:sz w:val="18"/>
                <w:rtl w:val="0"/>
              </w:rPr>
              <w:t>‎spreadsheet‎</w:t>
            </w:r>
            <w:r>
              <w:rPr>
                <w:rFonts w:ascii="Arial" w:hAnsi="Arial" w:cs="Arial" w:eastAsia="Arial"/>
                <w:b w:val="0"/>
                <w:sz w:val="18"/>
                <w:rtl/>
              </w:rPr>
              <w:t xml:space="preserve"> مالی، </w:t>
            </w:r>
            <w:r>
              <w:rPr>
                <w:rFonts w:ascii="Arial" w:hAnsi="Arial" w:cs="Arial" w:eastAsia="Arial"/>
                <w:b w:val="0"/>
                <w:sz w:val="18"/>
                <w:rtl w:val="0"/>
              </w:rPr>
              <w:t>‎CRM‎</w:t>
            </w:r>
            <w:r>
              <w:rPr>
                <w:rFonts w:ascii="Arial" w:hAnsi="Arial" w:cs="Arial" w:eastAsia="Arial"/>
                <w:b w:val="0"/>
                <w:sz w:val="18"/>
                <w:rtl/>
              </w:rPr>
              <w:t xml:space="preserve"> و ابزار ارائه؛ مسیر نزدیک: </w:t>
            </w:r>
            <w:r>
              <w:rPr>
                <w:rFonts w:ascii="Arial" w:hAnsi="Arial" w:cs="Arial" w:eastAsia="Arial"/>
                <w:b w:val="0"/>
                <w:sz w:val="18"/>
                <w:rtl w:val="0"/>
              </w:rPr>
              <w:t>‎research‎</w:t>
            </w:r>
            <w:r>
              <w:rPr>
                <w:rFonts w:ascii="Arial" w:hAnsi="Arial" w:cs="Arial" w:eastAsia="Arial"/>
                <w:b w:val="0"/>
                <w:sz w:val="18"/>
                <w:rtl/>
              </w:rPr>
              <w:t>، مدل مالی و ارائه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8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محصول / </w:t>
            </w:r>
            <w:r>
              <w:rPr>
                <w:rFonts w:ascii="Arial" w:hAnsi="Arial" w:cs="Arial" w:eastAsia="Arial"/>
                <w:b w:val="0"/>
                <w:sz w:val="18"/>
                <w:rtl w:val="0"/>
              </w:rPr>
              <w:t>‎Product Management‎</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فرصت رشد، شراکت و آزمون ارزش پیشنهادی و هماهنگی با مدیریت، محصول، مالی، حقوقی و شریک بیرونی تکیه دارند؛ در «مدیریت محصول» این اشتراک مشخصاً با تمرکز بر هدایت مسئله و تحویل بین‌تیمی دیده می‌شود.</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کسب‌وکار مالک «نقشه فرصت، </w:t>
            </w:r>
            <w:r>
              <w:rPr>
                <w:rFonts w:ascii="Arial" w:hAnsi="Arial" w:cs="Arial" w:eastAsia="Arial"/>
                <w:b w:val="0"/>
                <w:sz w:val="18"/>
                <w:rtl w:val="0"/>
              </w:rPr>
              <w:t>‎business case‎</w:t>
            </w:r>
            <w:r>
              <w:rPr>
                <w:rFonts w:ascii="Arial" w:hAnsi="Arial" w:cs="Arial" w:eastAsia="Arial"/>
                <w:b w:val="0"/>
                <w:sz w:val="18"/>
                <w:rtl/>
              </w:rPr>
              <w:t>، مدل همکاری و پایلوت» است؛ مدیریت محصول عمدتاً مالک «</w:t>
            </w:r>
            <w:r>
              <w:rPr>
                <w:rFonts w:ascii="Arial" w:hAnsi="Arial" w:cs="Arial" w:eastAsia="Arial"/>
                <w:b w:val="0"/>
                <w:sz w:val="18"/>
                <w:rtl w:val="0"/>
              </w:rPr>
              <w:t>‎roadmap/backlog‎</w:t>
            </w:r>
            <w:r>
              <w:rPr>
                <w:rFonts w:ascii="Arial" w:hAnsi="Arial" w:cs="Arial" w:eastAsia="Arial"/>
                <w:b w:val="0"/>
                <w:sz w:val="18"/>
                <w:rtl/>
              </w:rPr>
              <w:t xml:space="preserve">، تصمیم اولویت یا </w:t>
            </w:r>
            <w:r>
              <w:rPr>
                <w:rFonts w:ascii="Arial" w:hAnsi="Arial" w:cs="Arial" w:eastAsia="Arial"/>
                <w:b w:val="0"/>
                <w:sz w:val="18"/>
                <w:rtl w:val="0"/>
              </w:rPr>
              <w:t>‎plan‎</w:t>
            </w:r>
            <w:r>
              <w:rPr>
                <w:rFonts w:ascii="Arial" w:hAnsi="Arial" w:cs="Arial" w:eastAsia="Arial"/>
                <w:b w:val="0"/>
                <w:sz w:val="18"/>
                <w:rtl/>
              </w:rPr>
              <w:t>» است.</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کاربر، طراحی و مهندسی</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پژوهش بازار، </w:t>
            </w:r>
            <w:r>
              <w:rPr>
                <w:rFonts w:ascii="Arial" w:hAnsi="Arial" w:cs="Arial" w:eastAsia="Arial"/>
                <w:b w:val="0"/>
                <w:sz w:val="18"/>
                <w:rtl w:val="0"/>
              </w:rPr>
              <w:t>‎spreadsheet‎</w:t>
            </w:r>
            <w:r>
              <w:rPr>
                <w:rFonts w:ascii="Arial" w:hAnsi="Arial" w:cs="Arial" w:eastAsia="Arial"/>
                <w:b w:val="0"/>
                <w:sz w:val="18"/>
                <w:rtl/>
              </w:rPr>
              <w:t xml:space="preserve"> مالی، </w:t>
            </w:r>
            <w:r>
              <w:rPr>
                <w:rFonts w:ascii="Arial" w:hAnsi="Arial" w:cs="Arial" w:eastAsia="Arial"/>
                <w:b w:val="0"/>
                <w:sz w:val="18"/>
                <w:rtl w:val="0"/>
              </w:rPr>
              <w:t>‎CRM‎</w:t>
            </w:r>
            <w:r>
              <w:rPr>
                <w:rFonts w:ascii="Arial" w:hAnsi="Arial" w:cs="Arial" w:eastAsia="Arial"/>
                <w:b w:val="0"/>
                <w:sz w:val="18"/>
                <w:rtl/>
              </w:rPr>
              <w:t xml:space="preserve"> و ابزار ارائه؛ مسیر نزدیک: </w:t>
            </w:r>
            <w:r>
              <w:rPr>
                <w:rFonts w:ascii="Arial" w:hAnsi="Arial" w:cs="Arial" w:eastAsia="Arial"/>
                <w:b w:val="0"/>
                <w:sz w:val="18"/>
                <w:rtl w:val="0"/>
              </w:rPr>
              <w:t>‎analytics‎</w:t>
            </w:r>
            <w:r>
              <w:rPr>
                <w:rFonts w:ascii="Arial" w:hAnsi="Arial" w:cs="Arial" w:eastAsia="Arial"/>
                <w:b w:val="0"/>
                <w:sz w:val="18"/>
                <w:rtl/>
              </w:rPr>
              <w:t xml:space="preserve">، </w:t>
            </w:r>
            <w:r>
              <w:rPr>
                <w:rFonts w:ascii="Arial" w:hAnsi="Arial" w:cs="Arial" w:eastAsia="Arial"/>
                <w:b w:val="0"/>
                <w:sz w:val="18"/>
                <w:rtl w:val="0"/>
              </w:rPr>
              <w:t>‎backlog‎</w:t>
            </w:r>
            <w:r>
              <w:rPr>
                <w:rFonts w:ascii="Arial" w:hAnsi="Arial" w:cs="Arial" w:eastAsia="Arial"/>
                <w:b w:val="0"/>
                <w:sz w:val="18"/>
                <w:rtl/>
              </w:rPr>
              <w:t xml:space="preserve"> و </w:t>
            </w:r>
            <w:r>
              <w:rPr>
                <w:rFonts w:ascii="Arial" w:hAnsi="Arial" w:cs="Arial" w:eastAsia="Arial"/>
                <w:b w:val="0"/>
                <w:sz w:val="18"/>
                <w:rtl w:val="0"/>
              </w:rPr>
              <w:t>‎discovery‎</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8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توسعه بازار / </w:t>
            </w:r>
            <w:r>
              <w:rPr>
                <w:rFonts w:ascii="Arial" w:hAnsi="Arial" w:cs="Arial" w:eastAsia="Arial"/>
                <w:b w:val="0"/>
                <w:sz w:val="18"/>
                <w:rtl w:val="0"/>
              </w:rPr>
              <w:t>‎Market Development‎</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فرصت رشد، شراکت و آزمون ارزش پیشنهادی و هماهنگی با مدیریت، محصول، مالی، حقوقی و شریک بیرونی تکیه دارند؛ در «توسعه بازار» این اشتراک مشخصاً با تمرکز بر ساخت تقاضا، جایگاه یا پوشش بازار دیده می‌شود.</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کسب‌وکار مالک «نقشه فرصت، </w:t>
            </w:r>
            <w:r>
              <w:rPr>
                <w:rFonts w:ascii="Arial" w:hAnsi="Arial" w:cs="Arial" w:eastAsia="Arial"/>
                <w:b w:val="0"/>
                <w:sz w:val="18"/>
                <w:rtl w:val="0"/>
              </w:rPr>
              <w:t>‎business case‎</w:t>
            </w:r>
            <w:r>
              <w:rPr>
                <w:rFonts w:ascii="Arial" w:hAnsi="Arial" w:cs="Arial" w:eastAsia="Arial"/>
                <w:b w:val="0"/>
                <w:sz w:val="18"/>
                <w:rtl/>
              </w:rPr>
              <w:t xml:space="preserve">، مدل همکاری و پایلوت» است؛ توسعه بازار عمدتاً مالک «برنامه بازار/برند، کمپین یا </w:t>
            </w:r>
            <w:r>
              <w:rPr>
                <w:rFonts w:ascii="Arial" w:hAnsi="Arial" w:cs="Arial" w:eastAsia="Arial"/>
                <w:b w:val="0"/>
                <w:sz w:val="18"/>
                <w:rtl w:val="0"/>
              </w:rPr>
              <w:t>‎activation‎</w:t>
            </w:r>
            <w:r>
              <w:rPr>
                <w:rFonts w:ascii="Arial" w:hAnsi="Arial" w:cs="Arial" w:eastAsia="Arial"/>
                <w:b w:val="0"/>
                <w:sz w:val="18"/>
                <w:rtl/>
              </w:rPr>
              <w:t>» است.</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مخاطب، فروش و محصول</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پژوهش بازار، </w:t>
            </w:r>
            <w:r>
              <w:rPr>
                <w:rFonts w:ascii="Arial" w:hAnsi="Arial" w:cs="Arial" w:eastAsia="Arial"/>
                <w:b w:val="0"/>
                <w:sz w:val="18"/>
                <w:rtl w:val="0"/>
              </w:rPr>
              <w:t>‎spreadsheet‎</w:t>
            </w:r>
            <w:r>
              <w:rPr>
                <w:rFonts w:ascii="Arial" w:hAnsi="Arial" w:cs="Arial" w:eastAsia="Arial"/>
                <w:b w:val="0"/>
                <w:sz w:val="18"/>
                <w:rtl/>
              </w:rPr>
              <w:t xml:space="preserve"> مالی، </w:t>
            </w:r>
            <w:r>
              <w:rPr>
                <w:rFonts w:ascii="Arial" w:hAnsi="Arial" w:cs="Arial" w:eastAsia="Arial"/>
                <w:b w:val="0"/>
                <w:sz w:val="18"/>
                <w:rtl w:val="0"/>
              </w:rPr>
              <w:t>‎CRM‎</w:t>
            </w:r>
            <w:r>
              <w:rPr>
                <w:rFonts w:ascii="Arial" w:hAnsi="Arial" w:cs="Arial" w:eastAsia="Arial"/>
                <w:b w:val="0"/>
                <w:sz w:val="18"/>
                <w:rtl/>
              </w:rPr>
              <w:t xml:space="preserve"> و ابزار ارائه؛ مسیر نزدیک: </w:t>
            </w:r>
            <w:r>
              <w:rPr>
                <w:rFonts w:ascii="Arial" w:hAnsi="Arial" w:cs="Arial" w:eastAsia="Arial"/>
                <w:b w:val="0"/>
                <w:sz w:val="18"/>
                <w:rtl w:val="0"/>
              </w:rPr>
              <w:t>‎research‎</w:t>
            </w:r>
            <w:r>
              <w:rPr>
                <w:rFonts w:ascii="Arial" w:hAnsi="Arial" w:cs="Arial" w:eastAsia="Arial"/>
                <w:b w:val="0"/>
                <w:sz w:val="18"/>
                <w:rtl/>
              </w:rPr>
              <w:t xml:space="preserve">، </w:t>
            </w:r>
            <w:r>
              <w:rPr>
                <w:rFonts w:ascii="Arial" w:hAnsi="Arial" w:cs="Arial" w:eastAsia="Arial"/>
                <w:b w:val="0"/>
                <w:sz w:val="18"/>
                <w:rtl w:val="0"/>
              </w:rPr>
              <w:t>‎analytics‎</w:t>
            </w:r>
            <w:r>
              <w:rPr>
                <w:rFonts w:ascii="Arial" w:hAnsi="Arial" w:cs="Arial" w:eastAsia="Arial"/>
                <w:b w:val="0"/>
                <w:sz w:val="18"/>
                <w:rtl/>
              </w:rPr>
              <w:t xml:space="preserve"> و </w:t>
            </w:r>
            <w:r>
              <w:rPr>
                <w:rFonts w:ascii="Arial" w:hAnsi="Arial" w:cs="Arial" w:eastAsia="Arial"/>
                <w:b w:val="0"/>
                <w:sz w:val="18"/>
                <w:rtl w:val="0"/>
              </w:rPr>
              <w:t>‎martech‎</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8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حساب / </w:t>
            </w:r>
            <w:r>
              <w:rPr>
                <w:rFonts w:ascii="Arial" w:hAnsi="Arial" w:cs="Arial" w:eastAsia="Arial"/>
                <w:b w:val="0"/>
                <w:sz w:val="18"/>
                <w:rtl w:val="0"/>
              </w:rPr>
              <w:t>‎Account Management‎</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فرصت رشد، شراکت و آزمون ارزش پیشنهادی و هماهنگی با مدیریت، محصول، مالی، حقوقی و شریک بیرونی تکیه دارند؛ در «مدیریت حساب» این اشتراک مشخصاً با تمرکز بر حفظ و توسعه رابطه پس از فروش دیده می‌شود.</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کسب‌وکار مالک «نقشه فرصت، </w:t>
            </w:r>
            <w:r>
              <w:rPr>
                <w:rFonts w:ascii="Arial" w:hAnsi="Arial" w:cs="Arial" w:eastAsia="Arial"/>
                <w:b w:val="0"/>
                <w:sz w:val="18"/>
                <w:rtl w:val="0"/>
              </w:rPr>
              <w:t>‎business case‎</w:t>
            </w:r>
            <w:r>
              <w:rPr>
                <w:rFonts w:ascii="Arial" w:hAnsi="Arial" w:cs="Arial" w:eastAsia="Arial"/>
                <w:b w:val="0"/>
                <w:sz w:val="18"/>
                <w:rtl/>
              </w:rPr>
              <w:t>، مدل همکاری و پایلوت» است؛ مدیریت حساب عمدتاً مالک «برنامه حساب، تمدید/توسعه و سلامت رابطه» است.</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مشتری و تیم تحویل</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پژوهش بازار، </w:t>
            </w:r>
            <w:r>
              <w:rPr>
                <w:rFonts w:ascii="Arial" w:hAnsi="Arial" w:cs="Arial" w:eastAsia="Arial"/>
                <w:b w:val="0"/>
                <w:sz w:val="18"/>
                <w:rtl w:val="0"/>
              </w:rPr>
              <w:t>‎spreadsheet‎</w:t>
            </w:r>
            <w:r>
              <w:rPr>
                <w:rFonts w:ascii="Arial" w:hAnsi="Arial" w:cs="Arial" w:eastAsia="Arial"/>
                <w:b w:val="0"/>
                <w:sz w:val="18"/>
                <w:rtl/>
              </w:rPr>
              <w:t xml:space="preserve"> مالی، </w:t>
            </w:r>
            <w:r>
              <w:rPr>
                <w:rFonts w:ascii="Arial" w:hAnsi="Arial" w:cs="Arial" w:eastAsia="Arial"/>
                <w:b w:val="0"/>
                <w:sz w:val="18"/>
                <w:rtl w:val="0"/>
              </w:rPr>
              <w:t>‎CRM‎</w:t>
            </w:r>
            <w:r>
              <w:rPr>
                <w:rFonts w:ascii="Arial" w:hAnsi="Arial" w:cs="Arial" w:eastAsia="Arial"/>
                <w:b w:val="0"/>
                <w:sz w:val="18"/>
                <w:rtl/>
              </w:rPr>
              <w:t xml:space="preserve"> و ابزار ارائه؛ مسیر نزدیک: </w:t>
            </w:r>
            <w:r>
              <w:rPr>
                <w:rFonts w:ascii="Arial" w:hAnsi="Arial" w:cs="Arial" w:eastAsia="Arial"/>
                <w:b w:val="0"/>
                <w:sz w:val="18"/>
                <w:rtl w:val="0"/>
              </w:rPr>
              <w:t>‎CRM‎</w:t>
            </w:r>
            <w:r>
              <w:rPr>
                <w:rFonts w:ascii="Arial" w:hAnsi="Arial" w:cs="Arial" w:eastAsia="Arial"/>
                <w:b w:val="0"/>
                <w:sz w:val="18"/>
                <w:rtl/>
              </w:rPr>
              <w:t>، قرارداد و گزارش سلامت</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‎2‎</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883"/>
        <w:gridCol w:w="1940"/>
        <w:gridCol w:w="1940"/>
        <w:gridCol w:w="1940"/>
        <w:gridCol w:w="19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8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خلاقیت/آمار</w:t>
            </w:r>
          </w:p>
        </w:tc>
        <w:tc>
          <w:tcPr>
            <w:tcW w:type="dxa" w:w="19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سختی ورود</w:t>
            </w:r>
          </w:p>
        </w:tc>
        <w:tc>
          <w:tcPr>
            <w:tcW w:type="dxa" w:w="19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اصطکاک رایج</w:t>
            </w:r>
          </w:p>
        </w:tc>
        <w:tc>
          <w:tcPr>
            <w:tcW w:type="dxa" w:w="19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رشد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سازمانی / </w:t>
            </w:r>
            <w:r>
              <w:rPr>
                <w:rFonts w:ascii="Arial" w:hAnsi="Arial" w:cs="Arial" w:eastAsia="Arial"/>
                <w:b w:val="0"/>
                <w:sz w:val="18"/>
                <w:rtl w:val="0"/>
              </w:rPr>
              <w:t>‎B2B Sales‎</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تجاری زیاد؛ آمار متوسط</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تجربه مشتری/فروش و شاهد پیگیری ممکن است؛ مسیر نزدیک: ورود با شاهد فروش/رابطه</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ماه‌ها کار برای رسیدن به یک نه مستدل یا پایلوت ناموفق؛ مسیر نزدیک: سهمیه، ردشدن و وابستگی بیرونی</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مدیریت فروش یا مالکیت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مشارکت‌ها / </w:t>
            </w:r>
            <w:r>
              <w:rPr>
                <w:rFonts w:ascii="Arial" w:hAnsi="Arial" w:cs="Arial" w:eastAsia="Arial"/>
                <w:b w:val="0"/>
                <w:sz w:val="18"/>
                <w:rtl w:val="0"/>
              </w:rPr>
              <w:t>‎Partnerships‎</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تجاری زیاد؛ آمار متوسط</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فرصت/مذاکره</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ماه‌ها کار برای رسیدن به یک نه مستدل یا پایلوت ناموفق؛ مسیر نزدیک: ابهام و چرخه طولانی</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مدیریت </w:t>
            </w:r>
            <w:r>
              <w:rPr>
                <w:rFonts w:ascii="Arial" w:hAnsi="Arial" w:cs="Arial" w:eastAsia="Arial"/>
                <w:b w:val="0"/>
                <w:sz w:val="18"/>
                <w:rtl w:val="0"/>
              </w:rPr>
              <w:t>‎BD/Partnerships‎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استراتژی شرکتی / </w:t>
            </w:r>
            <w:r>
              <w:rPr>
                <w:rFonts w:ascii="Arial" w:hAnsi="Arial" w:cs="Arial" w:eastAsia="Arial"/>
                <w:b w:val="0"/>
                <w:sz w:val="18"/>
                <w:rtl w:val="0"/>
              </w:rPr>
              <w:t>‎Corporate Strategy‎</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تحلیل و ابهام زیاد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نیازمند </w:t>
            </w:r>
            <w:r>
              <w:rPr>
                <w:rFonts w:ascii="Arial" w:hAnsi="Arial" w:cs="Arial" w:eastAsia="Arial"/>
                <w:b w:val="0"/>
                <w:sz w:val="18"/>
                <w:rtl w:val="0"/>
              </w:rPr>
              <w:t>‎case‎</w:t>
            </w:r>
            <w:r>
              <w:rPr>
                <w:rFonts w:ascii="Arial" w:hAnsi="Arial" w:cs="Arial" w:eastAsia="Arial"/>
                <w:b w:val="0"/>
                <w:sz w:val="18"/>
                <w:rtl/>
              </w:rPr>
              <w:t xml:space="preserve"> استراتژی و اقتصاد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ماه‌ها کار برای رسیدن به یک نه مستدل یا پایلوت ناموفق؛ مسیر نزدیک: فاصله توصیه تا اجرا</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w:t>
            </w:r>
            <w:r>
              <w:rPr>
                <w:rFonts w:ascii="Arial" w:hAnsi="Arial" w:cs="Arial" w:eastAsia="Arial"/>
                <w:b w:val="0"/>
                <w:sz w:val="18"/>
                <w:rtl w:val="0"/>
              </w:rPr>
              <w:t>‎Strategy lead‎</w:t>
            </w:r>
            <w:r>
              <w:rPr>
                <w:rFonts w:ascii="Arial" w:hAnsi="Arial" w:cs="Arial" w:eastAsia="Arial"/>
                <w:b w:val="0"/>
                <w:sz w:val="18"/>
                <w:rtl/>
              </w:rPr>
              <w:t xml:space="preserve"> یا </w:t>
            </w:r>
            <w:r>
              <w:rPr>
                <w:rFonts w:ascii="Arial" w:hAnsi="Arial" w:cs="Arial" w:eastAsia="Arial"/>
                <w:b w:val="0"/>
                <w:sz w:val="18"/>
                <w:rtl w:val="0"/>
              </w:rPr>
              <w:t>‎business unit leadership‎</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محصول / </w:t>
            </w:r>
            <w:r>
              <w:rPr>
                <w:rFonts w:ascii="Arial" w:hAnsi="Arial" w:cs="Arial" w:eastAsia="Arial"/>
                <w:b w:val="0"/>
                <w:sz w:val="18"/>
                <w:rtl w:val="0"/>
              </w:rPr>
              <w:t>‎Product Management‎</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و تحلیل متوسط تا زیاد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نیازمند </w:t>
            </w:r>
            <w:r>
              <w:rPr>
                <w:rFonts w:ascii="Arial" w:hAnsi="Arial" w:cs="Arial" w:eastAsia="Arial"/>
                <w:b w:val="0"/>
                <w:sz w:val="18"/>
                <w:rtl w:val="0"/>
              </w:rPr>
              <w:t>‎case‎</w:t>
            </w:r>
            <w:r>
              <w:rPr>
                <w:rFonts w:ascii="Arial" w:hAnsi="Arial" w:cs="Arial" w:eastAsia="Arial"/>
                <w:b w:val="0"/>
                <w:sz w:val="18"/>
                <w:rtl/>
              </w:rPr>
              <w:t xml:space="preserve"> تصمیم و همکاری</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ماه‌ها کار برای رسیدن به یک نه مستدل یا پایلوت ناموفق؛ مسیر نزدیک: مسئولیت بدون اختیار</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w:t>
            </w:r>
            <w:r>
              <w:rPr>
                <w:rFonts w:ascii="Arial" w:hAnsi="Arial" w:cs="Arial" w:eastAsia="Arial"/>
                <w:b w:val="0"/>
                <w:sz w:val="18"/>
                <w:rtl w:val="0"/>
              </w:rPr>
              <w:t>‎lead/management‎</w:t>
            </w:r>
            <w:r>
              <w:rPr>
                <w:rFonts w:ascii="Arial" w:hAnsi="Arial" w:cs="Arial" w:eastAsia="Arial"/>
                <w:b w:val="0"/>
                <w:sz w:val="18"/>
                <w:rtl/>
              </w:rPr>
              <w:t xml:space="preserve"> محصول یا پروژه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توسعه بازار / </w:t>
            </w:r>
            <w:r>
              <w:rPr>
                <w:rFonts w:ascii="Arial" w:hAnsi="Arial" w:cs="Arial" w:eastAsia="Arial"/>
                <w:b w:val="0"/>
                <w:sz w:val="18"/>
                <w:rtl w:val="0"/>
              </w:rPr>
              <w:t>‎Market Development‎</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زیاد؛ آمار متوسط</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‎campaign/case‎</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ماه‌ها کار برای رسیدن به یک نه مستدل یا پایلوت ناموفق؛ مسیر نزدیک: انتساب اثر و فشار کوتاه‌مدت</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w:t>
            </w:r>
            <w:r>
              <w:rPr>
                <w:rFonts w:ascii="Arial" w:hAnsi="Arial" w:cs="Arial" w:eastAsia="Arial"/>
                <w:b w:val="0"/>
                <w:sz w:val="18"/>
                <w:rtl w:val="0"/>
              </w:rPr>
              <w:t>‎strategy/lead marketing‎</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حساب / </w:t>
            </w:r>
            <w:r>
              <w:rPr>
                <w:rFonts w:ascii="Arial" w:hAnsi="Arial" w:cs="Arial" w:eastAsia="Arial"/>
                <w:b w:val="0"/>
                <w:sz w:val="18"/>
                <w:rtl w:val="0"/>
              </w:rPr>
              <w:t>‎Account Management‎</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تعامل بسیار زیاد؛ تحلیل متوسط</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تجربه مشتری/فروش و شاهد پیگیری ممکن است؛ مسیر نزدیک: نیازمند شاهد مدیریت مشتری</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ماه‌ها کار برای رسیدن به یک نه مستدل یا پایلوت ناموفق؛ مسیر نزدیک: انتظار متعارض مشتری و تحویل</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رهبری حساب/موفقیت مشتری</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‎3‎</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564"/>
        <w:gridCol w:w="3539"/>
        <w:gridCol w:w="35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56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353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هوش مصنوعی</w:t>
            </w:r>
          </w:p>
        </w:tc>
        <w:tc>
          <w:tcPr>
            <w:tcW w:type="dxa" w:w="35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سازمانی / </w:t>
            </w:r>
            <w:r>
              <w:rPr>
                <w:rFonts w:ascii="Arial" w:hAnsi="Arial" w:cs="Arial" w:eastAsia="Arial"/>
                <w:b w:val="0"/>
                <w:sz w:val="18"/>
                <w:rtl w:val="0"/>
              </w:rPr>
              <w:t>‎B2B Sales‎</w:t>
            </w:r>
          </w:p>
        </w:tc>
        <w:tc>
          <w:tcPr>
            <w:tcW w:type="dxa" w:w="35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w:t>
            </w:r>
            <w:r>
              <w:rPr>
                <w:rFonts w:ascii="Arial" w:hAnsi="Arial" w:cs="Arial" w:eastAsia="Arial"/>
                <w:b w:val="0"/>
                <w:sz w:val="18"/>
                <w:rtl w:val="0"/>
              </w:rPr>
              <w:t>‎prospecting‎</w:t>
            </w:r>
            <w:r>
              <w:rPr>
                <w:rFonts w:ascii="Arial" w:hAnsi="Arial" w:cs="Arial" w:eastAsia="Arial"/>
                <w:b w:val="0"/>
                <w:sz w:val="18"/>
                <w:rtl/>
              </w:rPr>
              <w:t xml:space="preserve"> و یادداشت کمک می‌گیرد؛ معامله انسانی</w:t>
            </w:r>
          </w:p>
        </w:tc>
        <w:tc>
          <w:tcPr>
            <w:tcW w:type="dxa" w:w="35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«فروش سازمانی»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مشارکت‌ها / </w:t>
            </w:r>
            <w:r>
              <w:rPr>
                <w:rFonts w:ascii="Arial" w:hAnsi="Arial" w:cs="Arial" w:eastAsia="Arial"/>
                <w:b w:val="0"/>
                <w:sz w:val="18"/>
                <w:rtl w:val="0"/>
              </w:rPr>
              <w:t>‎Partnerships‎</w:t>
            </w:r>
          </w:p>
        </w:tc>
        <w:tc>
          <w:tcPr>
            <w:tcW w:type="dxa" w:w="35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پژوهش سریع‌تر؛ انتخاب شریک و معامله انسانی</w:t>
            </w:r>
          </w:p>
        </w:tc>
        <w:tc>
          <w:tcPr>
            <w:tcW w:type="dxa" w:w="35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«مشارکت‌ها»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استراتژی شرکتی / </w:t>
            </w:r>
            <w:r>
              <w:rPr>
                <w:rFonts w:ascii="Arial" w:hAnsi="Arial" w:cs="Arial" w:eastAsia="Arial"/>
                <w:b w:val="0"/>
                <w:sz w:val="18"/>
                <w:rtl w:val="0"/>
              </w:rPr>
              <w:t>‎Corporate Strategy‎</w:t>
            </w:r>
          </w:p>
        </w:tc>
        <w:tc>
          <w:tcPr>
            <w:tcW w:type="dxa" w:w="35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پژوهش سریع‌تر؛ انتخاب و پاسخ‌گویی مدیریتی</w:t>
            </w:r>
          </w:p>
        </w:tc>
        <w:tc>
          <w:tcPr>
            <w:tcW w:type="dxa" w:w="35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«استراتژی شرکتی»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محصول / </w:t>
            </w:r>
            <w:r>
              <w:rPr>
                <w:rFonts w:ascii="Arial" w:hAnsi="Arial" w:cs="Arial" w:eastAsia="Arial"/>
                <w:b w:val="0"/>
                <w:sz w:val="18"/>
                <w:rtl w:val="0"/>
              </w:rPr>
              <w:t>‎Product Management‎</w:t>
            </w:r>
          </w:p>
        </w:tc>
        <w:tc>
          <w:tcPr>
            <w:tcW w:type="dxa" w:w="35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w:t>
            </w:r>
            <w:r>
              <w:rPr>
                <w:rFonts w:ascii="Arial" w:hAnsi="Arial" w:cs="Arial" w:eastAsia="Arial"/>
                <w:b w:val="0"/>
                <w:sz w:val="18"/>
                <w:rtl w:val="0"/>
              </w:rPr>
              <w:t>‎draft‎</w:t>
            </w:r>
            <w:r>
              <w:rPr>
                <w:rFonts w:ascii="Arial" w:hAnsi="Arial" w:cs="Arial" w:eastAsia="Arial"/>
                <w:b w:val="0"/>
                <w:sz w:val="18"/>
                <w:rtl/>
              </w:rPr>
              <w:t xml:space="preserve"> سریع‌تر؛ اولویت و پاسخ‌گویی باقی</w:t>
            </w:r>
          </w:p>
        </w:tc>
        <w:tc>
          <w:tcPr>
            <w:tcW w:type="dxa" w:w="35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«مدیریت محصول»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توسعه بازار / </w:t>
            </w:r>
            <w:r>
              <w:rPr>
                <w:rFonts w:ascii="Arial" w:hAnsi="Arial" w:cs="Arial" w:eastAsia="Arial"/>
                <w:b w:val="0"/>
                <w:sz w:val="18"/>
                <w:rtl w:val="0"/>
              </w:rPr>
              <w:t>‎Market Development‎</w:t>
            </w:r>
          </w:p>
        </w:tc>
        <w:tc>
          <w:tcPr>
            <w:tcW w:type="dxa" w:w="35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تولید سریع‌تر؛ جایگاه و قضاوت باقی</w:t>
            </w:r>
          </w:p>
        </w:tc>
        <w:tc>
          <w:tcPr>
            <w:tcW w:type="dxa" w:w="35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«توسعه بازار»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حساب / </w:t>
            </w:r>
            <w:r>
              <w:rPr>
                <w:rFonts w:ascii="Arial" w:hAnsi="Arial" w:cs="Arial" w:eastAsia="Arial"/>
                <w:b w:val="0"/>
                <w:sz w:val="18"/>
                <w:rtl w:val="0"/>
              </w:rPr>
              <w:t>‎Account Management‎</w:t>
            </w:r>
          </w:p>
        </w:tc>
        <w:tc>
          <w:tcPr>
            <w:tcW w:type="dxa" w:w="35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آماده‌سازی و هشدار کمک می‌گیرد؛ رابطه انسانی</w:t>
            </w:r>
          </w:p>
        </w:tc>
        <w:tc>
          <w:tcPr>
            <w:tcW w:type="dxa" w:w="35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«مدیریت حساب»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bl>
    <w:p>
      <w:pPr>
        <w:jc w:val="right"/>
        <w:widowControl/>
        <w:bidi w:val="1"/>
      </w:pPr>
      <w:r>
        <w:rPr>
          <w:rFonts w:ascii="Arial" w:hAnsi="Arial" w:cs="Arial" w:eastAsia="Arial"/>
          <w:b w:val="0"/>
          <w:sz w:val="22"/>
          <w:rtl/>
        </w:rPr>
        <w:t xml:space="preserve">رتبه، شباهت عملی را می‌سنجد؛ نه اعتبار یا درآمد بیشتر. تفاوت تعیین‌کننده در ستون خروجی و مالکیت نتیجه آمده و همان منطق بدون افزودن ادعای تازه در پیوست </w:t>
      </w:r>
      <w:r>
        <w:rPr>
          <w:rFonts w:ascii="Arial" w:hAnsi="Arial" w:cs="Arial" w:eastAsia="Arial"/>
          <w:b w:val="0"/>
          <w:sz w:val="22"/>
          <w:rtl w:val="0"/>
        </w:rPr>
        <w:t>‎G‎</w:t>
      </w:r>
      <w:r>
        <w:rPr>
          <w:rFonts w:ascii="Arial" w:hAnsi="Arial" w:cs="Arial" w:eastAsia="Arial"/>
          <w:b w:val="0"/>
          <w:sz w:val="22"/>
          <w:rtl/>
        </w:rPr>
        <w:t xml:space="preserve"> خلاصه شده است.</w:t>
      </w:r>
    </w:p>
    <w:p>
      <w:pPr>
        <w:pStyle w:val="Heading1"/>
        <w:jc w:val="right"/>
        <w:pageBreakBefore/>
        <w:bidi w:val="1"/>
      </w:pPr>
      <w:r>
        <w:rPr>
          <w:rFonts w:ascii="Arial" w:hAnsi="Arial" w:cs="Arial" w:eastAsia="Arial"/>
          <w:b/>
          <w:color w:val="2E74B5"/>
          <w:sz w:val="32"/>
          <w:rtl/>
        </w:rPr>
        <w:t>۱۷. جمع‌بندی تصمیم</w:t>
      </w:r>
    </w:p>
    <w:p>
      <w:pPr>
        <w:pStyle w:val="Heading2"/>
        <w:jc w:val="right"/>
        <w:bidi w:val="1"/>
      </w:pPr>
      <w:r>
        <w:rPr>
          <w:rFonts w:ascii="Arial" w:hAnsi="Arial" w:cs="Arial" w:eastAsia="Arial"/>
          <w:b/>
          <w:color w:val="2E74B5"/>
          <w:sz w:val="26"/>
          <w:rtl/>
        </w:rPr>
        <w:t>این مسیر ممکن است مناسب شما باشد اگر</w:t>
      </w:r>
    </w:p>
    <w:p>
      <w:pPr>
        <w:jc w:val="right"/>
        <w:widowControl/>
        <w:bidi w:val="1"/>
      </w:pPr>
      <w:r>
        <w:rPr>
          <w:rFonts w:ascii="Arial" w:hAnsi="Arial" w:cs="Arial" w:eastAsia="Arial"/>
          <w:b w:val="0"/>
          <w:sz w:val="22"/>
          <w:rtl/>
        </w:rPr>
        <w:t>این مسیر مناسب است اگر از پژوهش بازار و شریک، آزمون ارزش پیشنهادی، طراحی مدل همکاری لذت می‌برید و می‌خواهید با شواهد و ذی‌نفع کار کنید.</w:t>
      </w:r>
    </w:p>
    <w:p>
      <w:pPr>
        <w:pStyle w:val="Heading2"/>
        <w:jc w:val="right"/>
        <w:bidi w:val="1"/>
      </w:pPr>
      <w:r>
        <w:rPr>
          <w:rFonts w:ascii="Arial" w:hAnsi="Arial" w:cs="Arial" w:eastAsia="Arial"/>
          <w:b/>
          <w:color w:val="2E74B5"/>
          <w:sz w:val="26"/>
          <w:rtl/>
        </w:rPr>
        <w:t>این مسیر ممکن است شما را کلافه کند اگر</w:t>
      </w:r>
    </w:p>
    <w:p>
      <w:pPr>
        <w:jc w:val="right"/>
        <w:widowControl/>
        <w:bidi w:val="1"/>
      </w:pPr>
      <w:r>
        <w:rPr>
          <w:rFonts w:ascii="Arial" w:hAnsi="Arial" w:cs="Arial" w:eastAsia="Arial"/>
          <w:b w:val="0"/>
          <w:sz w:val="22"/>
          <w:rtl/>
        </w:rPr>
        <w:t xml:space="preserve">ممکن است آزاردهنده باشد اگر خروجی ماه‌ها ممکن است یک «نه» مستدل باشد؛ سازمان‌های نابالغ </w:t>
      </w:r>
      <w:r>
        <w:rPr>
          <w:rFonts w:ascii="Arial" w:hAnsi="Arial" w:cs="Arial" w:eastAsia="Arial"/>
          <w:b w:val="0"/>
          <w:sz w:val="22"/>
          <w:rtl w:val="0"/>
        </w:rPr>
        <w:t>‎BD‎</w:t>
      </w:r>
      <w:r>
        <w:rPr>
          <w:rFonts w:ascii="Arial" w:hAnsi="Arial" w:cs="Arial" w:eastAsia="Arial"/>
          <w:b w:val="0"/>
          <w:sz w:val="22"/>
          <w:rtl/>
        </w:rPr>
        <w:t xml:space="preserve"> را با شبکه‌سازی بی‌هدف یا فروش همه‌کاره اشتباه می‌گیرند. برایتان غیرقابل تحمل است.</w:t>
      </w:r>
    </w:p>
    <w:p>
      <w:pPr>
        <w:pStyle w:val="Heading2"/>
        <w:jc w:val="right"/>
        <w:bidi w:val="1"/>
      </w:pPr>
      <w:r>
        <w:rPr>
          <w:rFonts w:ascii="Arial" w:hAnsi="Arial" w:cs="Arial" w:eastAsia="Arial"/>
          <w:b/>
          <w:color w:val="2E74B5"/>
          <w:sz w:val="26"/>
          <w:rtl/>
        </w:rPr>
        <w:t>پیش از تعهد باید بدانید</w:t>
      </w:r>
    </w:p>
    <w:p>
      <w:pPr>
        <w:jc w:val="right"/>
        <w:widowControl/>
        <w:bidi w:val="1"/>
      </w:pPr>
      <w:r>
        <w:rPr>
          <w:rFonts w:ascii="Arial" w:hAnsi="Arial" w:cs="Arial" w:eastAsia="Arial"/>
          <w:b w:val="0"/>
          <w:sz w:val="22"/>
          <w:rtl w:val="0"/>
        </w:rPr>
        <w:t>‎trade-off‎</w:t>
      </w:r>
      <w:r>
        <w:rPr>
          <w:rFonts w:ascii="Arial" w:hAnsi="Arial" w:cs="Arial" w:eastAsia="Arial"/>
          <w:b w:val="0"/>
          <w:sz w:val="22"/>
          <w:rtl/>
        </w:rPr>
        <w:t xml:space="preserve"> اصلی، اثرگذاری بین‌تیمی در برابر وقفه، ابهام و مسئولیت بدون کنترل کامل است.</w:t>
      </w:r>
    </w:p>
    <w:p>
      <w:pPr>
        <w:pStyle w:val="Heading2"/>
        <w:jc w:val="right"/>
        <w:bidi w:val="1"/>
      </w:pPr>
      <w:r>
        <w:rPr>
          <w:rFonts w:ascii="Arial" w:hAnsi="Arial" w:cs="Arial" w:eastAsia="Arial"/>
          <w:b/>
          <w:color w:val="2E74B5"/>
          <w:sz w:val="26"/>
          <w:rtl/>
        </w:rPr>
        <w:t>سه سوالی که باید از خودت بپرسی</w:t>
      </w:r>
    </w:p>
    <w:p>
      <w:pPr>
        <w:jc w:val="right"/>
        <w:widowControl/>
        <w:bidi w:val="1"/>
      </w:pPr>
      <w:r>
        <w:rPr>
          <w:rFonts w:ascii="Arial" w:hAnsi="Arial" w:cs="Arial" w:eastAsia="Arial"/>
          <w:b w:val="0"/>
          <w:sz w:val="22"/>
          <w:rtl/>
        </w:rPr>
        <w:t>سه پرسش خودارزیابی: آیا می‌توانم جزئیات را بدون گم‌کردن هدف مدیریت کنم؟ آیا از دریافت نقد و اصلاح مستند لذت می‌برم؟ آیا می‌توانم در تعارض، شواهد و رابطه را هم‌زمان حفظ کنم؟</w:t>
      </w:r>
    </w:p>
    <w:p>
      <w:pPr>
        <w:pStyle w:val="Heading2"/>
        <w:jc w:val="right"/>
        <w:bidi w:val="1"/>
      </w:pPr>
      <w:r>
        <w:rPr>
          <w:rFonts w:ascii="Arial" w:hAnsi="Arial" w:cs="Arial" w:eastAsia="Arial"/>
          <w:b/>
          <w:color w:val="2E74B5"/>
          <w:sz w:val="26"/>
          <w:rtl/>
        </w:rPr>
        <w:t>آزمایش‌های کم‌ریسک</w:t>
      </w:r>
    </w:p>
    <w:p>
      <w:pPr>
        <w:jc w:val="right"/>
        <w:widowControl/>
        <w:bidi w:val="1"/>
      </w:pPr>
      <w:r>
        <w:rPr>
          <w:rFonts w:ascii="Arial" w:hAnsi="Arial" w:cs="Arial" w:eastAsia="Arial"/>
          <w:b w:val="0"/>
          <w:sz w:val="22"/>
          <w:rtl/>
        </w:rPr>
        <w:t xml:space="preserve">آزمایش کم‌ریسک: ظرف دو هفته یک سناریوی کوچک بسازید، نقشه فرصت و </w:t>
      </w:r>
      <w:r>
        <w:rPr>
          <w:rFonts w:ascii="Arial" w:hAnsi="Arial" w:cs="Arial" w:eastAsia="Arial"/>
          <w:b w:val="0"/>
          <w:sz w:val="22"/>
          <w:rtl w:val="0"/>
        </w:rPr>
        <w:t>‎business case‎</w:t>
      </w:r>
      <w:r>
        <w:rPr>
          <w:rFonts w:ascii="Arial" w:hAnsi="Arial" w:cs="Arial" w:eastAsia="Arial"/>
          <w:b w:val="0"/>
          <w:sz w:val="22"/>
          <w:rtl/>
        </w:rPr>
        <w:t xml:space="preserve"> را تولید کنید، از دو نفر بازخورد بگیرید و زمان واقعی کارهای خسته‌کننده را نیز ثبت کنید. اگر هنوز کنجکاوی و انرژی دارید، ده آگهی هدف را تحلیل و شکاف مهارتی خود را اولویت‌بندی کنید.</w:t>
      </w:r>
    </w:p>
    <w:p>
      <w:pPr>
        <w:pStyle w:val="Heading2"/>
        <w:jc w:val="right"/>
        <w:bidi w:val="1"/>
      </w:pPr>
      <w:r>
        <w:rPr>
          <w:rFonts w:ascii="Arial" w:hAnsi="Arial" w:cs="Arial" w:eastAsia="Arial"/>
          <w:b/>
          <w:color w:val="2E74B5"/>
          <w:sz w:val="26"/>
          <w:rtl/>
        </w:rPr>
        <w:t>ارزیابی نهایی</w:t>
      </w:r>
    </w:p>
    <w:p>
      <w:pPr>
        <w:jc w:val="right"/>
        <w:widowControl/>
        <w:bidi w:val="1"/>
      </w:pPr>
      <w:r>
        <w:rPr>
          <w:rFonts w:ascii="Arial" w:hAnsi="Arial" w:cs="Arial" w:eastAsia="Arial"/>
          <w:b w:val="0"/>
          <w:sz w:val="22"/>
          <w:rtl/>
        </w:rPr>
        <w:t>جمع‌بندی باید بر شواهد موافق، شواهد مخالف، مجهول‌های حیاتی و نتیجه آزمایش کم‌ریسک تکیه کند. عنوان شغلی یا یک تست شخصیت به‌تنهایی مبنای تصمیم نیست.</w:t>
      </w:r>
    </w:p>
    <w:p>
      <w:pPr>
        <w:pStyle w:val="Heading2"/>
        <w:jc w:val="right"/>
        <w:bidi w:val="1"/>
      </w:pPr>
      <w:r>
        <w:rPr>
          <w:rFonts w:ascii="Arial" w:hAnsi="Arial" w:cs="Arial" w:eastAsia="Arial"/>
          <w:b/>
          <w:color w:val="2E74B5"/>
          <w:sz w:val="26"/>
          <w:rtl/>
        </w:rPr>
        <w:t>کاربرگ مشاهده و تمرین تکمیلی</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نقشه خروجی:</w:t>
      </w:r>
      <w:r>
        <w:rPr>
          <w:rFonts w:ascii="Arial" w:hAnsi="Arial" w:cs="Arial" w:eastAsia="Arial"/>
          <w:b w:val="0"/>
          <w:sz w:val="22"/>
          <w:rtl/>
        </w:rPr>
        <w:t xml:space="preserve"> برای نقشه فرصت ورودی، مالک، مصرف‌کننده، معیار پذیرش و خطای پرهزینه را بنویسید. این تمرین نشان می‌دهد آیا فقط نام خروجی را می‌شناسید یا زنجیره ارزش آن را می‌فهمید.</w:t>
      </w:r>
    </w:p>
    <w:p>
      <w:pPr>
        <w:pStyle w:val="ListNumber"/>
        <w:keepLines/>
        <w:spacing w:after="80" w:line="300" w:lineRule="auto"/>
        <w:ind w:left="540" w:hanging="271"/>
        <w:jc w:val="right"/>
        <w:bidi w:val="1"/>
        <w:numPr>
          <w:ilvl w:val="0"/>
          <w:numId w:val="11"/>
        </w:numPr>
      </w:pPr>
      <w:r>
        <w:rPr>
          <w:rFonts w:ascii="Arial" w:hAnsi="Arial" w:cs="Arial" w:eastAsia="Arial"/>
          <w:b/>
          <w:sz w:val="22"/>
          <w:rtl w:val="0"/>
        </w:rPr>
        <w:t>‎baseline:‎</w:t>
      </w:r>
      <w:r>
        <w:rPr>
          <w:rFonts w:ascii="Arial" w:hAnsi="Arial" w:cs="Arial" w:eastAsia="Arial"/>
          <w:b w:val="0"/>
          <w:sz w:val="22"/>
          <w:rtl/>
        </w:rPr>
        <w:t xml:space="preserve"> یک داده کوچک بسازید و وضعیت فعلی فرصت واجدشرایط را تعریف کنید. واحد، بازه زمانی، مخرج و موارد حذف‌شده را شفاف کنید؛ بدون این‌ها بهبود قابل اثبات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مصاحبه شغلی معکوس:</w:t>
      </w:r>
      <w:r>
        <w:rPr>
          <w:rFonts w:ascii="Arial" w:hAnsi="Arial" w:cs="Arial" w:eastAsia="Arial"/>
          <w:b w:val="0"/>
          <w:sz w:val="22"/>
          <w:rtl/>
        </w:rPr>
        <w:t xml:space="preserve"> از کارفرما درباره اختیار تصمیم، کیفیت داده، حجم کار، مدیر مستقیم، آموزش، شیفت/سفر و آخرین شکست بپرسید. پاسخ‌های مبهم را کنار توضیح مکتوب آگهی ثبت کنید.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نمونه تصمیم:</w:t>
      </w:r>
      <w:r>
        <w:rPr>
          <w:rFonts w:ascii="Arial" w:hAnsi="Arial" w:cs="Arial" w:eastAsia="Arial"/>
          <w:b w:val="0"/>
          <w:sz w:val="22"/>
          <w:rtl/>
        </w:rPr>
        <w:t xml:space="preserve"> میان دو اقدام برای نبود موتور رشد جدید و نامعلوم‌بودن اینکه کدام همکاری یا بازار ارزش پیگیری دارد انتخاب کنید. هزینه، اثر، برگشت‌پذیری، ریسک و داده لازم را در یک صفحه بنویسید. هدف پیدا کردن جواب جادویی نیست؛ آشکارکردن منطق است.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مستندسازی:</w:t>
      </w:r>
      <w:r>
        <w:rPr>
          <w:rFonts w:ascii="Arial" w:hAnsi="Arial" w:cs="Arial" w:eastAsia="Arial"/>
          <w:b w:val="0"/>
          <w:sz w:val="22"/>
          <w:rtl/>
        </w:rPr>
        <w:t xml:space="preserve"> آزمون ارزش پیشنهادی را به </w:t>
      </w:r>
      <w:r>
        <w:rPr>
          <w:rFonts w:ascii="Arial" w:hAnsi="Arial" w:cs="Arial" w:eastAsia="Arial"/>
          <w:b w:val="0"/>
          <w:sz w:val="22"/>
          <w:rtl w:val="0"/>
        </w:rPr>
        <w:t>‎runbook‎</w:t>
      </w:r>
      <w:r>
        <w:rPr>
          <w:rFonts w:ascii="Arial" w:hAnsi="Arial" w:cs="Arial" w:eastAsia="Arial"/>
          <w:b w:val="0"/>
          <w:sz w:val="22"/>
          <w:rtl/>
        </w:rPr>
        <w:t xml:space="preserve"> تبدیل کنید: پیش‌نیاز، گام‌ها، کنترل، </w:t>
      </w:r>
      <w:r>
        <w:rPr>
          <w:rFonts w:ascii="Arial" w:hAnsi="Arial" w:cs="Arial" w:eastAsia="Arial"/>
          <w:b w:val="0"/>
          <w:sz w:val="22"/>
          <w:rtl w:val="0"/>
        </w:rPr>
        <w:t>‎escalation‎</w:t>
      </w:r>
      <w:r>
        <w:rPr>
          <w:rFonts w:ascii="Arial" w:hAnsi="Arial" w:cs="Arial" w:eastAsia="Arial"/>
          <w:b w:val="0"/>
          <w:sz w:val="22"/>
          <w:rtl/>
        </w:rPr>
        <w:t xml:space="preserve"> و </w:t>
      </w:r>
      <w:r>
        <w:rPr>
          <w:rFonts w:ascii="Arial" w:hAnsi="Arial" w:cs="Arial" w:eastAsia="Arial"/>
          <w:b w:val="0"/>
          <w:sz w:val="22"/>
          <w:rtl w:val="0"/>
        </w:rPr>
        <w:t>‎rollback.‎</w:t>
      </w:r>
      <w:r>
        <w:rPr>
          <w:rFonts w:ascii="Arial" w:hAnsi="Arial" w:cs="Arial" w:eastAsia="Arial"/>
          <w:b w:val="0"/>
          <w:sz w:val="22"/>
          <w:rtl/>
        </w:rPr>
        <w:t xml:space="preserve"> از فرد دیگری بخواهید فقط با متن شما کار را بازسازی کند.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خطا:</w:t>
      </w:r>
      <w:r>
        <w:rPr>
          <w:rFonts w:ascii="Arial" w:hAnsi="Arial" w:cs="Arial" w:eastAsia="Arial"/>
          <w:b w:val="0"/>
          <w:sz w:val="22"/>
          <w:rtl/>
        </w:rPr>
        <w:t xml:space="preserve"> عمداً یک ورودی ناقص یا متناقض بسازید و ببینید سیستم چگونه هشدار می‌دهد. اگر خطا بی‌صدا عبور می‌کند، کنترل پیشگیرانه و آشکارساز پیشنهاد دهید.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گفت‌وگوی ذی‌نفع:</w:t>
      </w:r>
      <w:r>
        <w:rPr>
          <w:rFonts w:ascii="Arial" w:hAnsi="Arial" w:cs="Arial" w:eastAsia="Arial"/>
          <w:b w:val="0"/>
          <w:sz w:val="22"/>
          <w:rtl/>
        </w:rPr>
        <w:t xml:space="preserve"> یک گفت‌وگوی دشوار را نقش‌آفرینی کنید؛ ابتدا هدف طرف مقابل را بازگو، سپس محدودیت و دو گزینه با پیامد ارائه کنید. کیفیت رابطه را با تسلیم‌شدن اشتباه نگیرید.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دفترچه انرژی:</w:t>
      </w:r>
      <w:r>
        <w:rPr>
          <w:rFonts w:ascii="Arial" w:hAnsi="Arial" w:cs="Arial" w:eastAsia="Arial"/>
          <w:b w:val="0"/>
          <w:sz w:val="22"/>
          <w:rtl/>
        </w:rPr>
        <w:t xml:space="preserve"> طی دو هفته، انرژی پس از کار تحلیلی، پیگیری، جلسه، مستندسازی و بحران را از یک تا پنج ثبت کنید. تناسب شغلی فقط توانایی نیست؛ الگوی انرژی پایدار هم هست.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 xml:space="preserve">حسابرسی </w:t>
      </w:r>
      <w:r>
        <w:rPr>
          <w:rFonts w:ascii="Arial" w:hAnsi="Arial" w:cs="Arial" w:eastAsia="Arial"/>
          <w:b/>
          <w:sz w:val="22"/>
          <w:rtl w:val="0"/>
        </w:rPr>
        <w:t>‎AI:‎</w:t>
      </w:r>
      <w:r>
        <w:rPr>
          <w:rFonts w:ascii="Arial" w:hAnsi="Arial" w:cs="Arial" w:eastAsia="Arial"/>
          <w:b w:val="0"/>
          <w:sz w:val="22"/>
          <w:rtl/>
        </w:rPr>
        <w:t xml:space="preserve"> یک خروجی کم‌خطر را با </w:t>
      </w:r>
      <w:r>
        <w:rPr>
          <w:rFonts w:ascii="Arial" w:hAnsi="Arial" w:cs="Arial" w:eastAsia="Arial"/>
          <w:b w:val="0"/>
          <w:sz w:val="22"/>
          <w:rtl w:val="0"/>
        </w:rPr>
        <w:t>‎AI‎</w:t>
      </w:r>
      <w:r>
        <w:rPr>
          <w:rFonts w:ascii="Arial" w:hAnsi="Arial" w:cs="Arial" w:eastAsia="Arial"/>
          <w:b w:val="0"/>
          <w:sz w:val="22"/>
          <w:rtl/>
        </w:rPr>
        <w:t xml:space="preserve"> پیش‌نویس کنید و نرخ خطا، زمان بازبینی، داده حساس و مسئول نهایی را ثبت کنید. اگر کنترل گران‌تر از صرفه‌جویی است، اتوماسیون مناسب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بازنگری بازار:</w:t>
      </w:r>
      <w:r>
        <w:rPr>
          <w:rFonts w:ascii="Arial" w:hAnsi="Arial" w:cs="Arial" w:eastAsia="Arial"/>
          <w:b w:val="0"/>
          <w:sz w:val="22"/>
          <w:rtl/>
        </w:rPr>
        <w:t xml:space="preserve"> جست‌وجو را با عنوان اصلی و شش مسیر نزدیک تکرار کنید. صنعت، شهر، سطح، ابزار و حقوق اعلام‌شده را کدگذاری کنید؛ شمارش خام بدون رفع تکرار و عنوان دور ارزش کمی دارد.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اقتصاد پیشنهاد:</w:t>
      </w:r>
      <w:r>
        <w:rPr>
          <w:rFonts w:ascii="Arial" w:hAnsi="Arial" w:cs="Arial" w:eastAsia="Arial"/>
          <w:b w:val="0"/>
          <w:sz w:val="22"/>
          <w:rtl/>
        </w:rPr>
        <w:t xml:space="preserve"> حقوق ثابت، مزایا، پاداش، ساعات، رفت‌وآمد، ابزار، یادگیری و ریسک تأخیر پرداخت را جدا بنویسید. دو پیشنهاد با رقم اسمی مشابه می‌توانند ارزش واقعی بسیار متفاوت داشته باشند.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تصمیم نهایی:</w:t>
      </w:r>
      <w:r>
        <w:rPr>
          <w:rFonts w:ascii="Arial" w:hAnsi="Arial" w:cs="Arial" w:eastAsia="Arial"/>
          <w:b w:val="0"/>
          <w:sz w:val="22"/>
          <w:rtl/>
        </w:rPr>
        <w:t xml:space="preserve"> شواهد موافق، شواهد مخالف، مجهول‌ها و آزمایش بعدی را در چهار خانه بنویسید. اگر مجهول حیاتی باقی است، درخواست کار را متوقف نکنید؛ سؤال دقیق یا پروژه کم‌ریسک طراحی کنید.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حکم نهایی:</w:t>
            </w:r>
            <w:r>
              <w:rPr>
                <w:rFonts w:ascii="Arial" w:hAnsi="Arial" w:cs="Arial" w:eastAsia="Arial"/>
                <w:b w:val="0"/>
                <w:color w:val="0B2545"/>
                <w:sz w:val="20"/>
                <w:rtl/>
              </w:rPr>
              <w:t xml:space="preserve"> کارشناس توسعه کسب‌وکار مسیر خوبی برای فرد علاقه‌مند به ساخت نتیجه قابل اتکا در میان آدم‌ها، داده و فرایند است؛ اما عنوان به تنهایی کیفیت شغل را تضمین نمی‌کند.</w:t>
            </w:r>
          </w:p>
        </w:tc>
      </w:tr>
    </w:tbl>
    <w:p>
      <w:pPr>
        <w:pStyle w:val="Heading1"/>
        <w:jc w:val="right"/>
        <w:pageBreakBefore/>
        <w:bidi w:val="1"/>
      </w:pPr>
      <w:r>
        <w:rPr>
          <w:rFonts w:ascii="Arial" w:hAnsi="Arial" w:cs="Arial" w:eastAsia="Arial"/>
          <w:b/>
          <w:color w:val="2E74B5"/>
          <w:sz w:val="32"/>
          <w:rtl/>
        </w:rPr>
        <w:t xml:space="preserve">پیوست: استخراج آماده انتشار </w:t>
      </w:r>
      <w:r>
        <w:rPr>
          <w:rFonts w:ascii="Arial" w:hAnsi="Arial" w:cs="Arial" w:eastAsia="Arial"/>
          <w:b/>
          <w:color w:val="2E74B5"/>
          <w:sz w:val="32"/>
          <w:rtl w:val="0"/>
        </w:rPr>
        <w:t>‎Useravaa‎</w:t>
      </w:r>
    </w:p>
    <w:p>
      <w:pPr>
        <w:pStyle w:val="Heading2"/>
        <w:jc w:val="right"/>
        <w:bidi w:val="1"/>
      </w:pPr>
      <w:r>
        <w:rPr>
          <w:rFonts w:ascii="Arial" w:hAnsi="Arial" w:cs="Arial" w:eastAsia="Arial"/>
          <w:b/>
          <w:color w:val="2E74B5"/>
          <w:sz w:val="26"/>
          <w:rtl w:val="0"/>
        </w:rPr>
        <w:t>‎A. Hero summary‎</w:t>
      </w:r>
    </w:p>
    <w:tbl>
      <w:tblPr>
        <w:tblStyle w:val="TableGrid"/>
        <w:tblW w:type="dxa" w:w="9360"/>
        <w:jc w:val="left"/>
        <w:tblLayout w:type="fixed"/>
        <w:tblLook w:firstColumn="1" w:firstRow="1" w:lastColumn="0" w:lastRow="0" w:noHBand="0" w:noVBand="1" w:val="04A0"/>
        <w:tblInd w:type="dxa" w:w="120"/>
      </w:tblPr>
      <w:tblGrid>
        <w:gridCol w:w="1560"/>
        <w:gridCol w:w="7800"/>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مقدار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فارسی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توسعه کسب‌وکار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انگلیسی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‎Business Development‎</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یک‌جمله‌ای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فرصت تازه درآمد، بازار، شریک یا کانال را پیدا، اعتبارسنجی و به معامله یا آزمایش تجاری تبدیل می‌کند.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توصیف تصمیم‌محور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مناسب برای کسی که می‌خواهد میان داده، فرایند و ذی‌نفع تصمیم قابل دفاع بسازد.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برچسب ماهیت کار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بین‌تیمی، تحلیلی و اجرایی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جذابیت</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ملموس، مهارت قابل انتقال و امکان رشد دامنه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نشانه تناسب</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لذت از ساختاردهی، پیگیری، نقد و حل مسئله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دشواری اصلی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خروجی ماه‌ها ممکن است یک «نه» مستدل باشد؛ سازمان‌های نابالغ </w:t>
            </w:r>
            <w:r>
              <w:rPr>
                <w:rFonts w:ascii="Arial" w:hAnsi="Arial" w:cs="Arial" w:eastAsia="Arial"/>
                <w:b w:val="0"/>
                <w:sz w:val="18"/>
                <w:rtl w:val="0"/>
              </w:rPr>
              <w:t>‎BD‎</w:t>
            </w:r>
            <w:r>
              <w:rPr>
                <w:rFonts w:ascii="Arial" w:hAnsi="Arial" w:cs="Arial" w:eastAsia="Arial"/>
                <w:b w:val="0"/>
                <w:sz w:val="18"/>
                <w:rtl/>
              </w:rPr>
              <w:t xml:space="preserve"> را با شبکه‌سازی بی‌هدف یا فروش همه‌کاره اشتباه می‌گیرند.</w:t>
            </w:r>
          </w:p>
        </w:tc>
      </w:tr>
    </w:tbl>
    <w:p>
      <w:pPr>
        <w:pStyle w:val="Heading2"/>
        <w:jc w:val="right"/>
        <w:bidi w:val="1"/>
      </w:pPr>
      <w:r>
        <w:rPr>
          <w:rFonts w:ascii="Arial" w:hAnsi="Arial" w:cs="Arial" w:eastAsia="Arial"/>
          <w:b/>
          <w:color w:val="2E74B5"/>
          <w:sz w:val="26"/>
          <w:rtl w:val="0"/>
        </w:rPr>
        <w:t>‎B.‎</w:t>
      </w:r>
      <w:r>
        <w:rPr>
          <w:rFonts w:ascii="Arial" w:hAnsi="Arial" w:cs="Arial" w:eastAsia="Arial"/>
          <w:b/>
          <w:color w:val="2E74B5"/>
          <w:sz w:val="26"/>
          <w:rtl/>
        </w:rPr>
        <w:t xml:space="preserve"> «این شغل مناسب منه؟»</w:t>
      </w:r>
    </w:p>
    <w:tbl>
      <w:tblPr>
        <w:tblStyle w:val="TableGrid"/>
        <w:tblW w:type="dxa" w:w="9360"/>
        <w:jc w:val="left"/>
        <w:tblLayout w:type="fixed"/>
        <w:tblLook w:firstColumn="1" w:firstRow="1" w:lastColumn="0" w:lastRow="0" w:noHBand="0" w:noVBand="1" w:val="04A0"/>
        <w:tblInd w:type="dxa" w:w="120"/>
      </w:tblPr>
      <w:tblGrid>
        <w:gridCol w:w="3177"/>
        <w:gridCol w:w="859"/>
        <w:gridCol w:w="5324"/>
      </w:tblGrid>
      <w:tr>
        <w:trPr>
          <w:cantSplit w:val="true"/>
          <w:tblHeader w:val="true"/>
        </w:trPr>
        <w:tc>
          <w:tcPr>
            <w:tcW w:type="dxa" w:w="31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بُعد</w:t>
            </w:r>
          </w:p>
        </w:tc>
        <w:tc>
          <w:tcPr>
            <w:tcW w:type="dxa" w:w="8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شدت</w:t>
            </w:r>
          </w:p>
        </w:tc>
        <w:tc>
          <w:tcPr>
            <w:tcW w:type="dxa" w:w="53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val="0"/>
        </w:rPr>
        <w:t>‎C.‎</w:t>
      </w:r>
      <w:r>
        <w:rPr>
          <w:rFonts w:ascii="Arial" w:hAnsi="Arial" w:cs="Arial" w:eastAsia="Arial"/>
          <w:b/>
          <w:color w:val="2E74B5"/>
          <w:sz w:val="26"/>
          <w:rtl/>
        </w:rPr>
        <w:t xml:space="preserve"> «واقعیت‌های شغلی»</w:t>
      </w:r>
    </w:p>
    <w:tbl>
      <w:tblPr>
        <w:tblStyle w:val="TableGrid"/>
        <w:tblW w:type="dxa" w:w="9360"/>
        <w:jc w:val="left"/>
        <w:tblLayout w:type="fixed"/>
        <w:tblLook w:firstColumn="1" w:firstRow="1" w:lastColumn="0" w:lastRow="0" w:noHBand="0" w:noVBand="1" w:val="04A0"/>
        <w:tblInd w:type="dxa" w:w="120"/>
      </w:tblPr>
      <w:tblGrid>
        <w:gridCol w:w="1478"/>
        <w:gridCol w:w="7882"/>
      </w:tblGrid>
      <w:tr>
        <w:trPr>
          <w:cantSplit w:val="true"/>
          <w:tblHeader w:val="true"/>
        </w:trPr>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خلاصه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روز کاری واقعی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ترکیبی از مرور شاخص، کار عمیق، هماهنگی، وقفه و بستن حلقه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نرم</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تخصصی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بازار، مدل مالی مقدماتی، مذاکره، داستان‌گویی تجاری، مدیریت ابهام</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ابزارها</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‎Excel/Sheets‎</w:t>
            </w:r>
            <w:r>
              <w:rPr>
                <w:rFonts w:ascii="Arial" w:hAnsi="Arial" w:cs="Arial" w:eastAsia="Arial"/>
                <w:b w:val="0"/>
                <w:sz w:val="18"/>
                <w:rtl/>
              </w:rPr>
              <w:t>، پایگاه پژوهش، ابزار ارائه، مدیریت قرارداد</w:t>
            </w:r>
          </w:p>
        </w:tc>
      </w:tr>
    </w:tbl>
    <w:p>
      <w:pPr>
        <w:pStyle w:val="Heading2"/>
        <w:jc w:val="right"/>
        <w:bidi w:val="1"/>
      </w:pPr>
      <w:r>
        <w:rPr>
          <w:rFonts w:ascii="Arial" w:hAnsi="Arial" w:cs="Arial" w:eastAsia="Arial"/>
          <w:b/>
          <w:color w:val="2E74B5"/>
          <w:sz w:val="26"/>
          <w:rtl w:val="0"/>
        </w:rPr>
        <w:t>‎D.‎</w:t>
      </w:r>
      <w:r>
        <w:rPr>
          <w:rFonts w:ascii="Arial" w:hAnsi="Arial" w:cs="Arial" w:eastAsia="Arial"/>
          <w:b/>
          <w:color w:val="2E74B5"/>
          <w:sz w:val="26"/>
          <w:rtl/>
        </w:rPr>
        <w:t xml:space="preserve"> «سختی‌ها»</w:t>
      </w:r>
    </w:p>
    <w:tbl>
      <w:tblPr>
        <w:tblStyle w:val="TableGrid"/>
        <w:tblW w:type="dxa" w:w="9360"/>
        <w:jc w:val="left"/>
        <w:tblLayout w:type="fixed"/>
        <w:tblLook w:firstColumn="1" w:firstRow="1" w:lastColumn="0" w:lastRow="0" w:noHBand="0" w:noVBand="1" w:val="04A0"/>
        <w:tblInd w:type="dxa" w:w="120"/>
      </w:tblPr>
      <w:tblGrid>
        <w:gridCol w:w="910"/>
        <w:gridCol w:w="5200"/>
        <w:gridCol w:w="3250"/>
      </w:tblGrid>
      <w:tr>
        <w:trPr>
          <w:cantSplit w:val="true"/>
          <w:tblHeader w:val="true"/>
        </w:trPr>
        <w:tc>
          <w:tcPr>
            <w:tcW w:type="dxa" w:w="91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کوتاه</w:t>
            </w:r>
          </w:p>
        </w:tc>
        <w:tc>
          <w:tcPr>
            <w:tcW w:type="dxa" w:w="52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w:t>
            </w:r>
          </w:p>
        </w:tc>
        <w:tc>
          <w:tcPr>
            <w:tcW w:type="dxa" w:w="32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زمان/محیط رایج</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محوری نقش</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خروجی ماه‌ها ممکن است یک «نه» مستدل باشد؛ سازمان‌های نابالغ </w:t>
            </w:r>
            <w:r>
              <w:rPr>
                <w:rFonts w:ascii="Arial" w:hAnsi="Arial" w:cs="Arial" w:eastAsia="Arial"/>
                <w:b w:val="0"/>
                <w:sz w:val="18"/>
                <w:rtl w:val="0"/>
              </w:rPr>
              <w:t>‎BD‎</w:t>
            </w:r>
            <w:r>
              <w:rPr>
                <w:rFonts w:ascii="Arial" w:hAnsi="Arial" w:cs="Arial" w:eastAsia="Arial"/>
                <w:b w:val="0"/>
                <w:sz w:val="18"/>
                <w:rtl/>
              </w:rPr>
              <w:t xml:space="preserve"> را با شبکه‌سازی بی‌هدف یا فروش همه‌کاره اشتباه می‌گیرند.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فصل هدف/تمدید، مذاکره حساس یا شرکت با </w:t>
            </w:r>
            <w:r>
              <w:rPr>
                <w:rFonts w:ascii="Arial" w:hAnsi="Arial" w:cs="Arial" w:eastAsia="Arial"/>
                <w:b w:val="0"/>
                <w:sz w:val="18"/>
                <w:rtl w:val="0"/>
              </w:rPr>
              <w:t>‎handoff‎</w:t>
            </w:r>
            <w:r>
              <w:rPr>
                <w:rFonts w:ascii="Arial" w:hAnsi="Arial" w:cs="Arial" w:eastAsia="Arial"/>
                <w:b w:val="0"/>
                <w:sz w:val="18"/>
                <w:rtl/>
              </w:rPr>
              <w:t xml:space="preserve"> مبهم</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و مالکیت</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 و مرز تصمیم مبهم می‌تواند کار را بازگرداند.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گزارش ماهانه و تغییر سیستم</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وقفه و فشار</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فوریت‌های بیرونی زمان بهبود ریشه‌ای را می‌گیرند.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کار، انتشار، پایان ماه یا مذاکره</w:t>
            </w:r>
          </w:p>
        </w:tc>
      </w:tr>
    </w:tbl>
    <w:p>
      <w:pPr>
        <w:pStyle w:val="Heading2"/>
        <w:jc w:val="right"/>
        <w:bidi w:val="1"/>
      </w:pPr>
      <w:r>
        <w:rPr>
          <w:rFonts w:ascii="Arial" w:hAnsi="Arial" w:cs="Arial" w:eastAsia="Arial"/>
          <w:b/>
          <w:color w:val="2E74B5"/>
          <w:sz w:val="26"/>
          <w:rtl w:val="0"/>
        </w:rPr>
        <w:t>‎E.‎</w:t>
      </w:r>
      <w:r>
        <w:rPr>
          <w:rFonts w:ascii="Arial" w:hAnsi="Arial" w:cs="Arial" w:eastAsia="Arial"/>
          <w:b/>
          <w:color w:val="2E74B5"/>
          <w:sz w:val="26"/>
          <w:rtl/>
        </w:rPr>
        <w:t xml:space="preserve"> «فرصت‌ها و تهدیدهای هوش مصنوعی»</w:t>
      </w:r>
    </w:p>
    <w:p>
      <w:pPr>
        <w:pStyle w:val="Heading3"/>
        <w:jc w:val="right"/>
        <w:bidi w:val="1"/>
      </w:pPr>
      <w:r>
        <w:rPr>
          <w:rFonts w:ascii="Arial" w:hAnsi="Arial" w:cs="Arial" w:eastAsia="Arial"/>
          <w:b/>
          <w:color w:val="1F4D78"/>
          <w:sz w:val="24"/>
          <w:rtl/>
        </w:rPr>
        <w:t>هوش مصنوعی چه چیزهایی را آسان‌تر می‌کند؟</w:t>
      </w:r>
    </w:p>
    <w:p>
      <w:pPr>
        <w:jc w:val="right"/>
        <w:widowControl/>
        <w:bidi w:val="1"/>
      </w:pPr>
      <w:r>
        <w:rPr>
          <w:rFonts w:ascii="Arial" w:hAnsi="Arial" w:cs="Arial" w:eastAsia="Arial"/>
          <w:b w:val="0"/>
          <w:sz w:val="22"/>
          <w:rtl/>
        </w:rPr>
        <w:t>پیش‌نویس، خلاصه‌سازی، طبقه‌بندی، جست‌وجوی الگو و تولید گزینه را سریع‌تر می‌کند؛ خروجی نیازمند منبع، آزمون و بازبینی انسانی است.</w:t>
      </w:r>
    </w:p>
    <w:p>
      <w:pPr>
        <w:pStyle w:val="Heading3"/>
        <w:jc w:val="right"/>
        <w:bidi w:val="1"/>
      </w:pPr>
      <w:r>
        <w:rPr>
          <w:rFonts w:ascii="Arial" w:hAnsi="Arial" w:cs="Arial" w:eastAsia="Arial"/>
          <w:b/>
          <w:color w:val="1F4D78"/>
          <w:sz w:val="24"/>
          <w:rtl/>
        </w:rPr>
        <w:t>هوش مصنوعی چه چیزهایی را سخت‌تر می‌کند؟</w:t>
      </w:r>
    </w:p>
    <w:p>
      <w:pPr>
        <w:jc w:val="right"/>
        <w:widowControl/>
        <w:bidi w:val="1"/>
      </w:pPr>
      <w:r>
        <w:rPr>
          <w:rFonts w:ascii="Arial" w:hAnsi="Arial" w:cs="Arial" w:eastAsia="Arial"/>
          <w:b w:val="0"/>
          <w:sz w:val="22"/>
          <w:rtl/>
        </w:rPr>
        <w:t>تشخیص خروجی ظاهراً قانع‌کننده اما غلط، حفاظت از داده، پاسخ‌گویی و حفظ فرصت یادگیری جونیور دشوارتر می‌شود.</w:t>
      </w:r>
    </w:p>
    <w:p>
      <w:pPr>
        <w:pStyle w:val="Heading2"/>
        <w:jc w:val="right"/>
        <w:bidi w:val="1"/>
      </w:pPr>
      <w:r>
        <w:rPr>
          <w:rFonts w:ascii="Arial" w:hAnsi="Arial" w:cs="Arial" w:eastAsia="Arial"/>
          <w:b/>
          <w:color w:val="2E74B5"/>
          <w:sz w:val="26"/>
          <w:rtl w:val="0"/>
        </w:rPr>
        <w:t>‎F.‎</w:t>
      </w:r>
      <w:r>
        <w:rPr>
          <w:rFonts w:ascii="Arial" w:hAnsi="Arial" w:cs="Arial" w:eastAsia="Arial"/>
          <w:b/>
          <w:color w:val="2E74B5"/>
          <w:sz w:val="26"/>
          <w:rtl/>
        </w:rPr>
        <w:t xml:space="preserve"> «سوالات متداول مصاحبه شغلی»</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اگر پژوهش بازار و شریک را از صفر تحویل بگیرید، نخست چه چیزهایی را روشن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نمونه‌ای بگویید که آزمون ارزش پیشنهادی نتیجه نداد؛ چگونه فهمیدید و چه تغییر کرد?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برای بهبود فرصت واجدشرایط چه تشخیصی می‌سازید?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اگر پایلوت راه‌اندازی‌شده بهتر ولی زمان تا توافق بدتر شود چه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چگونه صحت نقشه فرصت را کنترل می‌کنید?</w:t>
      </w:r>
    </w:p>
    <w:p>
      <w:pPr>
        <w:pStyle w:val="Heading2"/>
        <w:jc w:val="right"/>
        <w:bidi w:val="1"/>
      </w:pPr>
      <w:r>
        <w:rPr>
          <w:rFonts w:ascii="Arial" w:hAnsi="Arial" w:cs="Arial" w:eastAsia="Arial"/>
          <w:b/>
          <w:color w:val="2E74B5"/>
          <w:sz w:val="26"/>
          <w:rtl w:val="0"/>
        </w:rPr>
        <w:t>‎G.‎</w:t>
      </w:r>
      <w:r>
        <w:rPr>
          <w:rFonts w:ascii="Arial" w:hAnsi="Arial" w:cs="Arial" w:eastAsia="Arial"/>
          <w:b/>
          <w:color w:val="2E74B5"/>
          <w:sz w:val="26"/>
          <w:rtl/>
        </w:rPr>
        <w:t xml:space="preserve"> «مسیرهای مشابه»</w:t>
      </w:r>
    </w:p>
    <w:tbl>
      <w:tblPr>
        <w:tblStyle w:val="TableGrid"/>
        <w:tblW w:type="dxa" w:w="9360"/>
        <w:jc w:val="left"/>
        <w:tblLayout w:type="fixed"/>
        <w:tblLook w:firstColumn="1" w:firstRow="1" w:lastColumn="0" w:lastRow="0" w:noHBand="0" w:noVBand="1" w:val="04A0"/>
        <w:tblInd w:type="dxa" w:w="120"/>
      </w:tblPr>
      <w:tblGrid>
        <w:gridCol w:w="720"/>
        <w:gridCol w:w="720"/>
        <w:gridCol w:w="828"/>
        <w:gridCol w:w="3546"/>
        <w:gridCol w:w="3546"/>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فارسی</w:t>
            </w:r>
          </w:p>
        </w:tc>
        <w:tc>
          <w:tcPr>
            <w:tcW w:type="dxa" w:w="82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انگلیسی</w:t>
            </w:r>
          </w:p>
        </w:tc>
        <w:tc>
          <w:tcPr>
            <w:tcW w:type="dxa" w:w="354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شباهت</w:t>
            </w:r>
          </w:p>
        </w:tc>
        <w:tc>
          <w:tcPr>
            <w:tcW w:type="dxa" w:w="354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اصلی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فروش سازمانی</w:t>
            </w:r>
          </w:p>
        </w:tc>
        <w:tc>
          <w:tcPr>
            <w:tcW w:type="dxa" w:w="8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‎B2B Sales‎</w:t>
            </w:r>
          </w:p>
        </w:tc>
        <w:tc>
          <w:tcPr>
            <w:tcW w:type="dxa" w:w="35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فرصت رشد، شراکت و آزمون ارزش پیشنهادی و هماهنگی با مدیریت، محصول، مالی، حقوقی و شریک بیرونی تکیه دارند؛ در «فروش سازمانی» این اشتراک مشخصاً با تمرکز بر توسعه رابطه و فرصت تجاری دیده می‌شود.</w:t>
            </w:r>
          </w:p>
        </w:tc>
        <w:tc>
          <w:tcPr>
            <w:tcW w:type="dxa" w:w="35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کسب‌وکار مالک «نقشه فرصت، </w:t>
            </w:r>
            <w:r>
              <w:rPr>
                <w:rFonts w:ascii="Arial" w:hAnsi="Arial" w:cs="Arial" w:eastAsia="Arial"/>
                <w:b w:val="0"/>
                <w:sz w:val="18"/>
                <w:rtl w:val="0"/>
              </w:rPr>
              <w:t>‎business case‎</w:t>
            </w:r>
            <w:r>
              <w:rPr>
                <w:rFonts w:ascii="Arial" w:hAnsi="Arial" w:cs="Arial" w:eastAsia="Arial"/>
                <w:b w:val="0"/>
                <w:sz w:val="18"/>
                <w:rtl/>
              </w:rPr>
              <w:t>، مدل همکاری و پایلوت» است؛ فروش سازمانی عمدتاً مالک «</w:t>
            </w:r>
            <w:r>
              <w:rPr>
                <w:rFonts w:ascii="Arial" w:hAnsi="Arial" w:cs="Arial" w:eastAsia="Arial"/>
                <w:b w:val="0"/>
                <w:sz w:val="18"/>
                <w:rtl w:val="0"/>
              </w:rPr>
              <w:t>‎pipeline‎</w:t>
            </w:r>
            <w:r>
              <w:rPr>
                <w:rFonts w:ascii="Arial" w:hAnsi="Arial" w:cs="Arial" w:eastAsia="Arial"/>
                <w:b w:val="0"/>
                <w:sz w:val="18"/>
                <w:rtl/>
              </w:rPr>
              <w:t>، مذاکره و قرارداد/درآمد»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مشارکت‌ها</w:t>
            </w:r>
          </w:p>
        </w:tc>
        <w:tc>
          <w:tcPr>
            <w:tcW w:type="dxa" w:w="8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‎Partnerships‎</w:t>
            </w:r>
          </w:p>
        </w:tc>
        <w:tc>
          <w:tcPr>
            <w:tcW w:type="dxa" w:w="35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فرصت رشد، شراکت و آزمون ارزش پیشنهادی و هماهنگی با مدیریت، محصول، مالی، حقوقی و شریک بیرونی تکیه دارند؛ در «مشارکت‌ها» این اشتراک مشخصاً با تمرکز بر ساخت فرصت رشد از بازار یا شریک دیده می‌شود.</w:t>
            </w:r>
          </w:p>
        </w:tc>
        <w:tc>
          <w:tcPr>
            <w:tcW w:type="dxa" w:w="35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کسب‌وکار مالک «نقشه فرصت، </w:t>
            </w:r>
            <w:r>
              <w:rPr>
                <w:rFonts w:ascii="Arial" w:hAnsi="Arial" w:cs="Arial" w:eastAsia="Arial"/>
                <w:b w:val="0"/>
                <w:sz w:val="18"/>
                <w:rtl w:val="0"/>
              </w:rPr>
              <w:t>‎business case‎</w:t>
            </w:r>
            <w:r>
              <w:rPr>
                <w:rFonts w:ascii="Arial" w:hAnsi="Arial" w:cs="Arial" w:eastAsia="Arial"/>
                <w:b w:val="0"/>
                <w:sz w:val="18"/>
                <w:rtl/>
              </w:rPr>
              <w:t>، مدل همکاری و پایلوت» است؛ مشارکت‌ها عمدتاً مالک «</w:t>
            </w:r>
            <w:r>
              <w:rPr>
                <w:rFonts w:ascii="Arial" w:hAnsi="Arial" w:cs="Arial" w:eastAsia="Arial"/>
                <w:b w:val="0"/>
                <w:sz w:val="18"/>
                <w:rtl w:val="0"/>
              </w:rPr>
              <w:t>‎business case‎</w:t>
            </w:r>
            <w:r>
              <w:rPr>
                <w:rFonts w:ascii="Arial" w:hAnsi="Arial" w:cs="Arial" w:eastAsia="Arial"/>
                <w:b w:val="0"/>
                <w:sz w:val="18"/>
                <w:rtl/>
              </w:rPr>
              <w:t>، مدل همکاری و پایلوت»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استراتژی شرکتی</w:t>
            </w:r>
          </w:p>
        </w:tc>
        <w:tc>
          <w:tcPr>
            <w:tcW w:type="dxa" w:w="8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‎Corporate Strategy‎</w:t>
            </w:r>
          </w:p>
        </w:tc>
        <w:tc>
          <w:tcPr>
            <w:tcW w:type="dxa" w:w="35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فرصت رشد، شراکت و آزمون ارزش پیشنهادی و هماهنگی با مدیریت، محصول، مالی، حقوقی و شریک بیرونی تکیه دارند؛ در «استراتژی شرکتی» این اشتراک مشخصاً با تمرکز بر انتخاب جهت و تخصیص منابع در سطح شرکت دیده می‌شود.</w:t>
            </w:r>
          </w:p>
        </w:tc>
        <w:tc>
          <w:tcPr>
            <w:tcW w:type="dxa" w:w="35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کسب‌وکار مالک «نقشه فرصت، </w:t>
            </w:r>
            <w:r>
              <w:rPr>
                <w:rFonts w:ascii="Arial" w:hAnsi="Arial" w:cs="Arial" w:eastAsia="Arial"/>
                <w:b w:val="0"/>
                <w:sz w:val="18"/>
                <w:rtl w:val="0"/>
              </w:rPr>
              <w:t>‎business case‎</w:t>
            </w:r>
            <w:r>
              <w:rPr>
                <w:rFonts w:ascii="Arial" w:hAnsi="Arial" w:cs="Arial" w:eastAsia="Arial"/>
                <w:b w:val="0"/>
                <w:sz w:val="18"/>
                <w:rtl/>
              </w:rPr>
              <w:t>، مدل همکاری و پایلوت» است؛ استراتژی شرکتی عمدتاً مالک «تحلیل گزینه، سناریو و توصیه راهبردی»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محصول</w:t>
            </w:r>
          </w:p>
        </w:tc>
        <w:tc>
          <w:tcPr>
            <w:tcW w:type="dxa" w:w="8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‎Product Management‎</w:t>
            </w:r>
          </w:p>
        </w:tc>
        <w:tc>
          <w:tcPr>
            <w:tcW w:type="dxa" w:w="35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فرصت رشد، شراکت و آزمون ارزش پیشنهادی و هماهنگی با مدیریت، محصول، مالی، حقوقی و شریک بیرونی تکیه دارند؛ در «مدیریت محصول» این اشتراک مشخصاً با تمرکز بر هدایت مسئله و تحویل بین‌تیمی دیده می‌شود.</w:t>
            </w:r>
          </w:p>
        </w:tc>
        <w:tc>
          <w:tcPr>
            <w:tcW w:type="dxa" w:w="35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کسب‌وکار مالک «نقشه فرصت، </w:t>
            </w:r>
            <w:r>
              <w:rPr>
                <w:rFonts w:ascii="Arial" w:hAnsi="Arial" w:cs="Arial" w:eastAsia="Arial"/>
                <w:b w:val="0"/>
                <w:sz w:val="18"/>
                <w:rtl w:val="0"/>
              </w:rPr>
              <w:t>‎business case‎</w:t>
            </w:r>
            <w:r>
              <w:rPr>
                <w:rFonts w:ascii="Arial" w:hAnsi="Arial" w:cs="Arial" w:eastAsia="Arial"/>
                <w:b w:val="0"/>
                <w:sz w:val="18"/>
                <w:rtl/>
              </w:rPr>
              <w:t>، مدل همکاری و پایلوت» است؛ مدیریت محصول عمدتاً مالک «</w:t>
            </w:r>
            <w:r>
              <w:rPr>
                <w:rFonts w:ascii="Arial" w:hAnsi="Arial" w:cs="Arial" w:eastAsia="Arial"/>
                <w:b w:val="0"/>
                <w:sz w:val="18"/>
                <w:rtl w:val="0"/>
              </w:rPr>
              <w:t>‎roadmap/backlog‎</w:t>
            </w:r>
            <w:r>
              <w:rPr>
                <w:rFonts w:ascii="Arial" w:hAnsi="Arial" w:cs="Arial" w:eastAsia="Arial"/>
                <w:b w:val="0"/>
                <w:sz w:val="18"/>
                <w:rtl/>
              </w:rPr>
              <w:t xml:space="preserve">، تصمیم اولویت یا </w:t>
            </w:r>
            <w:r>
              <w:rPr>
                <w:rFonts w:ascii="Arial" w:hAnsi="Arial" w:cs="Arial" w:eastAsia="Arial"/>
                <w:b w:val="0"/>
                <w:sz w:val="18"/>
                <w:rtl w:val="0"/>
              </w:rPr>
              <w:t>‎plan‎</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توسعه بازار</w:t>
            </w:r>
          </w:p>
        </w:tc>
        <w:tc>
          <w:tcPr>
            <w:tcW w:type="dxa" w:w="8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‎Market Development‎</w:t>
            </w:r>
          </w:p>
        </w:tc>
        <w:tc>
          <w:tcPr>
            <w:tcW w:type="dxa" w:w="35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فرصت رشد، شراکت و آزمون ارزش پیشنهادی و هماهنگی با مدیریت، محصول، مالی، حقوقی و شریک بیرونی تکیه دارند؛ در «توسعه بازار» این اشتراک مشخصاً با تمرکز بر ساخت تقاضا، جایگاه یا پوشش بازار دیده می‌شود.</w:t>
            </w:r>
          </w:p>
        </w:tc>
        <w:tc>
          <w:tcPr>
            <w:tcW w:type="dxa" w:w="35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کسب‌وکار مالک «نقشه فرصت، </w:t>
            </w:r>
            <w:r>
              <w:rPr>
                <w:rFonts w:ascii="Arial" w:hAnsi="Arial" w:cs="Arial" w:eastAsia="Arial"/>
                <w:b w:val="0"/>
                <w:sz w:val="18"/>
                <w:rtl w:val="0"/>
              </w:rPr>
              <w:t>‎business case‎</w:t>
            </w:r>
            <w:r>
              <w:rPr>
                <w:rFonts w:ascii="Arial" w:hAnsi="Arial" w:cs="Arial" w:eastAsia="Arial"/>
                <w:b w:val="0"/>
                <w:sz w:val="18"/>
                <w:rtl/>
              </w:rPr>
              <w:t xml:space="preserve">، مدل همکاری و پایلوت» است؛ توسعه بازار عمدتاً مالک «برنامه بازار/برند، کمپین یا </w:t>
            </w:r>
            <w:r>
              <w:rPr>
                <w:rFonts w:ascii="Arial" w:hAnsi="Arial" w:cs="Arial" w:eastAsia="Arial"/>
                <w:b w:val="0"/>
                <w:sz w:val="18"/>
                <w:rtl w:val="0"/>
              </w:rPr>
              <w:t>‎activation‎</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حساب</w:t>
            </w:r>
          </w:p>
        </w:tc>
        <w:tc>
          <w:tcPr>
            <w:tcW w:type="dxa" w:w="8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‎Account Management‎</w:t>
            </w:r>
          </w:p>
        </w:tc>
        <w:tc>
          <w:tcPr>
            <w:tcW w:type="dxa" w:w="35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فرصت رشد، شراکت و آزمون ارزش پیشنهادی و هماهنگی با مدیریت، محصول، مالی، حقوقی و شریک بیرونی تکیه دارند؛ در «مدیریت حساب» این اشتراک مشخصاً با تمرکز بر حفظ و توسعه رابطه پس از فروش دیده می‌شود.</w:t>
            </w:r>
          </w:p>
        </w:tc>
        <w:tc>
          <w:tcPr>
            <w:tcW w:type="dxa" w:w="35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کسب‌وکار مالک «نقشه فرصت، </w:t>
            </w:r>
            <w:r>
              <w:rPr>
                <w:rFonts w:ascii="Arial" w:hAnsi="Arial" w:cs="Arial" w:eastAsia="Arial"/>
                <w:b w:val="0"/>
                <w:sz w:val="18"/>
                <w:rtl w:val="0"/>
              </w:rPr>
              <w:t>‎business case‎</w:t>
            </w:r>
            <w:r>
              <w:rPr>
                <w:rFonts w:ascii="Arial" w:hAnsi="Arial" w:cs="Arial" w:eastAsia="Arial"/>
                <w:b w:val="0"/>
                <w:sz w:val="18"/>
                <w:rtl/>
              </w:rPr>
              <w:t>، مدل همکاری و پایلوت» است؛ مدیریت حساب عمدتاً مالک «برنامه حساب، تمدید/توسعه و سلامت رابطه» است.</w:t>
            </w:r>
          </w:p>
        </w:tc>
      </w:tr>
    </w:tbl>
    <w:p>
      <w:pPr>
        <w:pStyle w:val="Heading1"/>
        <w:jc w:val="right"/>
        <w:pageBreakBefore w:val="0"/>
        <w:bidi w:val="1"/>
      </w:pPr>
      <w:r>
        <w:rPr>
          <w:rFonts w:ascii="Arial" w:hAnsi="Arial" w:cs="Arial" w:eastAsia="Arial"/>
          <w:b/>
          <w:color w:val="2E74B5"/>
          <w:sz w:val="32"/>
          <w:rtl/>
        </w:rPr>
        <w:t>منابع و روش پژوهش</w:t>
      </w:r>
    </w:p>
    <w:p>
      <w:pPr>
        <w:pStyle w:val="Heading2"/>
        <w:jc w:val="right"/>
        <w:bidi w:val="1"/>
      </w:pPr>
      <w:r>
        <w:rPr>
          <w:rFonts w:ascii="Arial" w:hAnsi="Arial" w:cs="Arial" w:eastAsia="Arial"/>
          <w:b/>
          <w:color w:val="2E74B5"/>
          <w:sz w:val="26"/>
          <w:rtl/>
        </w:rPr>
        <w:t>روش و محدودیت‌ها</w:t>
      </w:r>
    </w:p>
    <w:p>
      <w:pPr>
        <w:jc w:val="right"/>
        <w:widowControl/>
        <w:bidi w:val="1"/>
      </w:pPr>
      <w:r>
        <w:rPr>
          <w:rFonts w:ascii="Arial" w:hAnsi="Arial" w:cs="Arial" w:eastAsia="Arial"/>
          <w:b w:val="0"/>
          <w:sz w:val="22"/>
          <w:rtl/>
        </w:rPr>
        <w:t xml:space="preserve">پژوهش در ۱۳ ژوئیه ۲۰۲۶ انجام شد. تعریف نقش از </w:t>
      </w:r>
      <w:r>
        <w:rPr>
          <w:rFonts w:ascii="Arial" w:hAnsi="Arial" w:cs="Arial" w:eastAsia="Arial"/>
          <w:b w:val="0"/>
          <w:sz w:val="22"/>
          <w:rtl w:val="0"/>
        </w:rPr>
        <w:t>‎manifest‎</w:t>
      </w:r>
      <w:r>
        <w:rPr>
          <w:rFonts w:ascii="Arial" w:hAnsi="Arial" w:cs="Arial" w:eastAsia="Arial"/>
          <w:b w:val="0"/>
          <w:sz w:val="22"/>
          <w:rtl/>
        </w:rPr>
        <w:t xml:space="preserve"> پروژه،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و </w:t>
      </w:r>
      <w:r>
        <w:rPr>
          <w:rFonts w:ascii="Arial" w:hAnsi="Arial" w:cs="Arial" w:eastAsia="Arial"/>
          <w:b w:val="0"/>
          <w:sz w:val="22"/>
          <w:rtl w:val="0"/>
        </w:rPr>
        <w:t>‎ISCO‎</w:t>
      </w:r>
      <w:r>
        <w:rPr>
          <w:rFonts w:ascii="Arial" w:hAnsi="Arial" w:cs="Arial" w:eastAsia="Arial"/>
          <w:b w:val="0"/>
          <w:sz w:val="22"/>
          <w:rtl/>
        </w:rPr>
        <w:t xml:space="preserve"> ساخته شد؛ ایران از بخشنامه مزد، گزارش‌های پلتفرمی و </w:t>
      </w:r>
      <w:r>
        <w:rPr>
          <w:rFonts w:ascii="Arial" w:hAnsi="Arial" w:cs="Arial" w:eastAsia="Arial"/>
          <w:b w:val="0"/>
          <w:sz w:val="22"/>
          <w:rtl w:val="0"/>
        </w:rPr>
        <w:t>‎snapshot‎</w:t>
      </w:r>
      <w:r>
        <w:rPr>
          <w:rFonts w:ascii="Arial" w:hAnsi="Arial" w:cs="Arial" w:eastAsia="Arial"/>
          <w:b w:val="0"/>
          <w:sz w:val="22"/>
          <w:rtl/>
        </w:rPr>
        <w:t xml:space="preserve"> آگهی؛ مقایسه جهانی از </w:t>
      </w:r>
      <w:r>
        <w:rPr>
          <w:rFonts w:ascii="Arial" w:hAnsi="Arial" w:cs="Arial" w:eastAsia="Arial"/>
          <w:b w:val="0"/>
          <w:sz w:val="22"/>
          <w:rtl w:val="0"/>
        </w:rPr>
        <w:t>‎BLS‎</w:t>
      </w:r>
      <w:r>
        <w:rPr>
          <w:rFonts w:ascii="Arial" w:hAnsi="Arial" w:cs="Arial" w:eastAsia="Arial"/>
          <w:b w:val="0"/>
          <w:sz w:val="22"/>
          <w:rtl/>
        </w:rPr>
        <w:t xml:space="preserve">، </w:t>
      </w:r>
      <w:r>
        <w:rPr>
          <w:rFonts w:ascii="Arial" w:hAnsi="Arial" w:cs="Arial" w:eastAsia="Arial"/>
          <w:b w:val="0"/>
          <w:sz w:val="22"/>
          <w:rtl w:val="0"/>
        </w:rPr>
        <w:t>‎Job Bank‎</w:t>
      </w:r>
      <w:r>
        <w:rPr>
          <w:rFonts w:ascii="Arial" w:hAnsi="Arial" w:cs="Arial" w:eastAsia="Arial"/>
          <w:b w:val="0"/>
          <w:sz w:val="22"/>
          <w:rtl/>
        </w:rPr>
        <w:t xml:space="preserve">، </w:t>
      </w:r>
      <w:r>
        <w:rPr>
          <w:rFonts w:ascii="Arial" w:hAnsi="Arial" w:cs="Arial" w:eastAsia="Arial"/>
          <w:b w:val="0"/>
          <w:sz w:val="22"/>
          <w:rtl w:val="0"/>
        </w:rPr>
        <w:t>‎ONS‎</w:t>
      </w:r>
      <w:r>
        <w:rPr>
          <w:rFonts w:ascii="Arial" w:hAnsi="Arial" w:cs="Arial" w:eastAsia="Arial"/>
          <w:b w:val="0"/>
          <w:sz w:val="22"/>
          <w:rtl/>
        </w:rPr>
        <w:t xml:space="preserve">، </w:t>
      </w:r>
      <w:r>
        <w:rPr>
          <w:rFonts w:ascii="Arial" w:hAnsi="Arial" w:cs="Arial" w:eastAsia="Arial"/>
          <w:b w:val="0"/>
          <w:sz w:val="22"/>
          <w:rtl w:val="0"/>
        </w:rPr>
        <w:t>‎Cedefop‎</w:t>
      </w:r>
      <w:r>
        <w:rPr>
          <w:rFonts w:ascii="Arial" w:hAnsi="Arial" w:cs="Arial" w:eastAsia="Arial"/>
          <w:b w:val="0"/>
          <w:sz w:val="22"/>
          <w:rtl/>
        </w:rPr>
        <w:t xml:space="preserve"> و پیمایش‌ها. آگهی‌های تکراری حذف و کسری هدف ده‌تایی صریح گزارش شد. شمارش </w:t>
      </w:r>
      <w:r>
        <w:rPr>
          <w:rFonts w:ascii="Arial" w:hAnsi="Arial" w:cs="Arial" w:eastAsia="Arial"/>
          <w:b w:val="0"/>
          <w:sz w:val="22"/>
          <w:rtl w:val="0"/>
        </w:rPr>
        <w:t>‎snapshot‎</w:t>
      </w:r>
      <w:r>
        <w:rPr>
          <w:rFonts w:ascii="Arial" w:hAnsi="Arial" w:cs="Arial" w:eastAsia="Arial"/>
          <w:b w:val="0"/>
          <w:sz w:val="22"/>
          <w:rtl/>
        </w:rPr>
        <w:t xml:space="preserve"> موجودی کل بازار نیست؛ حقوق سال‌های قبل به ۱۴۰۵ </w:t>
      </w:r>
      <w:r>
        <w:rPr>
          <w:rFonts w:ascii="Arial" w:hAnsi="Arial" w:cs="Arial" w:eastAsia="Arial"/>
          <w:b w:val="0"/>
          <w:sz w:val="22"/>
          <w:rtl w:val="0"/>
        </w:rPr>
        <w:t>‎inflate‎</w:t>
      </w:r>
      <w:r>
        <w:rPr>
          <w:rFonts w:ascii="Arial" w:hAnsi="Arial" w:cs="Arial" w:eastAsia="Arial"/>
          <w:b w:val="0"/>
          <w:sz w:val="22"/>
          <w:rtl/>
        </w:rPr>
        <w:t xml:space="preserve"> نشده؛ منابع فروشنده با منبع مستقل </w:t>
      </w:r>
      <w:r>
        <w:rPr>
          <w:rFonts w:ascii="Arial" w:hAnsi="Arial" w:cs="Arial" w:eastAsia="Arial"/>
          <w:b w:val="0"/>
          <w:sz w:val="22"/>
          <w:rtl w:val="0"/>
        </w:rPr>
        <w:t>‎triangulate‎</w:t>
      </w:r>
      <w:r>
        <w:rPr>
          <w:rFonts w:ascii="Arial" w:hAnsi="Arial" w:cs="Arial" w:eastAsia="Arial"/>
          <w:b w:val="0"/>
          <w:sz w:val="22"/>
          <w:rtl/>
        </w:rPr>
        <w:t xml:space="preserve"> شده‌اند.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r>
        <w:rPr>
          <w:rFonts w:ascii="Arial" w:hAnsi="Arial" w:cs="Arial" w:eastAsia="Arial"/>
          <w:b w:val="0"/>
          <w:sz w:val="22"/>
          <w:rtl/>
        </w:rPr>
        <w:t>» هرجا این جمله آمده، خلأ به‌جای حدس حفظ شده است.</w:t>
      </w:r>
    </w:p>
    <w:p>
      <w:pPr>
        <w:pStyle w:val="Heading2"/>
        <w:jc w:val="right"/>
        <w:bidi w:val="1"/>
      </w:pPr>
      <w:r>
        <w:rPr>
          <w:rFonts w:ascii="Arial" w:hAnsi="Arial" w:cs="Arial" w:eastAsia="Arial"/>
          <w:b/>
          <w:color w:val="2E74B5"/>
          <w:sz w:val="26"/>
          <w:rtl/>
        </w:rPr>
        <w:t>فهرست کامل منابع</w:t>
      </w:r>
    </w:p>
    <w:tbl>
      <w:tblPr>
        <w:tblStyle w:val="TableGrid"/>
        <w:tblW w:type="dxa" w:w="9360"/>
        <w:jc w:val="left"/>
        <w:tblLayout w:type="fixed"/>
        <w:tblLook w:firstColumn="1" w:firstRow="1" w:lastColumn="0" w:lastRow="0" w:noHBand="0" w:noVBand="1" w:val="04A0"/>
        <w:tblInd w:type="dxa" w:w="120"/>
      </w:tblPr>
      <w:tblGrid>
        <w:gridCol w:w="720"/>
        <w:gridCol w:w="2837"/>
        <w:gridCol w:w="720"/>
        <w:gridCol w:w="720"/>
        <w:gridCol w:w="806"/>
        <w:gridCol w:w="720"/>
        <w:gridCol w:w="28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کلید</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منبع/عنوان</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انتشار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دسترسی</w:t>
            </w:r>
          </w:p>
        </w:tc>
        <w:tc>
          <w:tcPr>
            <w:tcW w:type="dxa" w:w="8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نوع</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جغرافیا</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استفاده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‎IR-01‎</w:t>
            </w:r>
          </w:p>
        </w:tc>
        <w:tc>
          <w:tcPr>
            <w:tcW w:type="dxa" w:w="2837"/>
            <w:vAlign w:val="center"/>
            <w:tcMar>
              <w:top w:w="80" w:type="dxa"/>
              <w:bottom w:w="80" w:type="dxa"/>
              <w:start w:w="120" w:type="dxa"/>
              <w:end w:w="120" w:type="dxa"/>
            </w:tcMar>
          </w:tcPr>
          <w:p>
            <w:pPr>
              <w:spacing w:before="20" w:after="20" w:line="276" w:lineRule="auto"/>
              <w:jc w:val="right"/>
              <w:bidi w:val="1"/>
            </w:pPr>
            <w:r/>
            <w:hyperlink r:id="rId11">
              <w:r>
                <w:rPr>
                  <w:rFonts w:ascii="Arial" w:hAnsi="Arial" w:cs="Arial" w:eastAsia="Arial"/>
                  <w:color w:val="2E74B5"/>
                  <w:u w:val="single"/>
                  <w:rtl w:val="1"/>
                </w:rPr>
                <w:t>بخشنامه مزد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رسمی/متن ابلاغی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کف مزد و اجزای قانونی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‎IR-02‎</w:t>
            </w:r>
          </w:p>
        </w:tc>
        <w:tc>
          <w:tcPr>
            <w:tcW w:type="dxa" w:w="2837"/>
            <w:vAlign w:val="center"/>
            <w:tcMar>
              <w:top w:w="80" w:type="dxa"/>
              <w:bottom w:w="80" w:type="dxa"/>
              <w:start w:w="120" w:type="dxa"/>
              <w:end w:w="120" w:type="dxa"/>
            </w:tcMar>
          </w:tcPr>
          <w:p>
            <w:pPr>
              <w:spacing w:before="20" w:after="20" w:line="276" w:lineRule="auto"/>
              <w:jc w:val="right"/>
              <w:bidi w:val="1"/>
            </w:pPr>
            <w:r/>
            <w:hyperlink r:id="rId12">
              <w:r>
                <w:rPr>
                  <w:rFonts w:ascii="Arial" w:hAnsi="Arial" w:cs="Arial" w:eastAsia="Arial"/>
                  <w:color w:val="2E74B5"/>
                  <w:u w:val="single"/>
                  <w:rtl w:val="1"/>
                </w:rPr>
                <w:t>قانون کار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ساعت و حقوق پایه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‎IR-03‎</w:t>
            </w:r>
          </w:p>
        </w:tc>
        <w:tc>
          <w:tcPr>
            <w:tcW w:type="dxa" w:w="2837"/>
            <w:vAlign w:val="center"/>
            <w:tcMar>
              <w:top w:w="80" w:type="dxa"/>
              <w:bottom w:w="80" w:type="dxa"/>
              <w:start w:w="120" w:type="dxa"/>
              <w:end w:w="120" w:type="dxa"/>
            </w:tcMar>
          </w:tcPr>
          <w:p>
            <w:pPr>
              <w:spacing w:before="20" w:after="20" w:line="276" w:lineRule="auto"/>
              <w:jc w:val="right"/>
              <w:bidi w:val="1"/>
            </w:pPr>
            <w:r/>
            <w:hyperlink r:id="rId13">
              <w:r>
                <w:rPr>
                  <w:rFonts w:ascii="Arial" w:hAnsi="Arial" w:cs="Arial" w:eastAsia="Arial"/>
                  <w:color w:val="2E74B5"/>
                  <w:u w:val="single"/>
                  <w:rtl w:val="1"/>
                </w:rPr>
                <w:t>جست‌وجوی آگهی IranTalent برای Business Development</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‎verified_readable_results_page‎</w:t>
            </w:r>
            <w:r>
              <w:rPr>
                <w:rFonts w:ascii="Arial" w:hAnsi="Arial" w:cs="Arial" w:eastAsia="Arial"/>
                <w:b w:val="0"/>
                <w:sz w:val="18"/>
                <w:rtl/>
              </w:rPr>
              <w:t xml:space="preserve">؛ </w:t>
            </w:r>
            <w:r>
              <w:rPr>
                <w:rFonts w:ascii="Arial" w:hAnsi="Arial" w:cs="Arial" w:eastAsia="Arial"/>
                <w:b w:val="0"/>
                <w:sz w:val="18"/>
                <w:rtl w:val="0"/>
              </w:rPr>
              <w:t>‎Iran title page may be sparse at a point in time and can mix partnerships‎</w:t>
            </w:r>
            <w:r>
              <w:rPr>
                <w:rFonts w:ascii="Arial" w:hAnsi="Arial" w:cs="Arial" w:eastAsia="Arial"/>
                <w:b w:val="0"/>
                <w:sz w:val="18"/>
                <w:rtl/>
              </w:rPr>
              <w:t xml:space="preserve">, </w:t>
            </w:r>
            <w:r>
              <w:rPr>
                <w:rFonts w:ascii="Arial" w:hAnsi="Arial" w:cs="Arial" w:eastAsia="Arial"/>
                <w:b w:val="0"/>
                <w:sz w:val="18"/>
                <w:rtl w:val="0"/>
              </w:rPr>
              <w:t>‎sales development‎</w:t>
            </w:r>
            <w:r>
              <w:rPr>
                <w:rFonts w:ascii="Arial" w:hAnsi="Arial" w:cs="Arial" w:eastAsia="Arial"/>
                <w:b w:val="0"/>
                <w:sz w:val="18"/>
                <w:rtl/>
              </w:rPr>
              <w:t xml:space="preserve">, </w:t>
            </w:r>
            <w:r>
              <w:rPr>
                <w:rFonts w:ascii="Arial" w:hAnsi="Arial" w:cs="Arial" w:eastAsia="Arial"/>
                <w:b w:val="0"/>
                <w:sz w:val="18"/>
                <w:rtl w:val="0"/>
              </w:rPr>
              <w:t>‎and strategy work.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‎IR-04‎</w:t>
            </w:r>
          </w:p>
        </w:tc>
        <w:tc>
          <w:tcPr>
            <w:tcW w:type="dxa" w:w="2837"/>
            <w:vAlign w:val="center"/>
            <w:tcMar>
              <w:top w:w="80" w:type="dxa"/>
              <w:bottom w:w="80" w:type="dxa"/>
              <w:start w:w="120" w:type="dxa"/>
              <w:end w:w="120" w:type="dxa"/>
            </w:tcMar>
          </w:tcPr>
          <w:p>
            <w:pPr>
              <w:spacing w:before="20" w:after="20" w:line="276" w:lineRule="auto"/>
              <w:jc w:val="right"/>
              <w:bidi w:val="1"/>
            </w:pPr>
            <w:r/>
            <w:hyperlink r:id="rId14">
              <w:r>
                <w:rPr>
                  <w:rFonts w:ascii="Arial" w:hAnsi="Arial" w:cs="Arial" w:eastAsia="Arial"/>
                  <w:color w:val="2E74B5"/>
                  <w:u w:val="single"/>
                </w:rPr>
                <w:t>‎Jobinja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متقابل آگهی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‎IR-05‎</w:t>
            </w:r>
          </w:p>
        </w:tc>
        <w:tc>
          <w:tcPr>
            <w:tcW w:type="dxa" w:w="2837"/>
            <w:vAlign w:val="center"/>
            <w:tcMar>
              <w:top w:w="80" w:type="dxa"/>
              <w:bottom w:w="80" w:type="dxa"/>
              <w:start w:w="120" w:type="dxa"/>
              <w:end w:w="120" w:type="dxa"/>
            </w:tcMar>
          </w:tcPr>
          <w:p>
            <w:pPr>
              <w:spacing w:before="20" w:after="20" w:line="276" w:lineRule="auto"/>
              <w:jc w:val="right"/>
              <w:bidi w:val="1"/>
            </w:pPr>
            <w:r/>
            <w:hyperlink r:id="rId15">
              <w:r>
                <w:rPr>
                  <w:rFonts w:ascii="Arial" w:hAnsi="Arial" w:cs="Arial" w:eastAsia="Arial"/>
                  <w:color w:val="2E74B5"/>
                  <w:u w:val="single"/>
                </w:rPr>
                <w:t>‎IranTalent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‎snapshot‎</w:t>
            </w:r>
            <w:r>
              <w:rPr>
                <w:rFonts w:ascii="Arial" w:hAnsi="Arial" w:cs="Arial" w:eastAsia="Arial"/>
                <w:b w:val="0"/>
                <w:sz w:val="18"/>
                <w:rtl/>
              </w:rPr>
              <w:t xml:space="preserve"> شرکت‌های رسمی‌تر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‎IR-06‎</w:t>
            </w:r>
          </w:p>
        </w:tc>
        <w:tc>
          <w:tcPr>
            <w:tcW w:type="dxa" w:w="2837"/>
            <w:vAlign w:val="center"/>
            <w:tcMar>
              <w:top w:w="80" w:type="dxa"/>
              <w:bottom w:w="80" w:type="dxa"/>
              <w:start w:w="120" w:type="dxa"/>
              <w:end w:w="120" w:type="dxa"/>
            </w:tcMar>
          </w:tcPr>
          <w:p>
            <w:pPr>
              <w:spacing w:before="20" w:after="20" w:line="276" w:lineRule="auto"/>
              <w:jc w:val="right"/>
              <w:bidi w:val="1"/>
            </w:pPr>
            <w:r/>
            <w:hyperlink r:id="rId16">
              <w:r>
                <w:rPr>
                  <w:rFonts w:ascii="Arial" w:hAnsi="Arial" w:cs="Arial" w:eastAsia="Arial"/>
                  <w:color w:val="2E74B5"/>
                  <w:u w:val="single"/>
                </w:rPr>
                <w:t>‎IranTalent Employer Branding 1404‎</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 تجربه 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‎IR-07‎</w:t>
            </w:r>
          </w:p>
        </w:tc>
        <w:tc>
          <w:tcPr>
            <w:tcW w:type="dxa" w:w="2837"/>
            <w:vAlign w:val="center"/>
            <w:tcMar>
              <w:top w:w="80" w:type="dxa"/>
              <w:bottom w:w="80" w:type="dxa"/>
              <w:start w:w="120" w:type="dxa"/>
              <w:end w:w="120" w:type="dxa"/>
            </w:tcMar>
          </w:tcPr>
          <w:p>
            <w:pPr>
              <w:spacing w:before="20" w:after="20" w:line="276" w:lineRule="auto"/>
              <w:jc w:val="right"/>
              <w:bidi w:val="1"/>
            </w:pPr>
            <w:r/>
            <w:hyperlink r:id="rId17">
              <w:r>
                <w:rPr>
                  <w:rFonts w:ascii="Arial" w:hAnsi="Arial" w:cs="Arial" w:eastAsia="Arial"/>
                  <w:color w:val="2E74B5"/>
                  <w:u w:val="single"/>
                  <w:rtl w:val="1"/>
                </w:rPr>
                <w:t>گزارش حقوق جاب‌ویژن ۱۴۰۴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‎IR-08‎</w:t>
            </w:r>
          </w:p>
        </w:tc>
        <w:tc>
          <w:tcPr>
            <w:tcW w:type="dxa" w:w="2837"/>
            <w:vAlign w:val="center"/>
            <w:tcMar>
              <w:top w:w="80" w:type="dxa"/>
              <w:bottom w:w="80" w:type="dxa"/>
              <w:start w:w="120" w:type="dxa"/>
              <w:end w:w="120" w:type="dxa"/>
            </w:tcMar>
          </w:tcPr>
          <w:p>
            <w:pPr>
              <w:spacing w:before="20" w:after="20" w:line="276" w:lineRule="auto"/>
              <w:jc w:val="right"/>
              <w:bidi w:val="1"/>
            </w:pPr>
            <w:r/>
            <w:hyperlink r:id="rId18">
              <w:r>
                <w:rPr>
                  <w:rFonts w:ascii="Arial" w:hAnsi="Arial" w:cs="Arial" w:eastAsia="Arial"/>
                  <w:color w:val="2E74B5"/>
                  <w:u w:val="single"/>
                  <w:rtl w:val="1"/>
                </w:rPr>
                <w:t>گزارش حقوق ایران‌تلنت ۱۴۰۳</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۱۴۰۳</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‎IR-09‎</w:t>
            </w:r>
          </w:p>
        </w:tc>
        <w:tc>
          <w:tcPr>
            <w:tcW w:type="dxa" w:w="2837"/>
            <w:vAlign w:val="center"/>
            <w:tcMar>
              <w:top w:w="80" w:type="dxa"/>
              <w:bottom w:w="80" w:type="dxa"/>
              <w:start w:w="120" w:type="dxa"/>
              <w:end w:w="120" w:type="dxa"/>
            </w:tcMar>
          </w:tcPr>
          <w:p>
            <w:pPr>
              <w:spacing w:before="20" w:after="20" w:line="276" w:lineRule="auto"/>
              <w:jc w:val="right"/>
              <w:bidi w:val="1"/>
            </w:pPr>
            <w:r/>
            <w:hyperlink r:id="rId19">
              <w:r>
                <w:rPr>
                  <w:rFonts w:ascii="Arial" w:hAnsi="Arial" w:cs="Arial" w:eastAsia="Arial"/>
                  <w:color w:val="2E74B5"/>
                  <w:u w:val="single"/>
                  <w:rtl w:val="1"/>
                </w:rPr>
                <w:t>بازار HR سه‌ماهه نخست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پیمایش/تحلیل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شوک جاری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‎IR-10‎</w:t>
            </w:r>
          </w:p>
        </w:tc>
        <w:tc>
          <w:tcPr>
            <w:tcW w:type="dxa" w:w="2837"/>
            <w:vAlign w:val="center"/>
            <w:tcMar>
              <w:top w:w="80" w:type="dxa"/>
              <w:bottom w:w="80" w:type="dxa"/>
              <w:start w:w="120" w:type="dxa"/>
              <w:end w:w="120" w:type="dxa"/>
            </w:tcMar>
          </w:tcPr>
          <w:p>
            <w:pPr>
              <w:spacing w:before="20" w:after="20" w:line="276" w:lineRule="auto"/>
              <w:jc w:val="right"/>
              <w:bidi w:val="1"/>
            </w:pPr>
            <w:r/>
            <w:hyperlink r:id="rId20">
              <w:r>
                <w:rPr>
                  <w:rFonts w:ascii="Arial" w:hAnsi="Arial" w:cs="Arial" w:eastAsia="Arial"/>
                  <w:color w:val="2E74B5"/>
                  <w:u w:val="single"/>
                  <w:rtl w:val="1"/>
                </w:rPr>
                <w:t>افزایش رقابت استخدامی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ثانویه پلتفرمی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رقابت، نه نقش خاص</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‎IR-11‎</w:t>
            </w:r>
          </w:p>
        </w:tc>
        <w:tc>
          <w:tcPr>
            <w:tcW w:type="dxa" w:w="2837"/>
            <w:vAlign w:val="center"/>
            <w:tcMar>
              <w:top w:w="80" w:type="dxa"/>
              <w:bottom w:w="80" w:type="dxa"/>
              <w:start w:w="120" w:type="dxa"/>
              <w:end w:w="120" w:type="dxa"/>
            </w:tcMar>
          </w:tcPr>
          <w:p>
            <w:pPr>
              <w:spacing w:before="20" w:after="20" w:line="276" w:lineRule="auto"/>
              <w:jc w:val="right"/>
              <w:bidi w:val="1"/>
            </w:pPr>
            <w:r/>
            <w:hyperlink r:id="rId21">
              <w:r>
                <w:rPr>
                  <w:rFonts w:ascii="Arial" w:hAnsi="Arial" w:cs="Arial" w:eastAsia="Arial"/>
                  <w:color w:val="2E74B5"/>
                  <w:u w:val="single"/>
                </w:rPr>
                <w:t>‎Upwork eligibility‎</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سیاست پلتفرم</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دسترسی فریلنس</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‎IR-12‎</w:t>
            </w:r>
          </w:p>
        </w:tc>
        <w:tc>
          <w:tcPr>
            <w:tcW w:type="dxa" w:w="2837"/>
            <w:vAlign w:val="center"/>
            <w:tcMar>
              <w:top w:w="80" w:type="dxa"/>
              <w:bottom w:w="80" w:type="dxa"/>
              <w:start w:w="120" w:type="dxa"/>
              <w:end w:w="120" w:type="dxa"/>
            </w:tcMar>
          </w:tcPr>
          <w:p>
            <w:pPr>
              <w:spacing w:before="20" w:after="20" w:line="276" w:lineRule="auto"/>
              <w:jc w:val="right"/>
              <w:bidi w:val="1"/>
            </w:pPr>
            <w:r/>
            <w:hyperlink r:id="rId22">
              <w:r>
                <w:rPr>
                  <w:rFonts w:ascii="Arial" w:hAnsi="Arial" w:cs="Arial" w:eastAsia="Arial"/>
                  <w:color w:val="2E74B5"/>
                  <w:u w:val="single"/>
                </w:rPr>
                <w:t>‎Cloudflare Iran outages‎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فنی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اتصال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‎GL-01‎</w:t>
            </w:r>
          </w:p>
        </w:tc>
        <w:tc>
          <w:tcPr>
            <w:tcW w:type="dxa" w:w="2837"/>
            <w:vAlign w:val="center"/>
            <w:tcMar>
              <w:top w:w="80" w:type="dxa"/>
              <w:bottom w:w="80" w:type="dxa"/>
              <w:start w:w="120" w:type="dxa"/>
              <w:end w:w="120" w:type="dxa"/>
            </w:tcMar>
          </w:tcPr>
          <w:p>
            <w:pPr>
              <w:spacing w:before="20" w:after="20" w:line="276" w:lineRule="auto"/>
              <w:jc w:val="right"/>
              <w:bidi w:val="1"/>
            </w:pPr>
            <w:r/>
            <w:hyperlink r:id="rId23">
              <w:r>
                <w:rPr>
                  <w:rFonts w:ascii="Arial" w:hAnsi="Arial" w:cs="Arial" w:eastAsia="Arial"/>
                  <w:color w:val="2E74B5"/>
                  <w:u w:val="single"/>
                </w:rPr>
                <w:t>‎O*NET 13-1161.00‎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وظیفه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‎GL-02‎</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Pr>
                <w:t>‎O*NET 11-2022.00‎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نقش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‎GL-03‎</w:t>
            </w:r>
          </w:p>
        </w:tc>
        <w:tc>
          <w:tcPr>
            <w:tcW w:type="dxa" w:w="2837"/>
            <w:vAlign w:val="center"/>
            <w:tcMar>
              <w:top w:w="80" w:type="dxa"/>
              <w:bottom w:w="80" w:type="dxa"/>
              <w:start w:w="120" w:type="dxa"/>
              <w:end w:w="120" w:type="dxa"/>
            </w:tcMar>
          </w:tcPr>
          <w:p>
            <w:pPr>
              <w:spacing w:before="20" w:after="20" w:line="276" w:lineRule="auto"/>
              <w:jc w:val="right"/>
              <w:bidi w:val="1"/>
            </w:pPr>
            <w:r/>
            <w:hyperlink r:id="rId25">
              <w:r>
                <w:rPr>
                  <w:rFonts w:ascii="Arial" w:hAnsi="Arial" w:cs="Arial" w:eastAsia="Arial"/>
                  <w:color w:val="2E74B5"/>
                  <w:u w:val="single"/>
                </w:rPr>
                <w:t>‎ISCO-08‎</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طبقه‌بندی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‎GL-04‎</w:t>
            </w:r>
          </w:p>
        </w:tc>
        <w:tc>
          <w:tcPr>
            <w:tcW w:type="dxa" w:w="2837"/>
            <w:vAlign w:val="center"/>
            <w:tcMar>
              <w:top w:w="80" w:type="dxa"/>
              <w:bottom w:w="80" w:type="dxa"/>
              <w:start w:w="120" w:type="dxa"/>
              <w:end w:w="120" w:type="dxa"/>
            </w:tcMar>
          </w:tcPr>
          <w:p>
            <w:pPr>
              <w:spacing w:before="20" w:after="20" w:line="276" w:lineRule="auto"/>
              <w:jc w:val="right"/>
              <w:bidi w:val="1"/>
            </w:pPr>
            <w:r/>
            <w:hyperlink r:id="rId26">
              <w:r>
                <w:rPr>
                  <w:rFonts w:ascii="Arial" w:hAnsi="Arial" w:cs="Arial" w:eastAsia="Arial"/>
                  <w:color w:val="2E74B5"/>
                  <w:u w:val="single"/>
                </w:rPr>
                <w:t>‎BLS OEWS May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حقوق/اشتغال کد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‎GL-05‎</w:t>
            </w:r>
          </w:p>
        </w:tc>
        <w:tc>
          <w:tcPr>
            <w:tcW w:type="dxa" w:w="2837"/>
            <w:vAlign w:val="center"/>
            <w:tcMar>
              <w:top w:w="80" w:type="dxa"/>
              <w:bottom w:w="80" w:type="dxa"/>
              <w:start w:w="120" w:type="dxa"/>
              <w:end w:w="120" w:type="dxa"/>
            </w:tcMar>
          </w:tcPr>
          <w:p>
            <w:pPr>
              <w:spacing w:before="20" w:after="20" w:line="276" w:lineRule="auto"/>
              <w:jc w:val="right"/>
              <w:bidi w:val="1"/>
            </w:pPr>
            <w:r/>
            <w:hyperlink r:id="rId27">
              <w:r>
                <w:rPr>
                  <w:rFonts w:ascii="Arial" w:hAnsi="Arial" w:cs="Arial" w:eastAsia="Arial"/>
                  <w:color w:val="2E74B5"/>
                  <w:u w:val="single"/>
                </w:rPr>
                <w:t>‎Canada Job Bank Wages‎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کانادا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مقایسه استانی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‎GL-06‎</w:t>
            </w:r>
          </w:p>
        </w:tc>
        <w:tc>
          <w:tcPr>
            <w:tcW w:type="dxa" w:w="2837"/>
            <w:vAlign w:val="center"/>
            <w:tcMar>
              <w:top w:w="80" w:type="dxa"/>
              <w:bottom w:w="80" w:type="dxa"/>
              <w:start w:w="120" w:type="dxa"/>
              <w:end w:w="120" w:type="dxa"/>
            </w:tcMar>
          </w:tcPr>
          <w:p>
            <w:pPr>
              <w:spacing w:before="20" w:after="20" w:line="276" w:lineRule="auto"/>
              <w:jc w:val="right"/>
              <w:bidi w:val="1"/>
            </w:pPr>
            <w:r/>
            <w:hyperlink r:id="rId28">
              <w:r>
                <w:rPr>
                  <w:rFonts w:ascii="Arial" w:hAnsi="Arial" w:cs="Arial" w:eastAsia="Arial"/>
                  <w:color w:val="2E74B5"/>
                  <w:u w:val="single"/>
                </w:rPr>
                <w:t>‎UK ASHE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بریتانیا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w:t>
            </w:r>
            <w:r>
              <w:rPr>
                <w:rFonts w:ascii="Arial" w:hAnsi="Arial" w:cs="Arial" w:eastAsia="Arial"/>
                <w:b w:val="0"/>
                <w:sz w:val="18"/>
                <w:rtl w:val="0"/>
              </w:rPr>
              <w:t>‎occupation‎</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‎GL-07‎</w:t>
            </w:r>
          </w:p>
        </w:tc>
        <w:tc>
          <w:tcPr>
            <w:tcW w:type="dxa" w:w="2837"/>
            <w:vAlign w:val="center"/>
            <w:tcMar>
              <w:top w:w="80" w:type="dxa"/>
              <w:bottom w:w="80" w:type="dxa"/>
              <w:start w:w="120" w:type="dxa"/>
              <w:end w:w="120" w:type="dxa"/>
            </w:tcMar>
          </w:tcPr>
          <w:p>
            <w:pPr>
              <w:spacing w:before="20" w:after="20" w:line="276" w:lineRule="auto"/>
              <w:jc w:val="right"/>
              <w:bidi w:val="1"/>
            </w:pPr>
            <w:r/>
            <w:hyperlink r:id="rId29">
              <w:r>
                <w:rPr>
                  <w:rFonts w:ascii="Arial" w:hAnsi="Arial" w:cs="Arial" w:eastAsia="Arial"/>
                  <w:color w:val="2E74B5"/>
                  <w:u w:val="single"/>
                </w:rPr>
                <w:t>‎Cedefop Skills OVATE‎</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آگهی/تحلیل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اتحادیه اروپا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تقاضای مهارتی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‎GL-08‎</w:t>
            </w:r>
          </w:p>
        </w:tc>
        <w:tc>
          <w:tcPr>
            <w:tcW w:type="dxa" w:w="2837"/>
            <w:vAlign w:val="center"/>
            <w:tcMar>
              <w:top w:w="80" w:type="dxa"/>
              <w:bottom w:w="80" w:type="dxa"/>
              <w:start w:w="120" w:type="dxa"/>
              <w:end w:w="120" w:type="dxa"/>
            </w:tcMar>
          </w:tcPr>
          <w:p>
            <w:pPr>
              <w:spacing w:before="20" w:after="20" w:line="276" w:lineRule="auto"/>
              <w:jc w:val="right"/>
              <w:bidi w:val="1"/>
            </w:pPr>
            <w:r/>
            <w:hyperlink r:id="rId30">
              <w:r>
                <w:rPr>
                  <w:rFonts w:ascii="Arial" w:hAnsi="Arial" w:cs="Arial" w:eastAsia="Arial"/>
                  <w:color w:val="2E74B5"/>
                  <w:u w:val="single"/>
                </w:rPr>
                <w:t>‎ILO Employment and Social Trends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‎GL-99‎</w:t>
            </w:r>
          </w:p>
        </w:tc>
        <w:tc>
          <w:tcPr>
            <w:tcW w:type="dxa" w:w="2837"/>
            <w:vAlign w:val="center"/>
            <w:tcMar>
              <w:top w:w="80" w:type="dxa"/>
              <w:bottom w:w="80" w:type="dxa"/>
              <w:start w:w="120" w:type="dxa"/>
              <w:end w:w="120" w:type="dxa"/>
            </w:tcMar>
          </w:tcPr>
          <w:p>
            <w:pPr>
              <w:spacing w:before="20" w:after="20" w:line="276" w:lineRule="auto"/>
              <w:jc w:val="right"/>
              <w:bidi w:val="1"/>
            </w:pPr>
            <w:r/>
            <w:hyperlink r:id="rId31">
              <w:r>
                <w:rPr>
                  <w:rFonts w:ascii="Arial" w:hAnsi="Arial" w:cs="Arial" w:eastAsia="Arial"/>
                  <w:color w:val="2E74B5"/>
                  <w:u w:val="single"/>
                  <w:rtl w:val="1"/>
                </w:rPr>
                <w:t>جست‌وجوی جهانی آگهی برای Business Development</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‎dynamic_shell_cache_miss‎</w:t>
            </w:r>
            <w:r>
              <w:rPr>
                <w:rFonts w:ascii="Arial" w:hAnsi="Arial" w:cs="Arial" w:eastAsia="Arial"/>
                <w:b w:val="0"/>
                <w:sz w:val="18"/>
                <w:rtl/>
              </w:rPr>
              <w:t xml:space="preserve">؛ فقط ردپای </w:t>
            </w:r>
            <w:r>
              <w:rPr>
                <w:rFonts w:ascii="Arial" w:hAnsi="Arial" w:cs="Arial" w:eastAsia="Arial"/>
                <w:b w:val="0"/>
                <w:sz w:val="18"/>
                <w:rtl w:val="0"/>
              </w:rPr>
              <w:t>‎query‎</w:t>
            </w:r>
            <w:r>
              <w:rPr>
                <w:rFonts w:ascii="Arial" w:hAnsi="Arial" w:cs="Arial" w:eastAsia="Arial"/>
                <w:b w:val="0"/>
                <w:sz w:val="18"/>
                <w:rtl/>
              </w:rPr>
              <w:t xml:space="preserve">، بدون </w:t>
            </w:r>
            <w:r>
              <w:rPr>
                <w:rFonts w:ascii="Arial" w:hAnsi="Arial" w:cs="Arial" w:eastAsia="Arial"/>
                <w:b w:val="0"/>
                <w:sz w:val="18"/>
                <w:rtl w:val="0"/>
              </w:rPr>
              <w:t>‎snapshot‎</w:t>
            </w:r>
            <w:r>
              <w:rPr>
                <w:rFonts w:ascii="Arial" w:hAnsi="Arial" w:cs="Arial" w:eastAsia="Arial"/>
                <w:b w:val="0"/>
                <w:sz w:val="18"/>
                <w:rtl/>
              </w:rPr>
              <w:t xml:space="preserve"> یا هویت نمونه؛ </w:t>
            </w:r>
            <w:r>
              <w:rPr>
                <w:rFonts w:ascii="Arial" w:hAnsi="Arial" w:cs="Arial" w:eastAsia="Arial"/>
                <w:b w:val="0"/>
                <w:sz w:val="18"/>
                <w:rtl w:val="0"/>
              </w:rPr>
              <w:t>‎Iran title page may be sparse at a point in time and can mix partnerships‎</w:t>
            </w:r>
            <w:r>
              <w:rPr>
                <w:rFonts w:ascii="Arial" w:hAnsi="Arial" w:cs="Arial" w:eastAsia="Arial"/>
                <w:b w:val="0"/>
                <w:sz w:val="18"/>
                <w:rtl/>
              </w:rPr>
              <w:t xml:space="preserve">, </w:t>
            </w:r>
            <w:r>
              <w:rPr>
                <w:rFonts w:ascii="Arial" w:hAnsi="Arial" w:cs="Arial" w:eastAsia="Arial"/>
                <w:b w:val="0"/>
                <w:sz w:val="18"/>
                <w:rtl w:val="0"/>
              </w:rPr>
              <w:t>‎sales development‎</w:t>
            </w:r>
            <w:r>
              <w:rPr>
                <w:rFonts w:ascii="Arial" w:hAnsi="Arial" w:cs="Arial" w:eastAsia="Arial"/>
                <w:b w:val="0"/>
                <w:sz w:val="18"/>
                <w:rtl/>
              </w:rPr>
              <w:t xml:space="preserve">, </w:t>
            </w:r>
            <w:r>
              <w:rPr>
                <w:rFonts w:ascii="Arial" w:hAnsi="Arial" w:cs="Arial" w:eastAsia="Arial"/>
                <w:b w:val="0"/>
                <w:sz w:val="18"/>
                <w:rtl w:val="0"/>
              </w:rPr>
              <w:t>‎and strategy work.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‎AI-01‎</w:t>
            </w:r>
          </w:p>
        </w:tc>
        <w:tc>
          <w:tcPr>
            <w:tcW w:type="dxa" w:w="2837"/>
            <w:vAlign w:val="center"/>
            <w:tcMar>
              <w:top w:w="80" w:type="dxa"/>
              <w:bottom w:w="80" w:type="dxa"/>
              <w:start w:w="120" w:type="dxa"/>
              <w:end w:w="120" w:type="dxa"/>
            </w:tcMar>
          </w:tcPr>
          <w:p>
            <w:pPr>
              <w:spacing w:before="20" w:after="20" w:line="276" w:lineRule="auto"/>
              <w:jc w:val="right"/>
              <w:bidi w:val="1"/>
            </w:pPr>
            <w:r/>
            <w:hyperlink r:id="rId32">
              <w:r>
                <w:rPr>
                  <w:rFonts w:ascii="Arial" w:hAnsi="Arial" w:cs="Arial" w:eastAsia="Arial"/>
                  <w:color w:val="2E74B5"/>
                  <w:u w:val="single"/>
                </w:rPr>
                <w:t>‎ILO GenAI refined occupational exposure index‎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مواجهه وظیفه‌ای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‎AI-02‎</w:t>
            </w:r>
          </w:p>
        </w:tc>
        <w:tc>
          <w:tcPr>
            <w:tcW w:type="dxa" w:w="2837"/>
            <w:vAlign w:val="center"/>
            <w:tcMar>
              <w:top w:w="80" w:type="dxa"/>
              <w:bottom w:w="80" w:type="dxa"/>
              <w:start w:w="120" w:type="dxa"/>
              <w:end w:w="120" w:type="dxa"/>
            </w:tcMar>
          </w:tcPr>
          <w:p>
            <w:pPr>
              <w:spacing w:before="20" w:after="20" w:line="276" w:lineRule="auto"/>
              <w:jc w:val="right"/>
              <w:bidi w:val="1"/>
            </w:pPr>
            <w:r/>
            <w:hyperlink r:id="rId33">
              <w:r>
                <w:rPr>
                  <w:rFonts w:ascii="Arial" w:hAnsi="Arial" w:cs="Arial" w:eastAsia="Arial"/>
                  <w:color w:val="2E74B5"/>
                  <w:u w:val="single"/>
                </w:rPr>
                <w:t>‎PwC AI Jobs Barometer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شغل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مهارت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‎AI-03‎</w:t>
            </w:r>
          </w:p>
        </w:tc>
        <w:tc>
          <w:tcPr>
            <w:tcW w:type="dxa" w:w="2837"/>
            <w:vAlign w:val="center"/>
            <w:tcMar>
              <w:top w:w="80" w:type="dxa"/>
              <w:bottom w:w="80" w:type="dxa"/>
              <w:start w:w="120" w:type="dxa"/>
              <w:end w:w="120" w:type="dxa"/>
            </w:tcMar>
          </w:tcPr>
          <w:p>
            <w:pPr>
              <w:spacing w:before="20" w:after="20" w:line="276" w:lineRule="auto"/>
              <w:jc w:val="right"/>
              <w:bidi w:val="1"/>
            </w:pPr>
            <w:r/>
            <w:hyperlink r:id="rId34">
              <w:r>
                <w:rPr>
                  <w:rFonts w:ascii="Arial" w:hAnsi="Arial" w:cs="Arial" w:eastAsia="Arial"/>
                  <w:color w:val="2E74B5"/>
                  <w:u w:val="single"/>
                </w:rPr>
                <w:t>‎Stanford AI Index Economy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دانشگاهی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پذیرش و اقتصاد </w:t>
            </w:r>
            <w:r>
              <w:rPr>
                <w:rFonts w:ascii="Arial" w:hAnsi="Arial" w:cs="Arial" w:eastAsia="Arial"/>
                <w:b w:val="0"/>
                <w:sz w:val="18"/>
                <w:rtl w:val="0"/>
              </w:rPr>
              <w:t>‎AI‎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‎PR-01‎</w:t>
            </w:r>
          </w:p>
        </w:tc>
        <w:tc>
          <w:tcPr>
            <w:tcW w:type="dxa" w:w="2837"/>
            <w:vAlign w:val="center"/>
            <w:tcMar>
              <w:top w:w="80" w:type="dxa"/>
              <w:bottom w:w="80" w:type="dxa"/>
              <w:start w:w="120" w:type="dxa"/>
              <w:end w:w="120" w:type="dxa"/>
            </w:tcMar>
          </w:tcPr>
          <w:p>
            <w:pPr>
              <w:spacing w:before="20" w:after="20" w:line="276" w:lineRule="auto"/>
              <w:jc w:val="right"/>
              <w:bidi w:val="1"/>
            </w:pPr>
            <w:r/>
            <w:hyperlink r:id="rId35">
              <w:r>
                <w:rPr>
                  <w:rFonts w:ascii="Arial" w:hAnsi="Arial" w:cs="Arial" w:eastAsia="Arial"/>
                  <w:color w:val="2E74B5"/>
                  <w:u w:val="single"/>
                  <w:rtl w:val="1"/>
                </w:rPr>
                <w:t>Salesforce State of Sales 2026؛ پیمایش ۴٬۰۵۰ حرفه‌ای فروش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‎PR-02‎</w:t>
            </w:r>
          </w:p>
        </w:tc>
        <w:tc>
          <w:tcPr>
            <w:tcW w:type="dxa" w:w="2837"/>
            <w:vAlign w:val="center"/>
            <w:tcMar>
              <w:top w:w="80" w:type="dxa"/>
              <w:bottom w:w="80" w:type="dxa"/>
              <w:start w:w="120" w:type="dxa"/>
              <w:end w:w="120" w:type="dxa"/>
            </w:tcMar>
          </w:tcPr>
          <w:p>
            <w:pPr>
              <w:spacing w:before="20" w:after="20" w:line="276" w:lineRule="auto"/>
              <w:jc w:val="right"/>
              <w:bidi w:val="1"/>
            </w:pPr>
            <w:r/>
            <w:hyperlink r:id="rId36">
              <w:r>
                <w:rPr>
                  <w:rFonts w:ascii="Arial" w:hAnsi="Arial" w:cs="Arial" w:eastAsia="Arial"/>
                  <w:color w:val="2E74B5"/>
                  <w:u w:val="single"/>
                  <w:rtl w:val="1"/>
                </w:rPr>
                <w:t>Salesforce State of Sales؛ اعتماد به داده و فشار اداری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‎PR-03‎</w:t>
            </w:r>
          </w:p>
        </w:tc>
        <w:tc>
          <w:tcPr>
            <w:tcW w:type="dxa" w:w="2837"/>
            <w:vAlign w:val="center"/>
            <w:tcMar>
              <w:top w:w="80" w:type="dxa"/>
              <w:bottom w:w="80" w:type="dxa"/>
              <w:start w:w="120" w:type="dxa"/>
              <w:end w:w="120" w:type="dxa"/>
            </w:tcMar>
          </w:tcPr>
          <w:p>
            <w:pPr>
              <w:spacing w:before="20" w:after="20" w:line="276" w:lineRule="auto"/>
              <w:jc w:val="right"/>
              <w:bidi w:val="1"/>
            </w:pPr>
            <w:r/>
            <w:hyperlink r:id="rId37">
              <w:r>
                <w:rPr>
                  <w:rFonts w:ascii="Arial" w:hAnsi="Arial" w:cs="Arial" w:eastAsia="Arial"/>
                  <w:color w:val="2E74B5"/>
                  <w:u w:val="single"/>
                  <w:rtl w:val="1"/>
                </w:rPr>
                <w:t>CIPD Good Work Index 2025؛ پیمایش بیش از ۵٬۰۰۰ کارگر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‎PR-04‎</w:t>
            </w:r>
          </w:p>
        </w:tc>
        <w:tc>
          <w:tcPr>
            <w:tcW w:type="dxa" w:w="2837"/>
            <w:vAlign w:val="center"/>
            <w:tcMar>
              <w:top w:w="80" w:type="dxa"/>
              <w:bottom w:w="80" w:type="dxa"/>
              <w:start w:w="120" w:type="dxa"/>
              <w:end w:w="120" w:type="dxa"/>
            </w:tcMar>
          </w:tcPr>
          <w:p>
            <w:pPr>
              <w:spacing w:before="20" w:after="20" w:line="276" w:lineRule="auto"/>
              <w:jc w:val="right"/>
              <w:bidi w:val="1"/>
            </w:pPr>
            <w:r/>
            <w:hyperlink r:id="rId38">
              <w:r>
                <w:rPr>
                  <w:rFonts w:ascii="Arial" w:hAnsi="Arial" w:cs="Arial" w:eastAsia="Arial"/>
                  <w:color w:val="2E74B5"/>
                  <w:u w:val="single"/>
                  <w:rtl w:val="1"/>
                </w:rPr>
                <w:t>WEF Future of Jobs 2025؛ پیمایش کارفرمایان</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cs="Arial" w:eastAsia="Arial"/>
        <w:color w:val="5B6572"/>
        <w:sz w:val="18"/>
        <w:rtl/>
      </w:rPr>
      <w:t xml:space="preserve">صفحه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eastAsia="Arial"/>
        <w:b w:val="0"/>
        <w:color w:val="5B6572"/>
        <w:sz w:val="17"/>
        <w:rtl w:val="0"/>
      </w:rPr>
      <w:t>‎Useravaa‎</w:t>
    </w:r>
    <w:r>
      <w:rPr>
        <w:rFonts w:ascii="Arial" w:hAnsi="Arial" w:cs="Arial" w:eastAsia="Arial"/>
        <w:b w:val="0"/>
        <w:color w:val="5B6572"/>
        <w:sz w:val="17"/>
        <w:rtl/>
      </w:rPr>
      <w:t xml:space="preserve"> | پژوهش مسیر شغلی | کارشناس توسعه کسب‌وکار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76" w:lineRule="auto"/>
    </w:pPr>
    <w:rPr>
      <w:rFonts w:ascii="Arial" w:hAnsi="Arial" w:cs="Arial"/>
      <w:color w:val="5B65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dbarg.net/regulation/circular/mozd-1405/" TargetMode="External"/><Relationship Id="rId12" Type="http://schemas.openxmlformats.org/officeDocument/2006/relationships/hyperlink" Target="https://nezamat.ir/post-30105/" TargetMode="External"/><Relationship Id="rId13" Type="http://schemas.openxmlformats.org/officeDocument/2006/relationships/hyperlink" Target="https://www.irantalent.com/jobs/business-developer" TargetMode="External"/><Relationship Id="rId14" Type="http://schemas.openxmlformats.org/officeDocument/2006/relationships/hyperlink" Target="https://jobinja.ir/jobs" TargetMode="External"/><Relationship Id="rId15" Type="http://schemas.openxmlformats.org/officeDocument/2006/relationships/hyperlink" Target="https://www.irantalent.com/jobs/" TargetMode="External"/><Relationship Id="rId16" Type="http://schemas.openxmlformats.org/officeDocument/2006/relationships/hyperlink" Target="https://www.irantalent.com/blog/wp-content/uploads/2025/05/Irantalent-Employer-Branding-Report-1404.pdf" TargetMode="External"/><Relationship Id="rId17" Type="http://schemas.openxmlformats.org/officeDocument/2006/relationships/hyperlink" Target="https://ecomotive.ir/wp-content/uploads/2025/04/jobvision-salary-survey-report-1404.pdf" TargetMode="External"/><Relationship Id="rId18" Type="http://schemas.openxmlformats.org/officeDocument/2006/relationships/hyperlink" Target="https://www.irantalent.com/blog/wp-content/uploads/2024/10/Salary-Report-1403-IranTalent.pdf" TargetMode="External"/><Relationship Id="rId19" Type="http://schemas.openxmlformats.org/officeDocument/2006/relationships/hyperlink" Target="https://www.irantalent.com/blog/human-resources-conditions-after-war/" TargetMode="External"/><Relationship Id="rId20" Type="http://schemas.openxmlformats.org/officeDocument/2006/relationships/hyperlink" Target="https://ecomotive.ir/2026/05/12/%D8%A7%D9%81%D8%B2%D8%A7%DB%8C%D8%B4-%D8%B1%D9%82%D8%A7%D8%A8%D8%AA-%D8%A8%D8%B1%D8%A7%DB%8C-%D9%87%D8%B1-%D9%81%D8%B1%D8%B5%D8%AA-%D8%B4%D8%BA%D9%84%DB%8C-%D8%A8%DB%8C%D8%B4-%D8%A7%D8%B2-300-%D8%B1/" TargetMode="External"/><Relationship Id="rId21" Type="http://schemas.openxmlformats.org/officeDocument/2006/relationships/hyperlink" Target="https://support.upwork.com/hc/en-us/articles/211067778-Who-s-eligible-to-join-and-use-Upwork" TargetMode="External"/><Relationship Id="rId22" Type="http://schemas.openxmlformats.org/officeDocument/2006/relationships/hyperlink" Target="https://blog.cloudflare.com/iran-protests-internet-shutdown/" TargetMode="External"/><Relationship Id="rId23" Type="http://schemas.openxmlformats.org/officeDocument/2006/relationships/hyperlink" Target="https://www.onetonline.org/link/summary/13-1161.00" TargetMode="External"/><Relationship Id="rId24" Type="http://schemas.openxmlformats.org/officeDocument/2006/relationships/hyperlink" Target="https://www.onetonline.org/link/summary/11-2022.00" TargetMode="External"/><Relationship Id="rId25" Type="http://schemas.openxmlformats.org/officeDocument/2006/relationships/hyperlink" Target="https://isco.ilo.org/en/isco-08/" TargetMode="External"/><Relationship Id="rId26" Type="http://schemas.openxmlformats.org/officeDocument/2006/relationships/hyperlink" Target="https://www.bls.gov/oes/" TargetMode="External"/><Relationship Id="rId27" Type="http://schemas.openxmlformats.org/officeDocument/2006/relationships/hyperlink" Target="https://www.jobbank.gc.ca/trend-analysis/search-wages" TargetMode="External"/><Relationship Id="rId28" Type="http://schemas.openxmlformats.org/officeDocument/2006/relationships/hyperlink" Target="https://www.ons.gov.uk/employmentandlabourmarket/peopleinwork/earningsandworkinghours/bulletins/annualsurveyofhoursandearnings/2025" TargetMode="External"/><Relationship Id="rId29" Type="http://schemas.openxmlformats.org/officeDocument/2006/relationships/hyperlink" Target="https://www.cedefop.europa.eu/hr/tools/skills-online-vacancies" TargetMode="External"/><Relationship Id="rId30" Type="http://schemas.openxmlformats.org/officeDocument/2006/relationships/hyperlink" Target="https://www.ilo.org/publications/flagship-reports/employment-and-social-trends-2026" TargetMode="External"/><Relationship Id="rId31" Type="http://schemas.openxmlformats.org/officeDocument/2006/relationships/hyperlink" Target="https://www.linkedin.com/jobs/search/?keywords=Business%20Development&amp;location=Worldwide" TargetMode="External"/><Relationship Id="rId32" Type="http://schemas.openxmlformats.org/officeDocument/2006/relationships/hyperlink" Target="https://www.ilo.org/publications/generative-ai-and-jobs-refined-global-index-occupational-exposure" TargetMode="External"/><Relationship Id="rId33" Type="http://schemas.openxmlformats.org/officeDocument/2006/relationships/hyperlink" Target="https://www.pwc.com/gx/en/issues/artificial-intelligence/publications/artificial-intelligence-study.html" TargetMode="External"/><Relationship Id="rId34" Type="http://schemas.openxmlformats.org/officeDocument/2006/relationships/hyperlink" Target="https://hai.stanford.edu/ai-index/2026-ai-index-report/economy" TargetMode="External"/><Relationship Id="rId35" Type="http://schemas.openxmlformats.org/officeDocument/2006/relationships/hyperlink" Target="https://www.salesforce.com/news/stories/state-of-sales-report-announcement-2026/" TargetMode="External"/><Relationship Id="rId36" Type="http://schemas.openxmlformats.org/officeDocument/2006/relationships/hyperlink" Target="https://www.salesforce.com/ap/resources/research-reports/state-of-sales/" TargetMode="External"/><Relationship Id="rId37" Type="http://schemas.openxmlformats.org/officeDocument/2006/relationships/hyperlink" Target="https://www.cipd.org/uk/knowledge/reports/goodwork/" TargetMode="External"/><Relationship Id="rId38" Type="http://schemas.openxmlformats.org/officeDocument/2006/relationships/hyperlink" Target="https://www.weforum.org/publications/the-future-of-jobs-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کارشناس توسعه کسب‌وکار | Business Development Specialist</dc:title>
  <dc:subject>Useravaa career intelligence report</dc:subject>
  <dc:creator>Useravaa Research</dc:creator>
  <cp:keywords>career research, Iran 1405, global 2026</cp:keywords>
  <dc:description>generated by python-docx</dc:description>
  <cp:lastModifiedBy/>
  <cp:revision>1</cp:revision>
  <dcterms:created xsi:type="dcterms:W3CDTF">2013-12-23T23:15:00Z</dcterms:created>
  <dcterms:modified xsi:type="dcterms:W3CDTF">2013-12-23T23:15:00Z</dcterms:modified>
  <cp:category/>
</cp:coreProperties>
</file>