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حسابرس داخلی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Internal Auditor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مالی و حسابداری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تعریف نقش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‎manifest‎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‎ISCO‎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ساخته شده؛ عنوان بازار می‌تواند دامنه متفاوت داشته باشد.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حسابرس داخلی (</w:t>
      </w:r>
      <w:r>
        <w:rPr>
          <w:rFonts w:ascii="Arial" w:hAnsi="Arial" w:cs="Arial" w:eastAsia="Arial"/>
          <w:b/>
          <w:sz w:val="22"/>
          <w:rtl w:val="0"/>
        </w:rPr>
        <w:t>‎Internal Auditor)‎</w:t>
      </w:r>
      <w:r>
        <w:rPr>
          <w:rFonts w:ascii="Arial" w:hAnsi="Arial" w:cs="Arial" w:eastAsia="Arial"/>
          <w:b w:val="0"/>
          <w:sz w:val="22"/>
          <w:rtl/>
        </w:rPr>
        <w:t xml:space="preserve"> ریسک، کنترل، فرایند و انطباق را مستقل ارزیابی و درباره بهبود آن‌ها اطمینان‌بخشی و مشاوره ارائه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مالک اجرای کنترل یا حسابرس مستقل صورت‌های مالی نیست؛ استقلال سازمانی، شواهد و پیگیری اقدام اصلاحی هسته نقش‌اند. نزدیک‌ترین لنگرهای آماری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‎NET‎</w:t>
      </w:r>
      <w:r>
        <w:rPr>
          <w:rFonts w:ascii="Arial" w:hAnsi="Arial" w:cs="Arial" w:eastAsia="Arial"/>
          <w:b w:val="0"/>
          <w:sz w:val="22"/>
          <w:rtl/>
        </w:rPr>
        <w:t xml:space="preserve"> کدهای </w:t>
      </w:r>
      <w:r>
        <w:rPr>
          <w:rFonts w:ascii="Arial" w:hAnsi="Arial" w:cs="Arial" w:eastAsia="Arial"/>
          <w:b w:val="0"/>
          <w:sz w:val="22"/>
          <w:rtl w:val="0"/>
        </w:rPr>
        <w:t>‎13-2011.00‎</w:t>
      </w:r>
      <w:r>
        <w:rPr>
          <w:rFonts w:ascii="Arial" w:hAnsi="Arial" w:cs="Arial" w:eastAsia="Arial"/>
          <w:b w:val="0"/>
          <w:sz w:val="22"/>
          <w:rtl/>
        </w:rPr>
        <w:t xml:space="preserve"> هستند [</w:t>
      </w:r>
      <w:r>
        <w:rPr>
          <w:rFonts w:ascii="Arial" w:hAnsi="Arial" w:cs="Arial" w:eastAsia="Arial"/>
          <w:b w:val="0"/>
          <w:sz w:val="22"/>
          <w:rtl w:val="0"/>
        </w:rPr>
        <w:t>‎GL-01‎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۲۰۲۶] و </w:t>
      </w:r>
      <w:r>
        <w:rPr>
          <w:rFonts w:ascii="Arial" w:hAnsi="Arial" w:cs="Arial" w:eastAsia="Arial"/>
          <w:b w:val="0"/>
          <w:sz w:val="22"/>
          <w:rtl w:val="0"/>
        </w:rPr>
        <w:t>‎ISCO‎</w:t>
      </w:r>
      <w:r>
        <w:rPr>
          <w:rFonts w:ascii="Arial" w:hAnsi="Arial" w:cs="Arial" w:eastAsia="Arial"/>
          <w:b w:val="0"/>
          <w:sz w:val="22"/>
          <w:rtl/>
        </w:rPr>
        <w:t xml:space="preserve"> فقط برای طبقه‌بندی گسترده استفاده می‌شود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جاری]. هیچ‌کدام اندازه بازار ایران را ثابت نمی‌کنند.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مسئله مرکزی ریسک‌های دیده‌نشده، کنترل طراحی‌نشده یا اجراشده‌نما و نبود اطمینان مستقل است. ذی‌نفعان کمیته حسابرسی، هیئت‌مدیره، مدیرعامل، مالکان فرایند، ریسک و مالی هستند. خروجی‌ها: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‎risk-based audit plan‎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برنامه و </w:t>
      </w:r>
      <w:r>
        <w:rPr>
          <w:rFonts w:ascii="Arial" w:hAnsi="Arial" w:cs="Arial" w:eastAsia="Arial"/>
          <w:b w:val="0"/>
          <w:sz w:val="22"/>
          <w:rtl w:val="0"/>
        </w:rPr>
        <w:t>‎working paper‎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یافته و </w:t>
      </w:r>
      <w:r>
        <w:rPr>
          <w:rFonts w:ascii="Arial" w:hAnsi="Arial" w:cs="Arial" w:eastAsia="Arial"/>
          <w:b w:val="0"/>
          <w:sz w:val="22"/>
          <w:rtl w:val="0"/>
        </w:rPr>
        <w:t>‎rating‎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گزارش و </w:t>
      </w:r>
      <w:r>
        <w:rPr>
          <w:rFonts w:ascii="Arial" w:hAnsi="Arial" w:cs="Arial" w:eastAsia="Arial"/>
          <w:b w:val="0"/>
          <w:sz w:val="22"/>
          <w:rtl w:val="0"/>
        </w:rPr>
        <w:t>‎follow-up‎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از بیرون ممکن است کار مجموعه‌ای از ابزار، عدد یا چک‌لیست دیده شود. واقعیت، تعریف درست مسئله، کنترل ورودی، مدیریت استثنا، مستندسازی و پاسخ‌گویی نسبت به پیامد است. باید رابطه کاری را حفظ کند اما درباره ضعف کنترل صریح بماند؛ شواهد ناقص، مقاومت مالک فرایند و استقلال صوری فشار واقعی‌اند.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جونیور با مرور صف، موعد و داده/سند ورودی آغاز می‌کند؛ شناخت فرایند و ارزیابی ریسک را در دامنه محدود انجام می‌دهد، کنترل می‌گیرد و دلیل تغییر را ثبت می‌کند. بخشی از روز صرف یادگیری زمینه و اصلاح پس از بازخورد می‌شود. جونیور قوی خطا را زود آشکار می‌کند و فعالیت را با خروجی اشتباه نمی‌گیرد.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فرد میدلول یا سینیور میان تقاضاهای رقیب انتخاب می‌کند، طراحی و اجرای آزمون کنترل و نمونه‌گیری و مستندسازی شواهد را به هم وصل و درباره ریسک تصمیم می‌گیرد. سینیور استاندارد، کنترل و آموزش می‌سازد و کیفیت کار دیگران را بالا می‌برد؛ تفاوت او فقط سرعت ابزار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هفته سالم ترکیبی از کار عمیق، هماهنگی، بازبینی، وقفه و تحویل مستند است. نسبت دقیق به صنعت و فصل بستگی دارد. علامت محیط ناسالم آن است که مالک تصمیم معلوم نباشد، همه‌چیز فوری باشد و زمانی برای اصلاح ریشه‌ای باقی نماند.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آناتومی مسئولیت‌های اصلی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7"/>
        <w:gridCol w:w="2276"/>
        <w:gridCol w:w="1735"/>
        <w:gridCol w:w="2276"/>
        <w:gridCol w:w="2276"/>
      </w:tblGrid>
      <w:tr>
        <w:trPr>
          <w:cantSplit w:val="true"/>
          <w:tblHeader w:val="true"/>
        </w:trPr>
        <w:tc>
          <w:tcPr>
            <w:tcW w:type="dxa" w:w="7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اصلی</w:t>
            </w:r>
          </w:p>
        </w:tc>
        <w:tc>
          <w:tcPr>
            <w:tcW w:type="dxa" w:w="22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73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مشاهده</w:t>
            </w:r>
          </w:p>
        </w:tc>
        <w:tc>
          <w:tcPr>
            <w:tcW w:type="dxa" w:w="22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 خروجی</w:t>
            </w:r>
          </w:p>
        </w:tc>
        <w:tc>
          <w:tcPr>
            <w:tcW w:type="dxa" w:w="22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7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شناخت فرایند و ارزیابی ریسک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بدون آن، ارزیابی مستقل ریسک و کفایت کنترل برای بهبود پاسخ‌گویی به نشانه‌های سطحی واکنش نشان می‌دهد و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‎risk-based audit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علت و محدودیت روشنی ندارد.</w:t>
            </w:r>
          </w:p>
        </w:tc>
        <w:tc>
          <w:tcPr>
            <w:tcW w:type="dxa" w:w="17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‎risk-based audit plan‎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مالی و مالک فرایند؛ بازبین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‎risk-based audit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مخرج یا سگمنت حذف می‌شود و تغییرِ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‎risk-based audit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علت نادرست نسبت داده می‌شود.</w:t>
            </w:r>
          </w:p>
        </w:tc>
      </w:tr>
      <w:tr>
        <w:trPr>
          <w:cantSplit w:val="true"/>
        </w:trPr>
        <w:tc>
          <w:tcPr>
            <w:tcW w:type="dxa" w:w="7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طراحی و اجرای آزمون کنترل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اعتماد به «برنامه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‎working paper‎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به کشف مغایرت پیش از تصمیم، پرداخت یا انتشار وابسته است.</w:t>
            </w:r>
          </w:p>
        </w:tc>
        <w:tc>
          <w:tcPr>
            <w:tcW w:type="dxa" w:w="17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برنامه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‎working paper‎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کنترل‌کننده/بازبین، حسابرس و مالک فرایند؛ بازبین «برنامه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‎working paper‎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 فقط روی جمع کل یا نمونه راحت انجام می‌شود و مغایرتِ مؤثر بر برنامه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‎working paper‎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بی‌صدا می‌ماند.</w:t>
            </w:r>
          </w:p>
        </w:tc>
      </w:tr>
      <w:tr>
        <w:trPr>
          <w:cantSplit w:val="true"/>
        </w:trPr>
        <w:tc>
          <w:tcPr>
            <w:tcW w:type="dxa" w:w="7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نمونه‌گیری و مستندسازی شواهد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اعتماد به «راهنمای اجرایی، دفترچه تغییر، بسته آموزش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تصمیم» به کشف مغایرت پیش از تصمیم، پرداخت یا انتشار وابسته است.</w:t>
            </w:r>
          </w:p>
        </w:tc>
        <w:tc>
          <w:tcPr>
            <w:tcW w:type="dxa" w:w="17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راهنمای اجرایی، دفترچه تغییر، بسته آموزش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کنترل‌کننده/بازبین، حسابرس و مالک فرایند؛ بازبین «راهنمای اجرایی، دفترچه تغییر، بسته آموزش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تصمیم»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 فقط روی جمع کل یا نمونه راحت انجام می‌شود و مغایرتِ مؤثر بر راهنمای اجرایی، دفترچه تغییر، بسته آموزش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 بی‌صدا می‌ماند.</w:t>
            </w:r>
          </w:p>
        </w:tc>
      </w:tr>
      <w:tr>
        <w:trPr>
          <w:cantSplit w:val="true"/>
        </w:trPr>
        <w:tc>
          <w:tcPr>
            <w:tcW w:type="dxa" w:w="7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بحث یافته و گزارش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این اقدام بخش اجراییِ ارزیابی مستقل ریسک و کفایت کنترل برای بهبود پاسخ‌گویی است و «گزارش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‎follow-up‎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از فعالیت مبهم به تحویل قابل بازبینی تبدیل می‌کند.</w:t>
            </w:r>
          </w:p>
        </w:tc>
        <w:tc>
          <w:tcPr>
            <w:tcW w:type="dxa" w:w="17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‎follow-up‎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مدیریت، حسابرس و نهاد قانونی/نظارتی؛ بازبین «گزارش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‎follow-up‎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بسته اعلام می‌شود، اما معیار پذیرش و کنترلِ «گزارش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‎follow-up‎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آزموده نشده است.</w:t>
            </w:r>
          </w:p>
        </w:tc>
      </w:tr>
      <w:tr>
        <w:trPr>
          <w:cantSplit w:val="true"/>
        </w:trPr>
        <w:tc>
          <w:tcPr>
            <w:tcW w:type="dxa" w:w="7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پیگیری اقدام اصلاحی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تداوم،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یادگیری پس از تحویل «ماتریس اقدام اصلاحی با مالک، موعد، شاهد بستن و ریسک باقیمانده» بدون این حلقه از بین می‌رود.</w:t>
            </w:r>
          </w:p>
        </w:tc>
        <w:tc>
          <w:tcPr>
            <w:tcW w:type="dxa" w:w="17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ماتریس اقدام اصلاحی با مالک، موعد، شاهد بستن و ریسک باقیمانده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کمیته حسابرسی، مدیریت، مالک فرایند و حسابرس مستقل؛ بازبین «ماتریس اقدام اصلاحی با مالک، موعد، شاهد بستن و ریسک باقیمانده»</w:t>
            </w:r>
          </w:p>
        </w:tc>
        <w:tc>
          <w:tcPr>
            <w:tcW w:type="dxa" w:w="2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نسخه نهایی، دلیل تصمیم یا حق دسترسی ثبت نمی‌شود و ماتریس اقدام اصلاحی با مالک، موعد، شاهد بستن و ریسک باقیمانده قابل بازسازی/تحویل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شناخت فرایند و ارزیابی ریسک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طراحی و اجرای آزمون کنترل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نمونه‌گیری و مستندسازی شواهد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پوشش ریسک، کیفیت شواهد، زمان چرخه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 با تعریف، مخرج و سگمنت.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هماهنگی با کمیته حسابرسی، هیئت‌مدیره، مدیرعامل، مالکان فرایند، ریسک و مالی و ثبت تصمیم/تعهد.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بازبینی کیفیت و به‌روزرسانی مستندات.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تحلیل روند، بستن دوره یا بهبود یک گلوگاه همراه با ریسک.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ظرفیت، </w:t>
      </w:r>
      <w:r>
        <w:rPr>
          <w:rFonts w:ascii="Arial" w:hAnsi="Arial" w:cs="Arial" w:eastAsia="Arial"/>
          <w:b w:val="0"/>
          <w:sz w:val="22"/>
          <w:rtl w:val="0"/>
        </w:rPr>
        <w:t>‎backlog‎</w:t>
      </w:r>
      <w:r>
        <w:rPr>
          <w:rFonts w:ascii="Arial" w:hAnsi="Arial" w:cs="Arial" w:eastAsia="Arial"/>
          <w:b w:val="0"/>
          <w:sz w:val="22"/>
          <w:rtl/>
        </w:rPr>
        <w:t>، کنترل و نتیجه اقدام.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ارائه گزارش مدیریتی که فعالیت را از پیامد جدا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تبدیل تجربه به استاندارد، داده/سند قابل اعتماد و مسیر رشد.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انتخاب میان ساخت، خرید، اتوماسیون، برون‌سپاری یا توقف.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ساخت حلقه یادگیری و کنترل پایدار.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96"/>
        <w:gridCol w:w="1128"/>
        <w:gridCol w:w="4736"/>
      </w:tblGrid>
      <w:tr>
        <w:trPr>
          <w:cantSplit w:val="true"/>
          <w:tblHeader w:val="true"/>
        </w:trPr>
        <w:tc>
          <w:tcPr>
            <w:tcW w:type="dxa" w:w="34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شاخص</w:t>
            </w:r>
          </w:p>
        </w:tc>
        <w:tc>
          <w:tcPr>
            <w:tcW w:type="dxa" w:w="11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سطحی</w:t>
            </w:r>
          </w:p>
        </w:tc>
        <w:tc>
          <w:tcPr>
            <w:tcW w:type="dxa" w:w="47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قرائت قوی</w:t>
            </w:r>
          </w:p>
        </w:tc>
      </w:tr>
      <w:tr>
        <w:trPr>
          <w:cantSplit w:val="true"/>
        </w:trPr>
        <w:tc>
          <w:tcPr>
            <w:tcW w:type="dxa" w:w="3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پوشش ریسک</w:t>
            </w:r>
          </w:p>
        </w:tc>
        <w:tc>
          <w:tcPr>
            <w:tcW w:type="dxa" w:w="1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4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3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شواهد</w:t>
            </w:r>
          </w:p>
        </w:tc>
        <w:tc>
          <w:tcPr>
            <w:tcW w:type="dxa" w:w="1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4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3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زمان چرخه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‎audit‎</w:t>
            </w:r>
          </w:p>
        </w:tc>
        <w:tc>
          <w:tcPr>
            <w:tcW w:type="dxa" w:w="1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4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3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نرخ بستن اقدام</w:t>
            </w:r>
          </w:p>
        </w:tc>
        <w:tc>
          <w:tcPr>
            <w:tcW w:type="dxa" w:w="1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4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  <w:tr>
        <w:trPr>
          <w:cantSplit w:val="true"/>
        </w:trPr>
        <w:tc>
          <w:tcPr>
            <w:tcW w:type="dxa" w:w="3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رضایت کمیته بدون قربانی استقلال</w:t>
            </w:r>
          </w:p>
        </w:tc>
        <w:tc>
          <w:tcPr>
            <w:tcW w:type="dxa" w:w="1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نهایی</w:t>
            </w:r>
          </w:p>
        </w:tc>
        <w:tc>
          <w:tcPr>
            <w:tcW w:type="dxa" w:w="4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محرک،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سهم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عملکرد متوسط وظیفه را می‌بندد؛ عملکرد قوی علت، محدودیت، کنترل و امکان تکرار را روشن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440"/>
        <w:gridCol w:w="1440"/>
        <w:gridCol w:w="1440"/>
        <w:gridCol w:w="1440"/>
        <w:gridCol w:w="1440"/>
        <w:gridCol w:w="144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4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نمونه‌کار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استانداردهای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‎IIA‎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استانداردهای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‎IIA‎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مرز اختیار، رضایت و ریسک قانونی/اعتباری تحویل را تعیین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تبدیل الزام استانداردهای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‎IIA‎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‎checklist‎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ثبت استناد،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نگهداشت شاهد.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قاعده استانداردهای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‎IIA‎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حفظی و قطعی می‌گوید اما تاریخ، دامنه و مرجع را ثبت نمی‌کند.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الزام استانداردهای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‎IIA‎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با منبع جاری، سناریوی مرزی و نقطه ارجاع به متخصص اعمال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استانداردهای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‎IIA:‎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تشخیص الزام؛ استقلال: اجرای کنترل؛ ارشد: تفسیر با همکاری حقوقی/حرفه‌ای.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بی‌نامِ استانداردهای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‎IIA‎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منبع، تصمیم، کنترل، استثنا و تاریخ بازبینی.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و کنترل داخلی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ریسک و کنترل داخلی پیوند عدد با سند،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مجوز و مانده قابل‌دفاع را برقرار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ثبت و تطبیق ریسک و کنترل داخلی، بررسی استثنا و آماده‌سازی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ردپای شواهد.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ریسک و کنترل داخلی فقط تساوی جمع را می‌بیند و منشأ، زمان، دسترسی یا اقلام باز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و کنترل داخلی را تا منشأ تراکنش دنبال، مغایرت را طبقه‌بندی و اصلاح را با بازبین می‌بندد.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ریسک و کنترل داخلی: ورود: اجرای چک‌لیست؛ استقلال: بستن چرخه؛ ارشد: طراحی کنترل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بی‌نام ریسک و کنترل داخلی با اسناد نمونه،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‎exception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حسابداری و فرایند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حسابداری و فرایند پیوند عدد با سند،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مجوز و مانده قابل‌دفاع را برقرار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ثبت و تطبیق حسابداری و فرایند، بررسی استثنا و آماده‌سازی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ردپای شواهد.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حسابداری و فرایند فقط تساوی جمع را می‌بیند و منشأ، زمان، دسترسی یا اقلام باز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حسابداری و فرایند را تا منشأ تراکنش دنبال، مغایرت را طبقه‌بندی و اصلاح را با بازبین می‌بندد.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حسابداری و فرایند: ورود: اجرای چک‌لیست؛ استقلال: بستن چرخه؛ ارشد: طراحی کنترل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بی‌نام حسابداری و فرایند با اسناد نمونه،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‎exception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نمونه‌گیری/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analytics‎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نمونه‌گیری/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فاصله میان داده خام و ادعای قابل آزمون را کم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مخرج، استخراج، کنترل کیفیت و شکستن نتیجه به سگمنت با نمونه‌گیری/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analytics.‎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نمونه‌گیری/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کپی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‎grain‎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‎null‎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مخرج یا محدودیت را نمی‌سنجد.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نمونه‌گیری/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بازتولید، با منبع تطبیق و اثر تصمیم را جدا از هم‌بستگی توضیح می‌دهد.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نمونه‌گیری/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analytics:‎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ورود: مبانی و کنترل؛ استقلال: تحلیل کامل؛ ارشد: استاندارد و بازبینی.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فایل/کوئری نمونه‌گیری/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داده بی‌نام،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dictionary‎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تصمیم.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مصاحبه، نوشتن و استقلال اخلاقی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مصاحبه، نوشتن و استقلال اخلاقی برای تبدیل اختلاف منافع و اطلاعات نامتقارن به تصمیم و تعهد روشن لازم است.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آماده‌سازی هدف، سؤال،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‎BATNA/‎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معیار، ثبت تصمیم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‎follow-up‎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مصاحبه، نوشتن و استقلال اخلاقی.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مصاحبه، نوشتن و استقلال اخلاقی را با خوش‌صحبتی یکی می‌گیرد و تصمیم، مالک، موعد یا شاهد نمی‌سازد.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 مصاحبه، نوشتن و استقلال اخلاقی نیاز و محدودیت را کشف، گزینه‌ها را مقایسه و توافق قابل پیگیری ثبت می‌کند.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مصاحبه، نوشتن و استقلال اخلاقی: ورود: گفت‌وگوی ساختاریافته؛ استقلال: تعارض واقعی؛ ارشد: تسهیل چندذی‌نفعی.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سناریو/ویدیوی کوتاه مصاحبه، نوشتن و استقلال اخلاقی همراه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‎agenda‎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بازتاب آنچه تغییر کرد.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نوشتن روشن، گوش‌دادن، مدیریت انتظار، گزارش خطا، مذاکره اولویت، رازداری/اخلاق و توان کار با ابهام مهم‌اند. ارتباط خوب یعنی تصمیم، مالک، موعد و پیامد را قابل فهم کردن.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7488"/>
      </w:tblGrid>
      <w:tr>
        <w:trPr>
          <w:cantSplit w:val="true"/>
          <w:tblHeader w:val="true"/>
        </w:trPr>
        <w:tc>
          <w:tcPr>
            <w:tcW w:type="dxa" w:w="18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دسته</w:t>
            </w:r>
          </w:p>
        </w:tc>
        <w:tc>
          <w:tcPr>
            <w:tcW w:type="dxa" w:w="74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استانداردهای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‎IIA‎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ریسک و کنترل داخلی، حسابداری و فرایند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نمونه‌گیری/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مصاحبه، نوشتن و استقلال اخلاقی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کارفرما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‎Excel/ACL/IDEA‎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‎GRC/Audit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‎SQL/BI‎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‎Document 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صنعت و زبان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بیش‌ازحد درخواست‌شده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تسلط هم‌زمان بر همه ابزارها یا مدرک نامرتبط بدون پیوند با خروجی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مرز نقش و واژگان صنعت را بیاموزید؛ یک سناریوی واقع‌نما بسازید، شناخت فرایند و ارزیابی ریسک را انجام و کنترل‌ها را ثبت کنید. هر هفته خروجی کوچک قابل نقد تولید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شامل مسئله،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روش، خروجی، کنترل و </w:t>
      </w:r>
      <w:r>
        <w:rPr>
          <w:rFonts w:ascii="Arial" w:hAnsi="Arial" w:cs="Arial" w:eastAsia="Arial"/>
          <w:b w:val="0"/>
          <w:sz w:val="22"/>
          <w:rtl w:val="0"/>
        </w:rPr>
        <w:t>‎retrospective‎</w:t>
      </w:r>
      <w:r>
        <w:rPr>
          <w:rFonts w:ascii="Arial" w:hAnsi="Arial" w:cs="Arial" w:eastAsia="Arial"/>
          <w:b w:val="0"/>
          <w:sz w:val="22"/>
          <w:rtl/>
        </w:rPr>
        <w:t xml:space="preserve"> بسازید. </w:t>
      </w:r>
      <w:r>
        <w:rPr>
          <w:rFonts w:ascii="Arial" w:hAnsi="Arial" w:cs="Arial" w:eastAsia="Arial"/>
          <w:b w:val="0"/>
          <w:sz w:val="22"/>
          <w:rtl w:val="0"/>
        </w:rPr>
        <w:t>‎Excel/ACL/IDEA‎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‎ERP‎</w:t>
      </w:r>
      <w:r>
        <w:rPr>
          <w:rFonts w:ascii="Arial" w:hAnsi="Arial" w:cs="Arial" w:eastAsia="Arial"/>
          <w:b w:val="0"/>
          <w:sz w:val="22"/>
          <w:rtl/>
        </w:rPr>
        <w:t xml:space="preserve"> را در حد کار واقعی یاد بگیرید و از شاغل حوزه بازخورد بگیرید.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دامنه بزرگ‌تر و ذی‌نفع دشوارتر بگیرید؛ دانش صنعت، اقتصاد تصمیم، استاندارد و آموزش بسازید و یک بهبود را تا تثبیت مالک شوید.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باید </w:t>
      </w:r>
      <w:r>
        <w:rPr>
          <w:rFonts w:ascii="Arial" w:hAnsi="Arial" w:cs="Arial" w:eastAsia="Arial"/>
          <w:b w:val="0"/>
          <w:sz w:val="22"/>
          <w:rtl w:val="0"/>
        </w:rPr>
        <w:t>‎risk-based audit plan‎</w:t>
      </w:r>
      <w:r>
        <w:rPr>
          <w:rFonts w:ascii="Arial" w:hAnsi="Arial" w:cs="Arial" w:eastAsia="Arial"/>
          <w:b w:val="0"/>
          <w:sz w:val="22"/>
          <w:rtl/>
        </w:rPr>
        <w:t xml:space="preserve">، برنامه و </w:t>
      </w:r>
      <w:r>
        <w:rPr>
          <w:rFonts w:ascii="Arial" w:hAnsi="Arial" w:cs="Arial" w:eastAsia="Arial"/>
          <w:b w:val="0"/>
          <w:sz w:val="22"/>
          <w:rtl w:val="0"/>
        </w:rPr>
        <w:t>‎working paper‎</w:t>
      </w:r>
      <w:r>
        <w:rPr>
          <w:rFonts w:ascii="Arial" w:hAnsi="Arial" w:cs="Arial" w:eastAsia="Arial"/>
          <w:b w:val="0"/>
          <w:sz w:val="22"/>
          <w:rtl/>
        </w:rPr>
        <w:t xml:space="preserve">، یافته و </w:t>
      </w:r>
      <w:r>
        <w:rPr>
          <w:rFonts w:ascii="Arial" w:hAnsi="Arial" w:cs="Arial" w:eastAsia="Arial"/>
          <w:b w:val="0"/>
          <w:sz w:val="22"/>
          <w:rtl w:val="0"/>
        </w:rPr>
        <w:t>‎rating‎</w:t>
      </w:r>
      <w:r>
        <w:rPr>
          <w:rFonts w:ascii="Arial" w:hAnsi="Arial" w:cs="Arial" w:eastAsia="Arial"/>
          <w:b w:val="0"/>
          <w:sz w:val="22"/>
          <w:rtl/>
        </w:rPr>
        <w:t xml:space="preserve"> را بدون داده محرمانه نشان دهد. آماده‌اید وقتی بتوانید در ده دقیقه مسئله، انتخاب، اشتباه، نتیجه، سهم خود و محدودیت را توضیح دهید.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84"/>
        <w:gridCol w:w="1693"/>
        <w:gridCol w:w="3983"/>
      </w:tblGrid>
      <w:tr>
        <w:trPr>
          <w:cantSplit w:val="true"/>
          <w:tblHeader w:val="true"/>
        </w:trPr>
        <w:tc>
          <w:tcPr>
            <w:tcW w:type="dxa" w:w="36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69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39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نیاز، بازخورد و تعارض باید روشن 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تولید و کنترل می‌شود.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صورت‌بندی و گزینه‌سازی است.</w:t>
            </w:r>
          </w:p>
        </w:tc>
      </w:tr>
      <w:tr>
        <w:trPr>
          <w:cantSplit w:val="true"/>
        </w:trPr>
        <w:tc>
          <w:tcPr>
            <w:tcW w:type="dxa" w:w="36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6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9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شدت به نقش و بلوغ داده/کنترل وابسته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ساختاردهی آشفتگی، پیگیری نتیجه، جزئیات و همکاری بین‌تیمی لذت می‌برند.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مستندسازی، بازبینی، موعد، گفت‌وگوی دشوار یا پاسخ‌گویی نسبت به عدد بیزارند. طراحی شغل و کیفیت مدیر نیز تعیین‌کننده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 میان صنایع انتقال‌پذیر و اثر خروجی ملموس است. صفحه تهران ایران‌تلنت هجده نتیجه نشان داد؛ ده آگهی از کارشناس تا مدیر قابل نمونه‌گیری بود، همگی در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تهران/حضوری و با سطح‌های بسیار متفاوت. این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سرشماری بازار نیست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عنوان‌ها و استانداردهای مستندسازی/حریم خصوصی معمولاً تفکیک‌شده‌ترند، اما تخصص صنعت، انگلیسی و رقابت بالاتر است. آمار رسمی آمریکا/بریتانیا/کانادا باید با کد و سطح همسان خوانده شود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مدیر خوب معیار و اختیار روشن می‌دهد؛ مدیر ضعیف نقش را همه‌کاره می‌بیند. داده/سند، کنترل، آموزش، مرز ساعت و پاسخ‌گویی متقابل را بسنجید. اولویت‌های کارجویان ایران در پیمایش برند کارفرمایی شامل حقوق، امنیت، رشد و تعادل است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جذابیت به بلوغ کارفرما و طراحی شغل وابسته است، نه نام عنوان.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34"/>
        <w:gridCol w:w="1859"/>
        <w:gridCol w:w="720"/>
        <w:gridCol w:w="2147"/>
      </w:tblGrid>
      <w:tr>
        <w:trPr>
          <w:cantSplit w:val="true"/>
          <w:tblHeader w:val="true"/>
        </w:trPr>
        <w:tc>
          <w:tcPr>
            <w:tcW w:type="dxa" w:w="4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8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و نوع کارفرمای رایج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214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حرفه‌ای‌ها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باید رابطه کاری را حفظ کند اما درباره ضعف کنترل صریح بماند؛ شواهد ناقص، مقاومت مالک فرایند و استقلال صوری فشار واقعی‌اند.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پرتغییر، کم‌فرایند یا زمان بحران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کنترل، مالک، هشدار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مکتوب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مالکیت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چندواحدی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سامانه‌های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‎reconciliation‎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وقفه/فشار موعد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پایان دوره یا رخداد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ظرفیت رزرو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</w:p>
        </w:tc>
      </w:tr>
      <w:tr>
        <w:trPr>
          <w:cantSplit w:val="true"/>
        </w:trPr>
        <w:tc>
          <w:tcPr>
            <w:tcW w:type="dxa" w:w="4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</w:t>
            </w:r>
          </w:p>
        </w:tc>
        <w:tc>
          <w:tcPr>
            <w:tcW w:type="dxa" w:w="18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سازمان کم‌بلوغ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21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بازبینی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منطبق/نزدیک پس از حذف تکرار و عنوان دور بررسی شد، پلتفرم‌های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جست‌وجوی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‎JobVision/Jobinja‎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مشاهده‌شده در ۱۳ ژوئیه ۲۰۲۶؛ کسری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‎0.‎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آگهی یکتای دقیق؛ صفحه جست‌وجوی نقش بررسی شد، اما صفحه برای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‎fetcher‎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به‌صورت پوسته پویا/خطای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باقی ماند و هویت آگهی‌ها/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پرونده پژوهش ثبت نشد؛ بنابراین ۰ آگهی به‌صورت بازتولیدپذیر کدگذاری شد و کسری دقیق ۱۰ است.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‎URL‎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فقط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‎entry point‎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جست‌وجو است و شاهد شمارش یا هویت آگهی منفرد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‎GL-99‎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صفحه تهران ایران‌تلنت هجده نتیجه نشان داد؛ ده آگهی از کارشناس تا مدیر قابل نمونه‌گیری بود، همگی در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تهران/حضوری و با سطح‌های بسیار متفاوت. کمبود نمونه عنوان دقیق را نباید نبود تقاضا دانست؛ عنوان‌های نزدیک و صفحات پویا کم‌شماری می‌سازند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شاهد عملکرد، توان توضیح فرایند و انگلیسی متناسب با ابزار/مکاتبه مهم‌اند. نمونه برای درصد الزام مدرک، جنسیت، قرارداد یا دورکاری کافی نبود.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شوک قراردادهای کوتاه ۱۴۰۵ و رقابت کلان باید جدا از نقش خوانده شود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18"/>
        <w:gridCol w:w="6088"/>
        <w:gridCol w:w="2054"/>
      </w:tblGrid>
      <w:tr>
        <w:trPr>
          <w:cantSplit w:val="true"/>
          <w:tblHeader w:val="true"/>
        </w:trPr>
        <w:tc>
          <w:tcPr>
            <w:tcW w:type="dxa" w:w="12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مؤلفه نمونه آگهی</w:t>
            </w:r>
          </w:p>
        </w:tc>
        <w:tc>
          <w:tcPr>
            <w:tcW w:type="dxa" w:w="60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یافته</w:t>
            </w:r>
          </w:p>
        </w:tc>
        <w:tc>
          <w:tcPr>
            <w:tcW w:type="dxa" w:w="2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محدودیت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‎JobVision‎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‎Jobinja‎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جست‌وجو شدند.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پوشش یکسان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شهر و دورکاری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صفحه تهران ایران‌تلنت هجده نتیجه نشان داد؛ ده آگهی از کارشناس تا مدیر قابل نمونه‌گیری بود، همگی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تهران/حضوری و با سطح‌های بسیار متفاوت.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جمعیتی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 جونیور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جونیور کمتر از نقش‌های میانی/ترکیبی نمایان بود.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نرخ رقابت محاسبه نشد.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مدرک و انگلیسی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صنعت و ابزار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فراوانی کافی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و جنسیت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اگر آشکار بود ثبت شد.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نتیجه‌گیری مطمئن ممکن نیست.</w:t>
            </w:r>
          </w:p>
        </w:tc>
      </w:tr>
      <w:tr>
        <w:trPr>
          <w:cantSplit w:val="true"/>
        </w:trPr>
        <w:tc>
          <w:tcPr>
            <w:tcW w:type="dxa" w:w="12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الگوی تکرارشونده</w:t>
            </w:r>
          </w:p>
        </w:tc>
        <w:tc>
          <w:tcPr>
            <w:tcW w:type="dxa" w:w="6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استانداردهای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‎IIA‎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ریسک و کنترل داخلی، حسابداری و فرایند، هماهنگی و دقت</w:t>
            </w:r>
          </w:p>
        </w:tc>
        <w:tc>
          <w:tcPr>
            <w:tcW w:type="dxa" w:w="2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درصد گزارش نمی‌شود.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«حسابرس داخلی» با حسابرس مستقل، کارشناس کنترل داخلی، مدیر ریسک هم‌پوشانی دارد. آگهی چندنقشی، حقوق پنهان و تمرکز تهران محدودیت‌اند.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کشف الگوست، نه اندازه کل بازار.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کف مزد پایه ۱۴۰۵ از مزد روزانه ۵٬۵۴۱٬۸۵۰ ریال، حدود ۱۶.۶۳ میلیون تومان برای سی روز است؛ مزایا و کسورات را شامل نمی‌شود و حقوق بازار حسابرس داخلی نیست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>، ۱۴۰۵]. برای کارشناس نمونه‌های ۲۵ تا ۳۵ میلیون، برای ارشد ۸۰ تا ۱۰۰ و برای سرپرست/مدیر بازه‌های بالاتر دیده شد؛ اختلاط سطح اجازه میانه مشترک نمی‌دهد.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ساخت بازه تخصصی همگن و جاری ۱۴۰۵،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گزارش‌های ۱۴۰۴ جاب‌ویژن و ۱۴۰۳ ایران‌تلنت فقط لنگر تاریخی‌اند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‎IR-10‎</w:t>
      </w:r>
      <w:r>
        <w:rPr>
          <w:rFonts w:ascii="Arial" w:hAnsi="Arial" w:cs="Arial" w:eastAsia="Arial"/>
          <w:b w:val="0"/>
          <w:sz w:val="22"/>
          <w:rtl/>
        </w:rPr>
        <w:t>، ۱۴۰۳] و نباید با تورم به عدد ۱۴۰۵ تبدیل شوند.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زمینه اجباری رقم مشاهده‌شده:</w:t>
      </w:r>
      <w:r>
        <w:rPr>
          <w:rFonts w:ascii="Arial" w:hAnsi="Arial" w:cs="Arial" w:eastAsia="Arial"/>
          <w:b w:val="0"/>
          <w:sz w:val="22"/>
          <w:rtl/>
        </w:rPr>
        <w:t xml:space="preserve"> منبع/پلتفرم: بخشنامه مزد ۱۴۰۵ در پایگاه بیدبرگ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۱۴۰۵]؛ تاریخ مشاهده: </w:t>
      </w:r>
      <w:r>
        <w:rPr>
          <w:rFonts w:ascii="Arial" w:hAnsi="Arial" w:cs="Arial" w:eastAsia="Arial"/>
          <w:b w:val="0"/>
          <w:sz w:val="22"/>
          <w:rtl w:val="0"/>
        </w:rPr>
        <w:t>‎2026-07-13‎</w:t>
      </w:r>
      <w:r>
        <w:rPr>
          <w:rFonts w:ascii="Arial" w:hAnsi="Arial" w:cs="Arial" w:eastAsia="Arial"/>
          <w:b w:val="0"/>
          <w:sz w:val="22"/>
          <w:rtl/>
        </w:rPr>
        <w:t xml:space="preserve">؛ بازار/شهر: کل ایران و بدون تفکیک شهر؛ نوع شرکت: کاربرد ندارد، چون رقم قانونی است نه پیشنهاد کارفرما؛ ناخالص/خالص: مزد پایه پیش از کسورات و در نتیجه معادل خالص دریافتی نیست؛ مزایا/پاداش: حق مسکن، بن، سنوات، اضافه‌کاری و پاداش در ۱۶.۶۳ میلیون تومان لحاظ نشده‌اند؛ اطمینان: زیاد برای محاسبه کف پایه و نزدیک به صفر برای برآورد حقوق بازار «حسابرس داخلی». گزارش‌های حقوق تاریخیِ ارجاع‌شده در این بخش رقم نقش‌ویژه‌ای نقل نمی‌کنند؛ بنابراین برای آن‌ها نیز شرکت،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و مزایا قابل انتساب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‎BLS/OEWS‎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‎UK ASHE‎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‎Cedefop‎</w:t>
      </w:r>
      <w:r>
        <w:rPr>
          <w:rFonts w:ascii="Arial" w:hAnsi="Arial" w:cs="Arial" w:eastAsia="Arial"/>
          <w:b w:val="0"/>
          <w:sz w:val="22"/>
          <w:rtl/>
        </w:rPr>
        <w:t xml:space="preserve"> باید با کد، سطح، مکان، واحد و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 خودشان خوانده شوند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، جاری]. برای عدد جهانی هم‌کد و هم‌سطح این عنوان،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تبدیل مستقیم ارز به تومان مقایسه رفاه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سطح، صنعت، شهر، اختیار، کمیابی دانش، گواهی معتبر، شیفت/فصل و توان اثبات اثر درآمد را تغییر می‌دهد. پروژه‌ای باید کارمزد، ابزار، مالیات، نوسان ارز و ریسک وصول را جدا کند. محدودیت پرداخت/اتصال برای ایران واقعی است [</w:t>
      </w:r>
      <w:r>
        <w:rPr>
          <w:rFonts w:ascii="Arial" w:hAnsi="Arial" w:cs="Arial" w:eastAsia="Arial"/>
          <w:b w:val="0"/>
          <w:sz w:val="22"/>
          <w:rtl w:val="0"/>
        </w:rPr>
        <w:t>‎IR-11‎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‎IR-12‎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۱۶.۶۳ میلیون فقط کف مزد پایه است؛ بازه تخصصی نیازمند نمونه جاری همگن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1387"/>
        <w:gridCol w:w="1907"/>
        <w:gridCol w:w="1820"/>
        <w:gridCol w:w="1387"/>
        <w:gridCol w:w="1559"/>
      </w:tblGrid>
      <w:tr>
        <w:trPr>
          <w:cantSplit w:val="true"/>
          <w:tblHeader w:val="true"/>
        </w:trPr>
        <w:tc>
          <w:tcPr>
            <w:tcW w:type="dxa" w:w="1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3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دامنه و اختیار</w:t>
            </w:r>
          </w:p>
        </w:tc>
        <w:tc>
          <w:tcPr>
            <w:tcW w:type="dxa" w:w="19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قابل انتظار</w:t>
            </w:r>
          </w:p>
        </w:tc>
        <w:tc>
          <w:tcPr>
            <w:tcW w:type="dxa" w:w="18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3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  <w:tc>
          <w:tcPr>
            <w:tcW w:type="dxa" w:w="15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کارآموز/دستیار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محدود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کوچک درست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و انضباط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تقلید بدون چرایی</w:t>
            </w:r>
          </w:p>
        </w:tc>
        <w:tc>
          <w:tcPr>
            <w:tcW w:type="dxa" w:w="15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چک‌لیست و بازخورد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 کم‌ریسک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‎risk-based audit plan‎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استقلال تکرارشونده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فعالیت‌محوری</w:t>
            </w:r>
          </w:p>
        </w:tc>
        <w:tc>
          <w:tcPr>
            <w:tcW w:type="dxa" w:w="15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نمونه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میدلول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مسئله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برنامه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‎working paper‎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انتخاب روش/استثنا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ضعف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5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قبل/بعد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سینیور/لید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ریسک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یافته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‎rating‎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سیستم/رشد دیگران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قهرمان‌بازی</w:t>
            </w:r>
          </w:p>
        </w:tc>
        <w:tc>
          <w:tcPr>
            <w:tcW w:type="dxa" w:w="15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و جانشین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مدیر/متخصص ارشد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راهبرد/بودجه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پیامد پایدار</w:t>
            </w:r>
          </w:p>
        </w:tc>
        <w:tc>
          <w:tcPr>
            <w:tcW w:type="dxa" w:w="1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پاسخ‌گویی سازمانی</w:t>
            </w:r>
          </w:p>
        </w:tc>
        <w:tc>
          <w:tcPr>
            <w:tcW w:type="dxa" w:w="13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فاصله از اجرا</w:t>
            </w:r>
          </w:p>
        </w:tc>
        <w:tc>
          <w:tcPr>
            <w:tcW w:type="dxa" w:w="15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روند چنددوره‌ای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ماندگاری در اجرای ابزار، ناتوانی در توضیح اثر، ضعف صنعت و نبود شاهد کنترل مانع ترفیع است. شاهد پیشرفت باید تصمیم، کیفیت، رشد دیگران و پیامد را نشان 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انگلیسی، مستندسازی، حریم خصوصی/انطباق و نمونه بی‌نام برای انتقال مهم‌تر می‌شود. دورکاری جهانی تضمین نیست؛ قرارداد، پرداخت، تحریم و اتصال مانع‌اند.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طبقه‌بندی، تطبیق، کشف الگو و تولید گزینه سریع‌تر می‌شوند.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خلاصه بدون منبع، گزارش توصیفی و پیش‌نویس عمومی کالایی‌تر می‌شود؛ ارزش به تعریف، داده اختصاصی، کنترل و پاسخ‌گویی منتقل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خودکارسازی‌شان دشوار است (دشوار برای خودکارسازی)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قضاوت اخلاقی، تفسیر زمینه، مذاکره، پاسخ‌گویی و تصمیم پرریسک دشوار می‌مانند. شاخص </w:t>
      </w:r>
      <w:r>
        <w:rPr>
          <w:rFonts w:ascii="Arial" w:hAnsi="Arial" w:cs="Arial" w:eastAsia="Arial"/>
          <w:b w:val="0"/>
          <w:sz w:val="22"/>
          <w:rtl w:val="0"/>
        </w:rPr>
        <w:t>‎ILO‎</w:t>
      </w:r>
      <w:r>
        <w:rPr>
          <w:rFonts w:ascii="Arial" w:hAnsi="Arial" w:cs="Arial" w:eastAsia="Arial"/>
          <w:b w:val="0"/>
          <w:sz w:val="22"/>
          <w:rtl/>
        </w:rPr>
        <w:t xml:space="preserve"> مواجهه وظیفه‌ای را مساوی حذف شغل نمی‌داند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گردش‌کار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ورودی کم‌خطر → پیش‌نویس/تحلیل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→ کنترل منبع و نمونه → بازبینی متخصص → ثبت نسخه/تصمیم → پایش خطا. داده محرمانه وارد ابزار عمومی نشود. خطرها </w:t>
      </w:r>
      <w:r>
        <w:rPr>
          <w:rFonts w:ascii="Arial" w:hAnsi="Arial" w:cs="Arial" w:eastAsia="Arial"/>
          <w:b w:val="0"/>
          <w:sz w:val="22"/>
          <w:rtl w:val="0"/>
        </w:rPr>
        <w:t>‎hallucination‎</w:t>
      </w:r>
      <w:r>
        <w:rPr>
          <w:rFonts w:ascii="Arial" w:hAnsi="Arial" w:cs="Arial" w:eastAsia="Arial"/>
          <w:b w:val="0"/>
          <w:sz w:val="22"/>
          <w:rtl/>
        </w:rPr>
        <w:t>، سوگیری، نشت و خطای مقیاس‌پذیرند [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در سه تا پنج سال، سناریوی محتمل کار مشترک انسان/ابزار است. سناریوی خوب کار اداری کمتر؛ سناریوی بد کنترل ضعیف و کوچک‌شدن فرصت یادگیری جونیور. شواهد برای حذف این عنوان در ایران کافی نیست [</w:t>
      </w:r>
      <w:r>
        <w:rPr>
          <w:rFonts w:ascii="Arial" w:hAnsi="Arial" w:cs="Arial" w:eastAsia="Arial"/>
          <w:b w:val="0"/>
          <w:sz w:val="22"/>
          <w:rtl w:val="0"/>
        </w:rPr>
        <w:t>‎AI-03‎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جهت تغییر وظیفه پشتیبانی می‌شود؛ تعداد شغل آینده گمانه‌زنی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34"/>
        <w:gridCol w:w="2148"/>
        <w:gridCol w:w="1918"/>
        <w:gridCol w:w="1611"/>
        <w:gridCol w:w="1151"/>
        <w:gridCol w:w="998"/>
      </w:tblGrid>
      <w:tr>
        <w:trPr>
          <w:cantSplit w:val="true"/>
          <w:tblHeader w:val="true"/>
        </w:trPr>
        <w:tc>
          <w:tcPr>
            <w:tcW w:type="dxa" w:w="15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14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9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61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15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99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‎Excel/ACL/IDEA‎</w:t>
            </w:r>
          </w:p>
        </w:tc>
        <w:tc>
          <w:tcPr>
            <w:tcW w:type="dxa" w:w="21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شناخت فرایند و ارزیابی ریسک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1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</w:p>
        </w:tc>
        <w:tc>
          <w:tcPr>
            <w:tcW w:type="dxa" w:w="21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طراحی و اجرای آزمون کنترل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1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‎GRC/Audit management‎</w:t>
            </w:r>
          </w:p>
        </w:tc>
        <w:tc>
          <w:tcPr>
            <w:tcW w:type="dxa" w:w="21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نمونه‌گیری و مستندسازی شواهد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1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‎SQL/BI‎</w:t>
            </w:r>
          </w:p>
        </w:tc>
        <w:tc>
          <w:tcPr>
            <w:tcW w:type="dxa" w:w="21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بحث یافته و گزارش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1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  <w:tr>
        <w:trPr>
          <w:cantSplit w:val="true"/>
        </w:trPr>
        <w:tc>
          <w:tcPr>
            <w:tcW w:type="dxa" w:w="15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‎Document repository‎</w:t>
            </w:r>
          </w:p>
        </w:tc>
        <w:tc>
          <w:tcPr>
            <w:tcW w:type="dxa" w:w="21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پیگیری اقدام اصلاحی</w:t>
            </w:r>
          </w:p>
        </w:tc>
        <w:tc>
          <w:tcPr>
            <w:tcW w:type="dxa" w:w="19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دسترسی/مجوز و عرف کارفرما</w:t>
            </w:r>
          </w:p>
        </w:tc>
        <w:tc>
          <w:tcPr>
            <w:tcW w:type="dxa" w:w="16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یا دارای جایگزین</w:t>
            </w:r>
          </w:p>
        </w:tc>
        <w:tc>
          <w:tcPr>
            <w:tcW w:type="dxa" w:w="11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عملی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نقش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دسترسی، تحریم، مجوز و پرداخت می‌تواند انتخاب ابزار را در ایران عوض کند؛ جایگزین و امکان انتقال/خروجی داده را بسنجید. مفهوم و کنترل پایدارتر از برند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73"/>
        <w:gridCol w:w="843"/>
        <w:gridCol w:w="1054"/>
        <w:gridCol w:w="1686"/>
        <w:gridCol w:w="2404"/>
      </w:tblGrid>
      <w:tr>
        <w:trPr>
          <w:cantSplit w:val="true"/>
          <w:tblHeader w:val="true"/>
        </w:trPr>
        <w:tc>
          <w:tcPr>
            <w:tcW w:type="dxa" w:w="33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8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4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«شناخت فرایند و ارزیابی ریسک» را از صفر تحویل بگیرید، پیش از انتخاب ابزار چه فرض، مالک و معیار پایانی را روشن می‌کنید؟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ساختار شروع کار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کشف مسئله و برنامه‌ریزی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فوراً راه‌حل می‌دهد و زمینه را نمی‌پرسد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ذی‌نفع،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معیار پذیرش را نام می‌برد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«کیفیت شواهد» بهتر اما «زمان چرخه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بدتر شود، تصمیم و شرط برگشت شما چیست؟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زیر معیارهای متعارض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عدد را مطلق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اثر، ریسک، بازه آزمون و شرط توقف را روشن می‌کند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پیش از تحویل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‎risk-based audit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چه کنترل کیفیت و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مالکیت کیفیت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و بازبینی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بازبینی را به نفر بعد واگذار می‌کند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چک‌لیست، نمونه/تطبیق،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تأیید و ردپای نسخه می‌دهد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‎Excel/ACL/IDEA‎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چه خروجی واقعی ساخته‌اید و مهم‌ترین محدودیت آن چه بود؟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تفکیک آشنایی از تسلط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 ابزار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قابلیت‌ها را فهرست می‌کند اما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ندارد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فایل/دمو، تصمیم، خطا، محدودیت و نتیجه قابل نمایش می‌آورد</w:t>
            </w:r>
          </w:p>
        </w:tc>
      </w:tr>
      <w:tr>
        <w:trPr>
          <w:cantSplit w:val="true"/>
        </w:trPr>
        <w:tc>
          <w:tcPr>
            <w:tcW w:type="dxa" w:w="3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چگونه «برنامه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‎working paper‎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را به نفر بعد تحویل می‌دهید تا تصمیم و نسخه قابل بازسازی باشد؟</w:t>
            </w:r>
          </w:p>
        </w:tc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بلوغ عملیاتی</w:t>
            </w:r>
          </w:p>
        </w:tc>
        <w:tc>
          <w:tcPr>
            <w:tcW w:type="dxa" w:w="105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مستندسازی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</w:p>
        </w:tc>
        <w:tc>
          <w:tcPr>
            <w:tcW w:type="dxa" w:w="16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فایل نهایی می‌دهد</w:t>
            </w:r>
          </w:p>
        </w:tc>
        <w:tc>
          <w:tcPr>
            <w:tcW w:type="dxa" w:w="2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ورودی، تصمیم، نسخه،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ثبت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44"/>
        <w:gridCol w:w="799"/>
        <w:gridCol w:w="1103"/>
        <w:gridCol w:w="1674"/>
        <w:gridCol w:w="2740"/>
      </w:tblGrid>
      <w:tr>
        <w:trPr>
          <w:cantSplit w:val="true"/>
          <w:tblHeader w:val="true"/>
        </w:trPr>
        <w:tc>
          <w:tcPr>
            <w:tcW w:type="dxa" w:w="30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10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7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افت «پوشش ریسک» چه درخت علت و چه داده تشخیصی می‌سازید؟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فهم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علت و طراحی اندازه‌گیری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را تکرار می‌کند یا فقط یک علت حدس می‌زند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تعریف، مخرج، سگمنت، فرض رقیب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نمونه‌کار شما چه شاهدی برای تغییر «نرخ بستن اقدام» دارد و سهم خود را چگونه محدود می‌کند؟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پیوند کار با اثر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نتیجه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فعالیت یا ظاهر خروجی را شرح می‌دهد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عوامل بیرونی، سهم خود و نتیجه/عدم‌نتیجه را نشان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اگر پس از سه ماه «رضایت کمیته بدون قربانی استقلال» تغییر نکند، کدام 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‎instrumentation‎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اقدام را متوقف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توقف هوشمند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و اولویت‌بندی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تلاش را بیشتر می‌کند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فرض، کیفیت اندازه‌گیری، سگمنت و معیار توقف را بازبینی می‌کند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مثالی از «نه» گفتن به درخواست پرقدرت بگویید؛ چه گزینه جایگزین و پیامدی ارائه کردید؟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استقلال حرفه‌ای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مرزبندی و مذاکره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تسلیم می‌شود یا تقابل شخصی می‌سازد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محدودیت، گزینه، هزینه، تصمیم‌گیر و نتیجه را توضیح می‌دهد</w:t>
            </w:r>
          </w:p>
        </w:tc>
      </w:tr>
      <w:tr>
        <w:trPr>
          <w:cantSplit w:val="true"/>
        </w:trPr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چه زمانی هوش مصنوعی را برای «بحث یافته و گزارش» به کار نمی‌برید و بازبینی انسانی را کجا اجباری می‌کنید؟</w:t>
            </w:r>
          </w:p>
        </w:tc>
        <w:tc>
          <w:tcPr>
            <w:tcW w:type="dxa" w:w="7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حاکمیت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فناوری و پاسخ‌گویی</w:t>
            </w:r>
          </w:p>
        </w:tc>
        <w:tc>
          <w:tcPr>
            <w:tcW w:type="dxa" w:w="16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همه‌چیز را خودکارشدنی می‌داند</w:t>
            </w:r>
          </w:p>
        </w:tc>
        <w:tc>
          <w:tcPr>
            <w:tcW w:type="dxa" w:w="2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حساسیت داده، خطای محتمل، حق تصمیم،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‎human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مشخص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23"/>
        <w:gridCol w:w="1395"/>
        <w:gridCol w:w="1021"/>
        <w:gridCol w:w="1634"/>
        <w:gridCol w:w="2587"/>
      </w:tblGrid>
      <w:tr>
        <w:trPr>
          <w:cantSplit w:val="true"/>
          <w:tblHeader w:val="true"/>
        </w:trPr>
        <w:tc>
          <w:tcPr>
            <w:tcW w:type="dxa" w:w="27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3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6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5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نمونه‌ای بگویید که «طراحی و اجرای آزمون کنترل» نتیجه نداد؛ با چه شاهدی فهمیدید و چه چیز را تغییر دادید؟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یادگیری از شکست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بازنگری و مسئولیت‌پذیری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شکست را پنهان یا به دیگری نسبت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شاهد قبل/بعد، سهم خود، تصمیم اصلاح و آموخته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داده یا سند لازم برای «نمونه‌گیری و مستندسازی شواهد» ناقص باشد، حداقل تصمیم ایمن شما چیست؟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تصمیم زیر عدم‌قطعیت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و مدیریت داده ناقص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 حدس قطعی می‌زند یا کل کار را متوقف می‌کند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حداقل شواهد، فرض، دامنه خطا، کنترل و موعد بازبینی تعیین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اگر میان ذی‌نفعانِ کمیته حسابرسی، مدیریت، مالک فرایند و حسابرس مستقل بر سر مالکیت یا اولویت اختلاف جدی باشد، چگونه تصمیم را جلو می‌برید؟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نفوذ بدون اختیار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ذی‌نفع و تعارض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فوراً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 یا طرف قدرتمند را می‌پذیرد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منافع، شاهد، حق تصمیم، گزینه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جدا می‌کند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 توجه به اینکه باید رابطه کاری را حفظ کند اما درباره ضعف کنترل صریح بماند؛ شواهد ناقص، مقاومت مالک فرایند و استقلال صوری فشار واقعی‌اند، چه کنترل پیشگیرانه، هشدار زودهنگام و برنامه واکنشی پیشنهاد می‌کنید؟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مواجهه با ریسک واقعی و نه پاسخ کتابی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قضاوت، کنترل و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را انکار می‌کند یا فقط می‌گوید «دقت می‌کنم»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‎trigger‎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کنترل،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مرور پس از رخداد را با مثال توضیح می‌دهد</w:t>
            </w:r>
          </w:p>
        </w:tc>
      </w:tr>
      <w:tr>
        <w:trPr>
          <w:cantSplit w:val="true"/>
        </w:trPr>
        <w:tc>
          <w:tcPr>
            <w:tcW w:type="dxa" w:w="27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۳۰ روز اول این نقش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‎quick win‎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نقشه ریسکی تحویل می‌دهید؟</w:t>
            </w:r>
          </w:p>
        </w:tc>
        <w:tc>
          <w:tcPr>
            <w:tcW w:type="dxa" w:w="13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کالیبراسیون توقع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اولویت‌بندی و یادگیری</w:t>
            </w:r>
          </w:p>
        </w:tc>
        <w:tc>
          <w:tcPr>
            <w:tcW w:type="dxa" w:w="16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وعده تحول کامل می‌دهد</w:t>
            </w:r>
          </w:p>
        </w:tc>
        <w:tc>
          <w:tcPr>
            <w:tcW w:type="dxa" w:w="2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برنامه یادگیری، دسترسی،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خروجی کوچک و ریسک را زمان‌بندی می‌کند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اگر «شناخت فرایند و ارزیابی ریسک» را از صفر تحویل بگیرید، پیش از انتخاب ابزار چه فرض، مالک و معیار پایانی را روشن می‌کنید؟ — دلیل: سنجش ساختار شروع کار.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نمونه‌ای بگویید که «طراحی و اجرای آزمون کنترل» نتیجه نداد؛ با چه شاهدی فهمیدید و چه چیز را تغییر دادید؟ — دلیل: سنجش یادگیری از شکست.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برای افت «پوشش ریسک» چه درخت علت و چه داده تشخیصی می‌سازید؟ — دلیل: سنجش فهم </w:t>
      </w:r>
      <w:r>
        <w:rPr>
          <w:rFonts w:ascii="Arial" w:hAnsi="Arial" w:cs="Arial" w:eastAsia="Arial"/>
          <w:b w:val="0"/>
          <w:sz w:val="22"/>
          <w:rtl w:val="0"/>
        </w:rPr>
        <w:t>‎KPI.‎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«کیفیت شواهد» بهتر اما «زمان چرخه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» بدتر شود، تصمیم و شرط برگشت شما چیست؟ — دلیل: سنجش </w:t>
      </w:r>
      <w:r>
        <w:rPr>
          <w:rFonts w:ascii="Arial" w:hAnsi="Arial" w:cs="Arial" w:eastAsia="Arial"/>
          <w:b w:val="0"/>
          <w:sz w:val="22"/>
          <w:rtl w:val="0"/>
        </w:rPr>
        <w:t>‎trade-off.‎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>پیش از تحویل «</w:t>
      </w:r>
      <w:r>
        <w:rPr>
          <w:rFonts w:ascii="Arial" w:hAnsi="Arial" w:cs="Arial" w:eastAsia="Arial"/>
          <w:b w:val="0"/>
          <w:sz w:val="22"/>
          <w:rtl w:val="0"/>
        </w:rPr>
        <w:t>‎risk-based audit plan‎</w:t>
      </w:r>
      <w:r>
        <w:rPr>
          <w:rFonts w:ascii="Arial" w:hAnsi="Arial" w:cs="Arial" w:eastAsia="Arial"/>
          <w:b w:val="0"/>
          <w:sz w:val="22"/>
          <w:rtl/>
        </w:rPr>
        <w:t xml:space="preserve">» چه کنترل کیفیت و چه </w:t>
      </w:r>
      <w:r>
        <w:rPr>
          <w:rFonts w:ascii="Arial" w:hAnsi="Arial" w:cs="Arial" w:eastAsia="Arial"/>
          <w:b w:val="0"/>
          <w:sz w:val="22"/>
          <w:rtl w:val="0"/>
        </w:rPr>
        <w:t>‎sign-off‎</w:t>
      </w:r>
      <w:r>
        <w:rPr>
          <w:rFonts w:ascii="Arial" w:hAnsi="Arial" w:cs="Arial" w:eastAsia="Arial"/>
          <w:b w:val="0"/>
          <w:sz w:val="22"/>
          <w:rtl/>
        </w:rPr>
        <w:t xml:space="preserve"> لازم است؟ — دلیل: سنجش مالکیت کیفیت.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حقوق و برند کارفرمایی فشار حقوق، امنیت و رشد را نشان می‌دهند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۱۴۰۵]؛ تجربه روزانه نماینده این نقش نیستند. مصاحبه با جونیور، سینیور، مدیر و فرد ترک‌کننده مسیر لازم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‎practitioner/survey:‎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‎IIA Risk in Focus 2026‎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‎https://www.theiia.org/en/internal-audit-foundation/latest-research-and-products/risk-in-focus‎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‎CIPD Good Work Index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‎https://www.cipd.org/uk/knowledge/reports/goodwork/‎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‎ACCA Global Talent Trends 2025‎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‎https://www.accaglobal.com/crsh/en/professional-insights/pro-accountants-the-future/global-talent-trends-2025.html‎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] </w:t>
      </w:r>
      <w:r>
        <w:rPr>
          <w:rFonts w:ascii="Arial" w:hAnsi="Arial" w:cs="Arial" w:eastAsia="Arial"/>
          <w:b w:val="0"/>
          <w:sz w:val="22"/>
          <w:rtl w:val="0"/>
        </w:rPr>
        <w:t>‎ACCA Global Talent Trends 2026‎</w:t>
      </w:r>
      <w:r>
        <w:rPr>
          <w:rFonts w:ascii="Arial" w:hAnsi="Arial" w:cs="Arial" w:eastAsia="Arial"/>
          <w:b w:val="0"/>
          <w:sz w:val="22"/>
          <w:rtl/>
        </w:rPr>
        <w:t xml:space="preserve"> — </w:t>
      </w:r>
      <w:r>
        <w:rPr>
          <w:rFonts w:ascii="Arial" w:hAnsi="Arial" w:cs="Arial" w:eastAsia="Arial"/>
          <w:b w:val="0"/>
          <w:sz w:val="22"/>
          <w:rtl w:val="0"/>
        </w:rPr>
        <w:t>‎https://www.accaglobal.com/content/dam/ACCA_Global/professional-insights/GTT-2026/gtt-2026-final.pdf‎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این‌ها درباره مهارت، فناوری و طراحی کار الگو می‌دهند؛ جغرافیا، عضویت و ذی‌نفعی منبع باید حفظ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یک روایت برای کشف پرسش مفید است، نه تعیین حقوق/تقاضا. «من تجربه کردم» با «بازار چنین است» جداست.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— چهار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‎survey‎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هم‌جهتی‌هایی دارند، اما تجربه نماینده همه شاغلان ایران در دسترس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سنتز نقش‌محور برای تصمیم شغلی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موارد زیر </w:t>
      </w:r>
      <w:r>
        <w:rPr>
          <w:rFonts w:ascii="Arial" w:hAnsi="Arial" w:cs="Arial" w:eastAsia="Arial"/>
          <w:b/>
          <w:sz w:val="22"/>
          <w:rtl/>
        </w:rPr>
        <w:t>استنتاج پژوهشی</w:t>
      </w:r>
      <w:r>
        <w:rPr>
          <w:rFonts w:ascii="Arial" w:hAnsi="Arial" w:cs="Arial" w:eastAsia="Arial"/>
          <w:b w:val="0"/>
          <w:sz w:val="22"/>
          <w:rtl/>
        </w:rPr>
        <w:t xml:space="preserve"> از ترکیب وظایف، آگهی‌ها، محدودیت‌های نقش و الگوهای پیمایش شاغلان است؛ نقل مستقیم، درصد شیوع یا شاهد نماینده کل جامعه شغلی نیست.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غافلگیری تکرارشونده:</w:t>
      </w:r>
      <w:r>
        <w:rPr>
          <w:rFonts w:ascii="Arial" w:hAnsi="Arial" w:cs="Arial" w:eastAsia="Arial"/>
          <w:b w:val="0"/>
          <w:sz w:val="22"/>
          <w:rtl/>
        </w:rPr>
        <w:t xml:space="preserve"> کیفیت گفت‌وگو و پیگیری اقدام به اندازه طراحی آزمون بر اثر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 مؤثر است.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اشتباه رایج:</w:t>
      </w:r>
      <w:r>
        <w:rPr>
          <w:rFonts w:ascii="Arial" w:hAnsi="Arial" w:cs="Arial" w:eastAsia="Arial"/>
          <w:b w:val="0"/>
          <w:sz w:val="22"/>
          <w:rtl/>
        </w:rPr>
        <w:t xml:space="preserve"> نوشتن یافته پیش از تکمیل </w:t>
      </w:r>
      <w:r>
        <w:rPr>
          <w:rFonts w:ascii="Arial" w:hAnsi="Arial" w:cs="Arial" w:eastAsia="Arial"/>
          <w:b w:val="0"/>
          <w:sz w:val="22"/>
          <w:rtl w:val="0"/>
        </w:rPr>
        <w:t>‎chain of evidence‎</w:t>
      </w:r>
      <w:r>
        <w:rPr>
          <w:rFonts w:ascii="Arial" w:hAnsi="Arial" w:cs="Arial" w:eastAsia="Arial"/>
          <w:b w:val="0"/>
          <w:sz w:val="22"/>
          <w:rtl/>
        </w:rPr>
        <w:t xml:space="preserve"> و فهم علت ریشه‌ای.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چرا می‌مانند یا می‌روند:</w:t>
      </w:r>
      <w:r>
        <w:rPr>
          <w:rFonts w:ascii="Arial" w:hAnsi="Arial" w:cs="Arial" w:eastAsia="Arial"/>
          <w:b w:val="0"/>
          <w:sz w:val="22"/>
          <w:rtl/>
        </w:rPr>
        <w:t xml:space="preserve"> دید سازمانی و اثر بر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 دلیل ماندن است؛ استقلال صوری و </w:t>
      </w:r>
      <w:r>
        <w:rPr>
          <w:rFonts w:ascii="Arial" w:hAnsi="Arial" w:cs="Arial" w:eastAsia="Arial"/>
          <w:b w:val="0"/>
          <w:sz w:val="22"/>
          <w:rtl w:val="0"/>
        </w:rPr>
        <w:t>‎follow-up‎</w:t>
      </w:r>
      <w:r>
        <w:rPr>
          <w:rFonts w:ascii="Arial" w:hAnsi="Arial" w:cs="Arial" w:eastAsia="Arial"/>
          <w:b w:val="0"/>
          <w:sz w:val="22"/>
          <w:rtl/>
        </w:rPr>
        <w:t xml:space="preserve"> نمایشی دلیل خروج.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اگر از نو شروع می‌کردند:</w:t>
      </w:r>
      <w:r>
        <w:rPr>
          <w:rFonts w:ascii="Arial" w:hAnsi="Arial" w:cs="Arial" w:eastAsia="Arial"/>
          <w:b w:val="0"/>
          <w:sz w:val="22"/>
          <w:rtl/>
        </w:rPr>
        <w:t xml:space="preserve"> از ابتدا </w:t>
      </w:r>
      <w:r>
        <w:rPr>
          <w:rFonts w:ascii="Arial" w:hAnsi="Arial" w:cs="Arial" w:eastAsia="Arial"/>
          <w:b w:val="0"/>
          <w:sz w:val="22"/>
          <w:rtl w:val="0"/>
        </w:rPr>
        <w:t>‎working paper‎</w:t>
      </w:r>
      <w:r>
        <w:rPr>
          <w:rFonts w:ascii="Arial" w:hAnsi="Arial" w:cs="Arial" w:eastAsia="Arial"/>
          <w:b w:val="0"/>
          <w:sz w:val="22"/>
          <w:rtl/>
        </w:rPr>
        <w:t xml:space="preserve"> قابل‌بازتولید و نمونه گزارش با معیار، علت، اثر و اقدام می‌ساخت.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پیمایش‌های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] تا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>] زمینه فرسودگی، فشار، مهارت و کیفیت کار را می‌دهند، اما این چهار گزاره را مستقیماً برای این عنوان اندازه‌گیری نکرده‌اند؛ پس برای تصمیم فردی باید با گفت‌وگوی نقش‌ویژه و مشاهده کار واقعی راستی‌آزمایی شوند.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188"/>
        <w:gridCol w:w="1863"/>
        <w:gridCol w:w="1863"/>
        <w:gridCol w:w="1863"/>
        <w:gridCol w:w="1863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1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86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 و کار روزانه</w:t>
            </w:r>
          </w:p>
        </w:tc>
        <w:tc>
          <w:tcPr>
            <w:tcW w:type="dxa" w:w="186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86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186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حسابرس مستقل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‎External Auditor‎</w:t>
            </w:r>
          </w:p>
        </w:tc>
        <w:tc>
          <w:tcPr>
            <w:tcW w:type="dxa" w:w="1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ریسک، کنترل، شواهد و اصلاح فرایند و هماهنگی با کمیته حسابرسی، مدیریت، مالک فرایند و حسابرس مستقل تکیه دارند؛ در «حسابرس مستقل» این اشتراک مشخصاً با تمرکز بر کنترل عدد، ریسک و انطباق دیده می‌شود.</w:t>
            </w:r>
          </w:p>
        </w:tc>
        <w:tc>
          <w:tcPr>
            <w:tcW w:type="dxa" w:w="1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حسابرس داخلی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‎working paper‎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یافته/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‎follow-up‎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حسابرس مستقل عمدتاً مالک «ثبت/گزارش مالی، آزمون کنترل یا تحلیل نقد» است.</w:t>
            </w:r>
          </w:p>
        </w:tc>
        <w:tc>
          <w:tcPr>
            <w:tcW w:type="dxa" w:w="1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مالی، مدیریت و نهاد ناظر</w:t>
            </w:r>
          </w:p>
        </w:tc>
        <w:tc>
          <w:tcPr>
            <w:tcW w:type="dxa" w:w="1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‎Excel/data 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نمونه‌گیری و چارچوب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‎IIA‎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اسناد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کارشناس کنترل داخلی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‎Internal Controls Specialist‎</w:t>
            </w:r>
          </w:p>
        </w:tc>
        <w:tc>
          <w:tcPr>
            <w:tcW w:type="dxa" w:w="1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ریسک، کنترل، شواهد و اصلاح فرایند و هماهنگی با کمیته حسابرسی، مدیریت، مالک فرایند و حسابرس مستقل تکیه دارند؛ در «کارشناس کنترل داخلی» این اشتراک مشخصاً با تمرکز بر کنترل عدد، ریسک و انطباق دیده می‌شود.</w:t>
            </w:r>
          </w:p>
        </w:tc>
        <w:tc>
          <w:tcPr>
            <w:tcW w:type="dxa" w:w="1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حسابرس داخلی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‎working paper‎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یافته/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‎follow-up‎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کارشناس کنترل داخلی عمدتاً مالک «ثبت/گزارش مالی، آزمون کنترل یا تحلیل نقد» است.</w:t>
            </w:r>
          </w:p>
        </w:tc>
        <w:tc>
          <w:tcPr>
            <w:tcW w:type="dxa" w:w="1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مالی، مدیریت و نهاد ناظر</w:t>
            </w:r>
          </w:p>
        </w:tc>
        <w:tc>
          <w:tcPr>
            <w:tcW w:type="dxa" w:w="1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‎Excel/data 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نمونه‌گیری و چارچوب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‎IIA‎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اسناد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ریسک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 Manager‎</w:t>
            </w:r>
          </w:p>
        </w:tc>
        <w:tc>
          <w:tcPr>
            <w:tcW w:type="dxa" w:w="1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ریسک، کنترل، شواهد و اصلاح فرایند و هماهنگی با کمیته حسابرسی، مدیریت، مالک فرایند و حسابرس مستقل تکیه دارند؛ در «مدیر ریسک» این اشتراک مشخصاً با تمرکز بر کنترل عدد، ریسک و انطباق دیده می‌شود.</w:t>
            </w:r>
          </w:p>
        </w:tc>
        <w:tc>
          <w:tcPr>
            <w:tcW w:type="dxa" w:w="1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حسابرس داخلی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‎working paper‎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یافته/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‎follow-up‎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مدیر ریسک عمدتاً مالک «ثبت/گزارش مالی، آزمون کنترل یا تحلیل نقد» است.</w:t>
            </w:r>
          </w:p>
        </w:tc>
        <w:tc>
          <w:tcPr>
            <w:tcW w:type="dxa" w:w="1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مالی، مدیریت و نهاد ناظر</w:t>
            </w:r>
          </w:p>
        </w:tc>
        <w:tc>
          <w:tcPr>
            <w:tcW w:type="dxa" w:w="1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‎Excel/data 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نمونه‌گیری و چارچوب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‎IIA‎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اسناد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 مالی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‎Financial Accountant‎</w:t>
            </w:r>
          </w:p>
        </w:tc>
        <w:tc>
          <w:tcPr>
            <w:tcW w:type="dxa" w:w="1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ریسک، کنترل، شواهد و اصلاح فرایند و هماهنگی با کمیته حسابرسی، مدیریت، مالک فرایند و حسابرس مستقل تکیه دارند؛ در «حسابدار مالی» این اشتراک مشخصاً با تمرکز بر کنترل عدد، ریسک و انطباق دیده می‌شود.</w:t>
            </w:r>
          </w:p>
        </w:tc>
        <w:tc>
          <w:tcPr>
            <w:tcW w:type="dxa" w:w="1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حسابرس داخلی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‎working paper‎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یافته/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‎follow-up‎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حسابدار مالی عمدتاً مالک «ثبت/گزارش مالی، آزمون کنترل یا تحلیل نقد» است.</w:t>
            </w:r>
          </w:p>
        </w:tc>
        <w:tc>
          <w:tcPr>
            <w:tcW w:type="dxa" w:w="1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مالی، مدیریت و نهاد ناظر</w:t>
            </w:r>
          </w:p>
        </w:tc>
        <w:tc>
          <w:tcPr>
            <w:tcW w:type="dxa" w:w="1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‎Excel/data 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نمونه‌گیری و چارچوب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‎IIA‎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اسناد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بازرس تطبیق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‎Compliance Officer‎</w:t>
            </w:r>
          </w:p>
        </w:tc>
        <w:tc>
          <w:tcPr>
            <w:tcW w:type="dxa" w:w="1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ریسک، کنترل، شواهد و اصلاح فرایند و هماهنگی با کمیته حسابرسی، مدیریت، مالک فرایند و حسابرس مستقل تکیه دارند؛ در «بازرس تطبیق» این اشتراک مشخصاً با تمرکز بر کنترل عدد، ریسک و انطباق دیده می‌شود.</w:t>
            </w:r>
          </w:p>
        </w:tc>
        <w:tc>
          <w:tcPr>
            <w:tcW w:type="dxa" w:w="1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حسابرس داخلی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‎working paper‎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یافته/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‎follow-up‎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بازرس تطبیق عمدتاً مالک «ثبت/گزارش مالی، آزمون کنترل یا تحلیل نقد» است.</w:t>
            </w:r>
          </w:p>
        </w:tc>
        <w:tc>
          <w:tcPr>
            <w:tcW w:type="dxa" w:w="1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تعامل کنترل‌شده با مالی، مدیریت و نهادهای نظارتی؛ مسیر نزدیک: مالی، مدیریت و نهاد ناظر</w:t>
            </w:r>
          </w:p>
        </w:tc>
        <w:tc>
          <w:tcPr>
            <w:tcW w:type="dxa" w:w="1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‎Excel/data 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نمونه‌گیری و چارچوب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‎IIA‎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‎ERP/Excel‎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اسناد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1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داده حسابرسی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 Data Analyst‎</w:t>
            </w:r>
          </w:p>
        </w:tc>
        <w:tc>
          <w:tcPr>
            <w:tcW w:type="dxa" w:w="1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ریسک، کنترل، شواهد و اصلاح فرایند و هماهنگی با کمیته حسابرسی، مدیریت، مالک فرایند و حسابرس مستقل تکیه دارند؛ در «تحلیلگر داده حسابرسی» این اشتراک مشخصاً با تمرکز بر تبدیل داده و مسئله به بینش تصمیم دیده می‌شود.</w:t>
            </w:r>
          </w:p>
        </w:tc>
        <w:tc>
          <w:tcPr>
            <w:tcW w:type="dxa" w:w="1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حسابرس داخلی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‎working paper‎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یافته/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‎follow-up‎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تحلیلگر داده حسابرسی عمدتاً مالک «تحلیل، تعریف معیار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‎memo/dashboard‎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است.</w:t>
            </w:r>
          </w:p>
        </w:tc>
        <w:tc>
          <w:tcPr>
            <w:tcW w:type="dxa" w:w="1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تعامل کنترل‌شده با مالی، مدیریت و نهادهای نظارتی؛ مسیر نزدیک: مالک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مدیران</w:t>
            </w:r>
          </w:p>
        </w:tc>
        <w:tc>
          <w:tcPr>
            <w:tcW w:type="dxa" w:w="1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‎Excel/data 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نمونه‌گیری و چارچوب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‎IIA‎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‎SQL/Excel/BI‎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روش تحلیل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200"/>
        <w:gridCol w:w="1792"/>
        <w:gridCol w:w="1882"/>
        <w:gridCol w:w="1882"/>
        <w:gridCol w:w="1884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7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18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18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 رایج</w:t>
            </w:r>
          </w:p>
        </w:tc>
        <w:tc>
          <w:tcPr>
            <w:tcW w:type="dxa" w:w="18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حسابرس مستقل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‎External Auditor‎</w:t>
            </w:r>
          </w:p>
        </w:tc>
        <w:tc>
          <w:tcPr>
            <w:tcW w:type="dxa" w:w="1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تحلیل عددی زیاد</w:t>
            </w:r>
          </w:p>
        </w:tc>
        <w:tc>
          <w:tcPr>
            <w:tcW w:type="dxa" w:w="1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مبانی حسابداری/قانون لازم</w:t>
            </w:r>
          </w:p>
        </w:tc>
        <w:tc>
          <w:tcPr>
            <w:tcW w:type="dxa" w:w="1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حفظ رابطه کاری در عین صراحت درباره ضعف کنترل؛ مسیر نزدیک: مهلت، شواهد ناقص و مسئولیت</w:t>
            </w:r>
          </w:p>
        </w:tc>
        <w:tc>
          <w:tcPr>
            <w:tcW w:type="dxa" w:w="1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تخصص، سرپرستی، مدیریت مالی یا مشاوره؛ مسیر نزدیک: تخصص، کنترلر یا مدیریت مالی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کارشناس کنترل داخلی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‎Internal Controls Specialist‎</w:t>
            </w:r>
          </w:p>
        </w:tc>
        <w:tc>
          <w:tcPr>
            <w:tcW w:type="dxa" w:w="1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تحلیل عددی زیاد</w:t>
            </w:r>
          </w:p>
        </w:tc>
        <w:tc>
          <w:tcPr>
            <w:tcW w:type="dxa" w:w="1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مبانی حسابداری/قانون لازم</w:t>
            </w:r>
          </w:p>
        </w:tc>
        <w:tc>
          <w:tcPr>
            <w:tcW w:type="dxa" w:w="1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حفظ رابطه کاری در عین صراحت درباره ضعف کنترل؛ مسیر نزدیک: مهلت، شواهد ناقص و مسئولیت</w:t>
            </w:r>
          </w:p>
        </w:tc>
        <w:tc>
          <w:tcPr>
            <w:tcW w:type="dxa" w:w="1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تخصص، سرپرستی، مدیریت مالی یا مشاوره؛ مسیر نزدیک: تخصص، کنترلر یا مدیریت مالی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ریسک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 Manager‎</w:t>
            </w:r>
          </w:p>
        </w:tc>
        <w:tc>
          <w:tcPr>
            <w:tcW w:type="dxa" w:w="1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تحلیل عددی زیاد</w:t>
            </w:r>
          </w:p>
        </w:tc>
        <w:tc>
          <w:tcPr>
            <w:tcW w:type="dxa" w:w="1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مبانی حسابداری/قانون لازم</w:t>
            </w:r>
          </w:p>
        </w:tc>
        <w:tc>
          <w:tcPr>
            <w:tcW w:type="dxa" w:w="1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حفظ رابطه کاری در عین صراحت درباره ضعف کنترل؛ مسیر نزدیک: مهلت، شواهد ناقص و مسئولیت</w:t>
            </w:r>
          </w:p>
        </w:tc>
        <w:tc>
          <w:tcPr>
            <w:tcW w:type="dxa" w:w="1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تخصص، سرپرستی، مدیریت مالی یا مشاوره؛ مسیر نزدیک: تخصص، کنترلر یا مدیریت مالی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 مالی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‎Financial Accountant‎</w:t>
            </w:r>
          </w:p>
        </w:tc>
        <w:tc>
          <w:tcPr>
            <w:tcW w:type="dxa" w:w="1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تحلیل عددی زیاد</w:t>
            </w:r>
          </w:p>
        </w:tc>
        <w:tc>
          <w:tcPr>
            <w:tcW w:type="dxa" w:w="1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مبانی حسابداری/قانون لازم</w:t>
            </w:r>
          </w:p>
        </w:tc>
        <w:tc>
          <w:tcPr>
            <w:tcW w:type="dxa" w:w="1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حفظ رابطه کاری در عین صراحت درباره ضعف کنترل؛ مسیر نزدیک: مهلت، شواهد ناقص و مسئولیت</w:t>
            </w:r>
          </w:p>
        </w:tc>
        <w:tc>
          <w:tcPr>
            <w:tcW w:type="dxa" w:w="1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تخصص، سرپرستی، مدیریت مالی یا مشاوره؛ مسیر نزدیک: تخصص، کنترلر یا مدیریت مالی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بازرس تطبیق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‎Compliance Officer‎</w:t>
            </w:r>
          </w:p>
        </w:tc>
        <w:tc>
          <w:tcPr>
            <w:tcW w:type="dxa" w:w="1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تحلیل عددی زیاد</w:t>
            </w:r>
          </w:p>
        </w:tc>
        <w:tc>
          <w:tcPr>
            <w:tcW w:type="dxa" w:w="1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ورود به مبانی حسابداری/قانون و دقت مستند نیاز دارد؛ مسیر نزدیک: مبانی حسابداری/قانون لازم</w:t>
            </w:r>
          </w:p>
        </w:tc>
        <w:tc>
          <w:tcPr>
            <w:tcW w:type="dxa" w:w="1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حفظ رابطه کاری در عین صراحت درباره ضعف کنترل؛ مسیر نزدیک: مهلت، شواهد ناقص و مسئولیت</w:t>
            </w:r>
          </w:p>
        </w:tc>
        <w:tc>
          <w:tcPr>
            <w:tcW w:type="dxa" w:w="1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تخصص، سرپرستی، مدیریت مالی یا مشاوره؛ مسیر نزدیک: تخصص، کنترلر یا مدیریت مالی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داده حسابرسی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 Data Analyst‎</w:t>
            </w:r>
          </w:p>
        </w:tc>
        <w:tc>
          <w:tcPr>
            <w:tcW w:type="dxa" w:w="1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خلاقیت کنترل‌شده و تحلیل عددی زیاد؛ مسیر نزدیک: آمار متوسط تا زیاد</w:t>
            </w:r>
          </w:p>
        </w:tc>
        <w:tc>
          <w:tcPr>
            <w:tcW w:type="dxa" w:w="1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ورود به مبانی حسابداری/قانون و دقت مستند نیاز دارد؛ مسیر نزدیک: ورود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تحلیلی ممکن</w:t>
            </w:r>
          </w:p>
        </w:tc>
        <w:tc>
          <w:tcPr>
            <w:tcW w:type="dxa" w:w="1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اصلی: حفظ رابطه کاری در عین صراحت درباره ضعف کنترل؛ مسیر نزدیک: تعریف مبهم و داده کم‌اعتماد</w:t>
            </w:r>
          </w:p>
        </w:tc>
        <w:tc>
          <w:tcPr>
            <w:tcW w:type="dxa" w:w="1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تخصص، سرپرستی، مدیریت مالی یا مشاوره؛ مسیر نزدیک: تحلیل ارشد یا مدیریت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066"/>
        <w:gridCol w:w="3287"/>
        <w:gridCol w:w="3287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20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32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32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حسابرس مستقل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‎External Auditor‎</w:t>
            </w:r>
          </w:p>
        </w:tc>
        <w:tc>
          <w:tcPr>
            <w:tcW w:type="dxa" w:w="32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تطبیق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انسانی</w:t>
            </w:r>
          </w:p>
        </w:tc>
        <w:tc>
          <w:tcPr>
            <w:tcW w:type="dxa" w:w="32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«حسابرس مستقل»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کارشناس کنترل داخلی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‎Internal Controls Specialist‎</w:t>
            </w:r>
          </w:p>
        </w:tc>
        <w:tc>
          <w:tcPr>
            <w:tcW w:type="dxa" w:w="32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تطبیق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انسانی</w:t>
            </w:r>
          </w:p>
        </w:tc>
        <w:tc>
          <w:tcPr>
            <w:tcW w:type="dxa" w:w="32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«کارشناس کنترل داخلی»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 ریسک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 Manager‎</w:t>
            </w:r>
          </w:p>
        </w:tc>
        <w:tc>
          <w:tcPr>
            <w:tcW w:type="dxa" w:w="32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تطبیق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انسانی</w:t>
            </w:r>
          </w:p>
        </w:tc>
        <w:tc>
          <w:tcPr>
            <w:tcW w:type="dxa" w:w="32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«مدیر ریسک»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حسابدار مالی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‎Financial Accountant‎</w:t>
            </w:r>
          </w:p>
        </w:tc>
        <w:tc>
          <w:tcPr>
            <w:tcW w:type="dxa" w:w="32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تطبیق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انسانی</w:t>
            </w:r>
          </w:p>
        </w:tc>
        <w:tc>
          <w:tcPr>
            <w:tcW w:type="dxa" w:w="32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«حسابدار مالی»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بازرس تطبیق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‎Compliance Officer‎</w:t>
            </w:r>
          </w:p>
        </w:tc>
        <w:tc>
          <w:tcPr>
            <w:tcW w:type="dxa" w:w="32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تطبیق سریع‌تر؛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انسانی</w:t>
            </w:r>
          </w:p>
        </w:tc>
        <w:tc>
          <w:tcPr>
            <w:tcW w:type="dxa" w:w="32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«بازرس تطبیق»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0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داده حسابرسی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 Data Analyst‎</w:t>
            </w:r>
          </w:p>
        </w:tc>
        <w:tc>
          <w:tcPr>
            <w:tcW w:type="dxa" w:w="32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نقش اصلی: تطبیق و پیش‌نویس را کمک می‌کند؛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قانونی انسانی است؛ مسیر نزدیک: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سریع‌تر؛ اعتبارسنجی باقی</w:t>
            </w:r>
          </w:p>
        </w:tc>
        <w:tc>
          <w:tcPr>
            <w:tcW w:type="dxa" w:w="32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قانون و سامانه داخلی ایران انتقال‌پذیری بین‌المللی را محدود اما مبانی کنترل را حفظ می‌کند؛ عنوان «تحلیلگر داده حسابرسی» نیز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شرح آگهی تطبیق شود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رتبه، شباهت عملی را می‌سنجد؛ نه اعتبار یا درآمد بیشتر. تفاوت تعیین‌کننده در ستون خروجی و مالکیت نتیجه آمده و همان منطق بدون افزودن ادعای تازه در پیوست </w:t>
      </w:r>
      <w:r>
        <w:rPr>
          <w:rFonts w:ascii="Arial" w:hAnsi="Arial" w:cs="Arial" w:eastAsia="Arial"/>
          <w:b w:val="0"/>
          <w:sz w:val="22"/>
          <w:rtl w:val="0"/>
        </w:rPr>
        <w:t>‎G‎</w:t>
      </w:r>
      <w:r>
        <w:rPr>
          <w:rFonts w:ascii="Arial" w:hAnsi="Arial" w:cs="Arial" w:eastAsia="Arial"/>
          <w:b w:val="0"/>
          <w:sz w:val="22"/>
          <w:rtl/>
        </w:rPr>
        <w:t xml:space="preserve"> خلاصه شده است.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از شناخت فرایند و ارزیابی ریسک، طراحی و اجرای آزمون کنترل، نمونه‌گیری و مستندسازی شواهد، جزئیات و پاسخ‌گویی لذت می‌برید.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باید رابطه کاری را حفظ کند اما درباره ضعف کنترل صریح بماند؛ شواهد ناقص، مقاومت مالک فرایند و استقلال صوری فشار واقعی‌اند.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اثر بین‌تیمی با وقفه، ابهام و مسئولیت بدون کنترل کامل مبادله می‌شود؛ کیفیت مدیر و ورودی‌ها حیاتی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سوالی که باید از خودت بپرسی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آیا کار خسته‌کننده مسیر را هم تحمل می‌کنم؟ آیا می‌توانم خطا را آشکار و اصلاح کنم؟ آیا از شواهد و نقد انرژی می‌گیرم؟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دو هفته سناریو بسازید، </w:t>
      </w:r>
      <w:r>
        <w:rPr>
          <w:rFonts w:ascii="Arial" w:hAnsi="Arial" w:cs="Arial" w:eastAsia="Arial"/>
          <w:b w:val="0"/>
          <w:sz w:val="22"/>
          <w:rtl w:val="0"/>
        </w:rPr>
        <w:t>‎risk-based audit plan‎</w:t>
      </w:r>
      <w:r>
        <w:rPr>
          <w:rFonts w:ascii="Arial" w:hAnsi="Arial" w:cs="Arial" w:eastAsia="Arial"/>
          <w:b w:val="0"/>
          <w:sz w:val="22"/>
          <w:rtl/>
        </w:rPr>
        <w:t xml:space="preserve"> و برنامه و </w:t>
      </w:r>
      <w:r>
        <w:rPr>
          <w:rFonts w:ascii="Arial" w:hAnsi="Arial" w:cs="Arial" w:eastAsia="Arial"/>
          <w:b w:val="0"/>
          <w:sz w:val="22"/>
          <w:rtl w:val="0"/>
        </w:rPr>
        <w:t>‎working paper‎</w:t>
      </w:r>
      <w:r>
        <w:rPr>
          <w:rFonts w:ascii="Arial" w:hAnsi="Arial" w:cs="Arial" w:eastAsia="Arial"/>
          <w:b w:val="0"/>
          <w:sz w:val="22"/>
          <w:rtl/>
        </w:rPr>
        <w:t xml:space="preserve"> تولید کنید، از دو نفر بازخورد بگیرید و زمان کار تکراری را ثبت کنید. ده آگهی را کدگذاری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تصمیم را بر شواهد موافق/مخالف، مجهول‌ها و آزمایش بنا کنید؛ عنوان یا تست شخصیت کافی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کاربرگ تکمیلی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خروجی را به ورودی، مالک، معیار و خطا بشکنید.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 و واحد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را تعریف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از کارفرما اختیار، حجم، کیفیت سیستم و ساعت را بپرسید.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تصمیم با هزینه، اثر، ریسک و برگشت‌پذیری بنویسید.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طراحی و اجرای آزمون کنترل را به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تبدیل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ورودی ناقص بسازید و کنترل را آزمایش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گفت‌وگوی دشوار را </w:t>
      </w:r>
      <w:r>
        <w:rPr>
          <w:rFonts w:ascii="Arial" w:hAnsi="Arial" w:cs="Arial" w:eastAsia="Arial"/>
          <w:b w:val="0"/>
          <w:sz w:val="22"/>
          <w:rtl w:val="0"/>
        </w:rPr>
        <w:t>‎role-play‎</w:t>
      </w:r>
      <w:r>
        <w:rPr>
          <w:rFonts w:ascii="Arial" w:hAnsi="Arial" w:cs="Arial" w:eastAsia="Arial"/>
          <w:b w:val="0"/>
          <w:sz w:val="22"/>
          <w:rtl/>
        </w:rPr>
        <w:t xml:space="preserve">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انرژی خود پس از تحلیل، پیگیری و بحران را ثبت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کار کم‌خطر را با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‎human review‎</w:t>
      </w:r>
      <w:r>
        <w:rPr>
          <w:rFonts w:ascii="Arial" w:hAnsi="Arial" w:cs="Arial" w:eastAsia="Arial"/>
          <w:b w:val="0"/>
          <w:sz w:val="22"/>
          <w:rtl/>
        </w:rPr>
        <w:t xml:space="preserve"> مقایسه کنید.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حقوق ثابت، مزایا، ابزار و ریسک پرداخت را جدا کنید.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7800"/>
      </w:tblGrid>
      <w:tr>
        <w:trPr>
          <w:cantSplit w:val="true"/>
          <w:tblHeader w:val="true"/>
        </w:trPr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مقدار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فارسی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حسابرس داخلی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انگلیسی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‎Internal Auditor‎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یک‌جمله‌ای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ریسک، کنترل، فرایند و انطباق را مستقل ارزیابی و درباره بهبود آن‌ها اطمینان‌بخشی و مشاوره ارائه می‌کند.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توصیف تصمیم‌محور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 خروجی قابل دفاع میان داده/سند، فرایند و ذی‌نفع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برچسب ماهیت کار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تحلیلی، سیستمی و بین‌تیمی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جذابیت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ملموس و مهارت انتقال‌پذیر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نشانه تناسب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لذت از ساختار، نقد و پیگیری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دشواری اصلی</w:t>
            </w:r>
          </w:p>
        </w:tc>
        <w:tc>
          <w:tcPr>
            <w:tcW w:type="dxa" w:w="7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باید رابطه کاری را حفظ کند اما درباره ضعف کنترل صریح بماند؛ شواهد ناقص، مقاومت مالک فرایند و استقلال صوری فشار واقعی‌اند.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02"/>
        <w:gridCol w:w="1462"/>
        <w:gridCol w:w="4096"/>
      </w:tblGrid>
      <w:tr>
        <w:trPr>
          <w:cantSplit w:val="true"/>
          <w:tblHeader w:val="true"/>
        </w:trPr>
        <w:tc>
          <w:tcPr>
            <w:tcW w:type="dxa" w:w="380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4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شدت</w:t>
            </w:r>
          </w:p>
        </w:tc>
        <w:tc>
          <w:tcPr>
            <w:tcW w:type="dxa" w:w="40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و تعارض باید روشن 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در سیستم ساخته می‌شود.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حل مسئله و گزینه‌سازی.</w:t>
            </w:r>
          </w:p>
        </w:tc>
      </w:tr>
      <w:tr>
        <w:trPr>
          <w:cantSplit w:val="true"/>
        </w:trPr>
        <w:tc>
          <w:tcPr>
            <w:tcW w:type="dxa" w:w="38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سطح و دامنه.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78"/>
        <w:gridCol w:w="7882"/>
      </w:tblGrid>
      <w:tr>
        <w:trPr>
          <w:cantSplit w:val="true"/>
          <w:tblHeader w:val="true"/>
        </w:trPr>
        <w:tc>
          <w:tcPr>
            <w:tcW w:type="dxa" w:w="14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فیلد</w:t>
            </w:r>
          </w:p>
        </w:tc>
        <w:tc>
          <w:tcPr>
            <w:tcW w:type="dxa" w:w="78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خلاصه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روز کاری واقعی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 عمیق، هماهنگی، کنترل، وقفه و تحویل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نرم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نوشتن، گوش‌دادن، مذاکره، اخلاق و رازداری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مهارت‌های تخصصی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استانداردهای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‎IIA‎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ریسک و کنترل داخلی، حسابداری و فرایند، نمونه‌گیری/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مصاحبه، نوشتن و استقلال اخلاقی</w:t>
            </w:r>
          </w:p>
        </w:tc>
      </w:tr>
      <w:tr>
        <w:trPr>
          <w:cantSplit w:val="true"/>
        </w:trPr>
        <w:tc>
          <w:tcPr>
            <w:tcW w:type="dxa" w:w="14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ابزارها</w:t>
            </w:r>
          </w:p>
        </w:tc>
        <w:tc>
          <w:tcPr>
            <w:tcW w:type="dxa" w:w="78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‎Excel/ACL/IDEA‎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‎GRC/Audit 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‎SQL/BI‎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‎Document repository‎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56"/>
        <w:gridCol w:w="5466"/>
        <w:gridCol w:w="2938"/>
      </w:tblGrid>
      <w:tr>
        <w:trPr>
          <w:cantSplit w:val="true"/>
          <w:tblHeader w:val="true"/>
        </w:trPr>
        <w:tc>
          <w:tcPr>
            <w:tcW w:type="dxa" w:w="9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546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29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محوری نقش</w:t>
            </w:r>
          </w:p>
        </w:tc>
        <w:tc>
          <w:tcPr>
            <w:tcW w:type="dxa" w:w="5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باید رابطه کاری را حفظ کند اما درباره ضعف کنترل صریح بماند؛ شواهد ناقص، مقاومت مالک فرایند و استقلال صوری فشار واقعی‌اند.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پایان ماه/سال، ممیزی، پرداخت یا مهلت قانونی</w:t>
            </w:r>
          </w:p>
        </w:tc>
      </w:tr>
      <w:tr>
        <w:trPr>
          <w:cantSplit w:val="true"/>
        </w:trPr>
        <w:tc>
          <w:tcPr>
            <w:tcW w:type="dxa" w:w="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ناقص</w:t>
            </w:r>
          </w:p>
        </w:tc>
        <w:tc>
          <w:tcPr>
            <w:tcW w:type="dxa" w:w="5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بازگشت کار و تصمیم ضعیف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سامانه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</w:p>
        </w:tc>
      </w:tr>
      <w:tr>
        <w:trPr>
          <w:cantSplit w:val="true"/>
        </w:trPr>
        <w:tc>
          <w:tcPr>
            <w:tcW w:type="dxa" w:w="9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وقفه</w:t>
            </w:r>
          </w:p>
        </w:tc>
        <w:tc>
          <w:tcPr>
            <w:tcW w:type="dxa" w:w="54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حذف زمان بهبود</w:t>
            </w:r>
          </w:p>
        </w:tc>
        <w:tc>
          <w:tcPr>
            <w:tcW w:type="dxa" w:w="29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اوج کار و موعد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پیش‌نویس، خلاصه، طبقه‌بندی و کشف الگو؛ با کنترل منبع و بازبینی.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تشخیص خطای قانع‌کننده، حریم خصوصی، پاسخ‌گویی و حفظ یادگیری جونیور.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اگر شناخت فرایند و ارزیابی ریسک را از صفر بگیرید، نخست چه چیزهایی را روشن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نمونه‌ای بگویید که طراحی و اجرای آزمون کنترل شکست خورد؛ چگونه فهمیدید?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>برای بهبود پوشش ریسک چه درخت محرکی می‌سازید?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کیفیت شواهد بهتر و زمان چرخه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 بدتر شود چه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صحت </w:t>
      </w:r>
      <w:r>
        <w:rPr>
          <w:rFonts w:ascii="Arial" w:hAnsi="Arial" w:cs="Arial" w:eastAsia="Arial"/>
          <w:b w:val="0"/>
          <w:sz w:val="22"/>
          <w:rtl w:val="0"/>
        </w:rPr>
        <w:t>‎risk-based audit plan‎</w:t>
      </w:r>
      <w:r>
        <w:rPr>
          <w:rFonts w:ascii="Arial" w:hAnsi="Arial" w:cs="Arial" w:eastAsia="Arial"/>
          <w:b w:val="0"/>
          <w:sz w:val="22"/>
          <w:rtl/>
        </w:rPr>
        <w:t xml:space="preserve"> را کنترل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852"/>
        <w:gridCol w:w="1179"/>
        <w:gridCol w:w="3304"/>
        <w:gridCol w:w="3305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8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17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33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30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8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حسابرس مستقل</w:t>
            </w:r>
          </w:p>
        </w:tc>
        <w:tc>
          <w:tcPr>
            <w:tcW w:type="dxa" w:w="1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‎External Auditor‎</w:t>
            </w:r>
          </w:p>
        </w:tc>
        <w:tc>
          <w:tcPr>
            <w:tcW w:type="dxa" w:w="3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ریسک، کنترل، شواهد و اصلاح فرایند و هماهنگی با کمیته حسابرسی، مدیریت، مالک فرایند و حسابرس مستقل تکیه دارند؛ در «حسابرس مستقل» این اشتراک مشخصاً با تمرکز بر کنترل عدد، ریسک و انطباق دیده می‌شود.</w:t>
            </w:r>
          </w:p>
        </w:tc>
        <w:tc>
          <w:tcPr>
            <w:tcW w:type="dxa" w:w="3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حسابرس داخلی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‎working paper‎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یافته/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‎follow-up‎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حسابرس مستقل عمدتاً مالک «ثبت/گزارش مالی، آزمون کنترل یا تحلیل نقد»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8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کارشناس کنترل داخلی</w:t>
            </w:r>
          </w:p>
        </w:tc>
        <w:tc>
          <w:tcPr>
            <w:tcW w:type="dxa" w:w="1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‎Internal Controls Specialist‎</w:t>
            </w:r>
          </w:p>
        </w:tc>
        <w:tc>
          <w:tcPr>
            <w:tcW w:type="dxa" w:w="3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ریسک، کنترل، شواهد و اصلاح فرایند و هماهنگی با کمیته حسابرسی، مدیریت، مالک فرایند و حسابرس مستقل تکیه دارند؛ در «کارشناس کنترل داخلی» این اشتراک مشخصاً با تمرکز بر کنترل عدد، ریسک و انطباق دیده می‌شود.</w:t>
            </w:r>
          </w:p>
        </w:tc>
        <w:tc>
          <w:tcPr>
            <w:tcW w:type="dxa" w:w="3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حسابرس داخلی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‎working paper‎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یافته/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‎follow-up‎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کارشناس کنترل داخلی عمدتاً مالک «ثبت/گزارش مالی، آزمون کنترل یا تحلیل نقد»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8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ریسک</w:t>
            </w:r>
          </w:p>
        </w:tc>
        <w:tc>
          <w:tcPr>
            <w:tcW w:type="dxa" w:w="1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 Manager‎</w:t>
            </w:r>
          </w:p>
        </w:tc>
        <w:tc>
          <w:tcPr>
            <w:tcW w:type="dxa" w:w="3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ریسک، کنترل، شواهد و اصلاح فرایند و هماهنگی با کمیته حسابرسی، مدیریت، مالک فرایند و حسابرس مستقل تکیه دارند؛ در «مدیر ریسک» این اشتراک مشخصاً با تمرکز بر کنترل عدد، ریسک و انطباق دیده می‌شود.</w:t>
            </w:r>
          </w:p>
        </w:tc>
        <w:tc>
          <w:tcPr>
            <w:tcW w:type="dxa" w:w="3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حسابرس داخلی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‎working paper‎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یافته/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‎follow-up‎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مدیر ریسک عمدتاً مالک «ثبت/گزارش مالی، آزمون کنترل یا تحلیل نقد»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8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حسابدار مالی</w:t>
            </w:r>
          </w:p>
        </w:tc>
        <w:tc>
          <w:tcPr>
            <w:tcW w:type="dxa" w:w="1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‎Financial Accountant‎</w:t>
            </w:r>
          </w:p>
        </w:tc>
        <w:tc>
          <w:tcPr>
            <w:tcW w:type="dxa" w:w="3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ریسک، کنترل، شواهد و اصلاح فرایند و هماهنگی با کمیته حسابرسی، مدیریت، مالک فرایند و حسابرس مستقل تکیه دارند؛ در «حسابدار مالی» این اشتراک مشخصاً با تمرکز بر کنترل عدد، ریسک و انطباق دیده می‌شود.</w:t>
            </w:r>
          </w:p>
        </w:tc>
        <w:tc>
          <w:tcPr>
            <w:tcW w:type="dxa" w:w="3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حسابرس داخلی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‎working paper‎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یافته/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‎follow-up‎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حسابدار مالی عمدتاً مالک «ثبت/گزارش مالی، آزمون کنترل یا تحلیل نقد»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8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بازرس تطبیق</w:t>
            </w:r>
          </w:p>
        </w:tc>
        <w:tc>
          <w:tcPr>
            <w:tcW w:type="dxa" w:w="1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‎Compliance Officer‎</w:t>
            </w:r>
          </w:p>
        </w:tc>
        <w:tc>
          <w:tcPr>
            <w:tcW w:type="dxa" w:w="3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ریسک، کنترل، شواهد و اصلاح فرایند و هماهنگی با کمیته حسابرسی، مدیریت، مالک فرایند و حسابرس مستقل تکیه دارند؛ در «بازرس تطبیق» این اشتراک مشخصاً با تمرکز بر کنترل عدد، ریسک و انطباق دیده می‌شود.</w:t>
            </w:r>
          </w:p>
        </w:tc>
        <w:tc>
          <w:tcPr>
            <w:tcW w:type="dxa" w:w="3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حسابرس داخلی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‎working paper‎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یافته/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‎follow-up‎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است؛ بازرس تطبیق عمدتاً مالک «ثبت/گزارش مالی، آزمون کنترل یا تحلیل نقد»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8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داده حسابرسی</w:t>
            </w:r>
          </w:p>
        </w:tc>
        <w:tc>
          <w:tcPr>
            <w:tcW w:type="dxa" w:w="11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 Data Analyst‎</w:t>
            </w:r>
          </w:p>
        </w:tc>
        <w:tc>
          <w:tcPr>
            <w:tcW w:type="dxa" w:w="3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هر دو به ریسک، کنترل، شواهد و اصلاح فرایند و هماهنگی با کمیته حسابرسی، مدیریت، مالک فرایند و حسابرس مستقل تکیه دارند؛ در «تحلیلگر داده حسابرسی» این اشتراک مشخصاً با تمرکز بر تبدیل داده و مسئله به بینش تصمیم دیده می‌شود.</w:t>
            </w:r>
          </w:p>
        </w:tc>
        <w:tc>
          <w:tcPr>
            <w:tcW w:type="dxa" w:w="33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حسابرس داخلی مالک «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‎working paper‎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یافته/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گزارش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‎follow-up‎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» است؛ تحلیلگر داده حسابرسی عمدتاً مالک «تحلیل، تعریف معیار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‎memo/dashboard‎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»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پژوهش در ۱۳ ژوئیه ۲۰۲۶ انجام شد.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‎NET/ISCO‎</w:t>
      </w:r>
      <w:r>
        <w:rPr>
          <w:rFonts w:ascii="Arial" w:hAnsi="Arial" w:cs="Arial" w:eastAsia="Arial"/>
          <w:b w:val="0"/>
          <w:sz w:val="22"/>
          <w:rtl/>
        </w:rPr>
        <w:t xml:space="preserve"> برای مرز، آگهی جاری برای الگو، گزارش حقوق تاریخ‌دار برای لنگر و پیمایش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برای تجربه استفاده شد. تکرار حذف، کسری هدف ده‌تایی اعلام، حقوق قدیمی </w:t>
      </w:r>
      <w:r>
        <w:rPr>
          <w:rFonts w:ascii="Arial" w:hAnsi="Arial" w:cs="Arial" w:eastAsia="Arial"/>
          <w:b w:val="0"/>
          <w:sz w:val="22"/>
          <w:rtl w:val="0"/>
        </w:rPr>
        <w:t>‎inflate‎</w:t>
      </w:r>
      <w:r>
        <w:rPr>
          <w:rFonts w:ascii="Arial" w:hAnsi="Arial" w:cs="Arial" w:eastAsia="Arial"/>
          <w:b w:val="0"/>
          <w:sz w:val="22"/>
          <w:rtl/>
        </w:rPr>
        <w:t xml:space="preserve"> نشد و منبع فروشنده با محدودیت ذکر شد.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855"/>
        <w:gridCol w:w="720"/>
        <w:gridCol w:w="720"/>
        <w:gridCol w:w="770"/>
        <w:gridCol w:w="720"/>
        <w:gridCol w:w="2855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28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7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28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مزد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مزد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قانون کار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قرارداد/ساعت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آگهی IranTalent برای Internal Auditor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‎verified_readable_results_page‎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 page is Tehran-filtered and spans specialist through manager‎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‎stratify by seniority. LinkedIn returned a cache-miss shell.‎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‎Jobinja‎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متقابل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‎Employer Branding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‎Q1 1405 HR shock‎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قرارداد/شوک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رقابت استخدامی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ثانویه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رقابت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‎IR-11‎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‎Upwork eligibility‎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‎IR-12‎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shutdown‎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‎IR-13‎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سامانه مؤدیان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جاری/پایه ۱۳۹۸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دیجیتالی‌شدن تکلیف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‎IR-14‎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</w:rPr>
                <w:t>‎VAT 1400‎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۱۴۰۰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قانون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انطباق مالیاتی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13-2011.00‎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13-2011.00‎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نقش نزدیک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‎ISCO-08‎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‎BLS OEWS‎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حقوق/اشتغال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 wages‎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‎UK ASHE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‎Cedefop Skills OVATE‎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اتحادیه اروپا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‎ILO Employment Trends 2026‎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‎GL-09‎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‎IIA Global Internal Audit Standards‎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استقلال، شواهد و گزارش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‎GL-99‎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جست‌وجوی جهانی آگهی برای Internal Auditor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جاری/پویا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ورودی جست‌وجوی 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وضعیت: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‎dynamic_shell_cache_miss‎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فقط ردپای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هویت نمونه؛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‎Iran page is Tehran-filtered and spans specialist through manager‎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‎stratify by seniority. LinkedIn returned a cache-miss shell.‎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4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index‎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مواجهه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5">
              <w:r>
                <w:rPr>
                  <w:rFonts w:ascii="Arial" w:hAnsi="Arial" w:cs="Arial" w:eastAsia="Arial"/>
                  <w:color w:val="2E74B5"/>
                  <w:u w:val="single"/>
                </w:rPr>
                <w:t>‎PwC AI Jobs Barometer‎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‎AI-03‎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6">
              <w:r>
                <w:rPr>
                  <w:rFonts w:ascii="Arial" w:hAnsi="Arial" w:cs="Arial" w:eastAsia="Arial"/>
                  <w:color w:val="2E74B5"/>
                  <w:u w:val="single"/>
                </w:rPr>
                <w:t>‎Stanford AI Index‎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دانشگاهی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اقتصاد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7">
              <w:r>
                <w:rPr>
                  <w:rFonts w:ascii="Arial" w:hAnsi="Arial" w:cs="Arial" w:eastAsia="Arial"/>
                  <w:color w:val="2E74B5"/>
                  <w:u w:val="single"/>
                </w:rPr>
                <w:t>‎IIA Risk in Focus 2026‎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8">
              <w:r>
                <w:rPr>
                  <w:rFonts w:ascii="Arial" w:hAnsi="Arial" w:cs="Arial" w:eastAsia="Arial"/>
                  <w:color w:val="2E74B5"/>
                  <w:u w:val="single"/>
                </w:rPr>
                <w:t>‎CIPD Good Work Index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کارکنان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کار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9">
              <w:r>
                <w:rPr>
                  <w:rFonts w:ascii="Arial" w:hAnsi="Arial" w:cs="Arial" w:eastAsia="Arial"/>
                  <w:color w:val="2E74B5"/>
                  <w:u w:val="single"/>
                </w:rPr>
                <w:t>‎ACCA Global Talent Trends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40">
              <w:r>
                <w:rPr>
                  <w:rFonts w:ascii="Arial" w:hAnsi="Arial" w:cs="Arial" w:eastAsia="Arial"/>
                  <w:color w:val="2E74B5"/>
                  <w:u w:val="single"/>
                </w:rPr>
                <w:t>‎ACCA Global Talent Trends 2026‎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‎practitioner/survey‎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حرفه‌ای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حسابرس داخلی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idbarg.net/regulation/circular/mozd-1405/" TargetMode="External"/><Relationship Id="rId12" Type="http://schemas.openxmlformats.org/officeDocument/2006/relationships/hyperlink" Target="https://nezamat.ir/post-30105/" TargetMode="External"/><Relationship Id="rId13" Type="http://schemas.openxmlformats.org/officeDocument/2006/relationships/hyperlink" Target="https://www.irantalent.com/jobs/internal-auditor-jobs-in-tehran" TargetMode="External"/><Relationship Id="rId14" Type="http://schemas.openxmlformats.org/officeDocument/2006/relationships/hyperlink" Target="https://jobvision.ir/jobs" TargetMode="External"/><Relationship Id="rId15" Type="http://schemas.openxmlformats.org/officeDocument/2006/relationships/hyperlink" Target="https://jobinja.ir/jobs" TargetMode="External"/><Relationship Id="rId16" Type="http://schemas.openxmlformats.org/officeDocument/2006/relationships/hyperlink" Target="https://www.irantalent.com/blog/wp-content/uploads/2025/05/Irantalent-Employer-Branding-Report-1404.pdf" TargetMode="External"/><Relationship Id="rId17" Type="http://schemas.openxmlformats.org/officeDocument/2006/relationships/hyperlink" Target="https://www.irantalent.com/blog/human-resources-conditions-after-war/" TargetMode="External"/><Relationship Id="rId18" Type="http://schemas.openxmlformats.org/officeDocument/2006/relationships/hyperlink" Target="https://ecomotive.ir/2026/05/12/%D8%A7%D9%81%D8%B2%D8%A7%DB%8C%D8%B4-%D8%B1%D9%82%D8%A7%D8%A8%D8%AA-%D8%A8%D8%B1%D8%A7%DB%8C-%D9%87%D8%B1-%D9%81%D8%B1%D8%B5%D8%AA-%D8%B4%D8%BA%D9%84%DB%8C-%D8%A8%DB%8C%D8%B4-%D8%A7%D8%B2-300-%D8%B1/" TargetMode="External"/><Relationship Id="rId19" Type="http://schemas.openxmlformats.org/officeDocument/2006/relationships/hyperlink" Target="https://ecomotive.ir/wp-content/uploads/2025/04/jobvision-salary-survey-report-1404.pdf" TargetMode="External"/><Relationship Id="rId20" Type="http://schemas.openxmlformats.org/officeDocument/2006/relationships/hyperlink" Target="https://www.irantalent.com/blog/wp-content/uploads/2024/10/Salary-Report-1403-IranTalent.pdf" TargetMode="External"/><Relationship Id="rId21" Type="http://schemas.openxmlformats.org/officeDocument/2006/relationships/hyperlink" Target="https://support.upwork.com/hc/en-us/articles/211067778-Who-s-eligible-to-join-and-use-Upwork" TargetMode="External"/><Relationship Id="rId22" Type="http://schemas.openxmlformats.org/officeDocument/2006/relationships/hyperlink" Target="https://blog.cloudflare.com/iran-protests-internet-shutdown/" TargetMode="External"/><Relationship Id="rId23" Type="http://schemas.openxmlformats.org/officeDocument/2006/relationships/hyperlink" Target="https://nezamat.ir/post-41585/" TargetMode="External"/><Relationship Id="rId24" Type="http://schemas.openxmlformats.org/officeDocument/2006/relationships/hyperlink" Target="https://nezamat.ir/post-42774/" TargetMode="External"/><Relationship Id="rId25" Type="http://schemas.openxmlformats.org/officeDocument/2006/relationships/hyperlink" Target="https://www.onetonline.org/link/summary/13-2011.00" TargetMode="External"/><Relationship Id="rId26" Type="http://schemas.openxmlformats.org/officeDocument/2006/relationships/hyperlink" Target="https://isco.ilo.org/en/isco-08/" TargetMode="External"/><Relationship Id="rId27" Type="http://schemas.openxmlformats.org/officeDocument/2006/relationships/hyperlink" Target="https://www.bls.gov/oes/" TargetMode="External"/><Relationship Id="rId28" Type="http://schemas.openxmlformats.org/officeDocument/2006/relationships/hyperlink" Target="https://www.jobbank.gc.ca/trend-analysis/search-wages" TargetMode="External"/><Relationship Id="rId29" Type="http://schemas.openxmlformats.org/officeDocument/2006/relationships/hyperlink" Target="https://www.ons.gov.uk/employmentandlabourmarket/peopleinwork/earningsandworkinghours/bulletins/annualsurveyofhoursandearnings/2025" TargetMode="External"/><Relationship Id="rId30" Type="http://schemas.openxmlformats.org/officeDocument/2006/relationships/hyperlink" Target="https://www.cedefop.europa.eu/hr/tools/skills-online-vacancies" TargetMode="External"/><Relationship Id="rId31" Type="http://schemas.openxmlformats.org/officeDocument/2006/relationships/hyperlink" Target="https://www.ilo.org/publications/flagship-reports/employment-and-social-trends-2026" TargetMode="External"/><Relationship Id="rId32" Type="http://schemas.openxmlformats.org/officeDocument/2006/relationships/hyperlink" Target="https://www.theiia.org/en/standards/documents/" TargetMode="External"/><Relationship Id="rId33" Type="http://schemas.openxmlformats.org/officeDocument/2006/relationships/hyperlink" Target="https://www.linkedin.com/jobs/search/?keywords=Internal%20Auditor&amp;location=Worldwide" TargetMode="External"/><Relationship Id="rId34" Type="http://schemas.openxmlformats.org/officeDocument/2006/relationships/hyperlink" Target="https://www.ilo.org/publications/generative-ai-and-jobs-refined-global-index-occupational-exposure" TargetMode="External"/><Relationship Id="rId35" Type="http://schemas.openxmlformats.org/officeDocument/2006/relationships/hyperlink" Target="https://www.pwc.com/gx/en/issues/artificial-intelligence/publications/artificial-intelligence-study.html" TargetMode="External"/><Relationship Id="rId36" Type="http://schemas.openxmlformats.org/officeDocument/2006/relationships/hyperlink" Target="https://hai.stanford.edu/ai-index/2026-ai-index-report/economy" TargetMode="External"/><Relationship Id="rId37" Type="http://schemas.openxmlformats.org/officeDocument/2006/relationships/hyperlink" Target="https://www.theiia.org/en/internal-audit-foundation/latest-research-and-products/risk-in-focus" TargetMode="External"/><Relationship Id="rId38" Type="http://schemas.openxmlformats.org/officeDocument/2006/relationships/hyperlink" Target="https://www.cipd.org/uk/knowledge/reports/goodwork/" TargetMode="External"/><Relationship Id="rId39" Type="http://schemas.openxmlformats.org/officeDocument/2006/relationships/hyperlink" Target="https://www.accaglobal.com/crsh/en/professional-insights/pro-accountants-the-future/global-talent-trends-2025.html" TargetMode="External"/><Relationship Id="rId40" Type="http://schemas.openxmlformats.org/officeDocument/2006/relationships/hyperlink" Target="https://www.accaglobal.com/content/dam/ACCA_Global/professional-insights/GTT-2026/gtt-2026-fin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حسابرس داخلی | Internal Auditor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