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план-разработки-crm-для-жкх"/>
    <w:p>
      <w:pPr>
        <w:pStyle w:val="Heading1"/>
      </w:pPr>
      <w:r>
        <w:t xml:space="preserve">План разработки CRM для ЖКХ</w:t>
      </w:r>
    </w:p>
    <w:bookmarkStart w:id="25" w:name="общая-продолжительность-6-месяцев"/>
    <w:p>
      <w:pPr>
        <w:pStyle w:val="Heading2"/>
      </w:pPr>
      <w:r>
        <w:t xml:space="preserve">Общая продолжительность: 6 месяцев</w:t>
      </w:r>
    </w:p>
    <w:bookmarkStart w:id="20" w:name="подготовительный-этап-2-недели"/>
    <w:p>
      <w:pPr>
        <w:pStyle w:val="Heading3"/>
      </w:pPr>
      <w:r>
        <w:t xml:space="preserve">1. Подготовительный этап (2 недели)</w:t>
      </w:r>
    </w:p>
    <w:p>
      <w:pPr>
        <w:pStyle w:val="Compact"/>
        <w:numPr>
          <w:ilvl w:val="0"/>
          <w:numId w:val="1001"/>
        </w:numPr>
      </w:pPr>
      <w:r>
        <w:t xml:space="preserve">Анализ требований и проектирование архитектуры (5 дней)</w:t>
      </w:r>
    </w:p>
    <w:p>
      <w:pPr>
        <w:pStyle w:val="Compact"/>
        <w:numPr>
          <w:ilvl w:val="0"/>
          <w:numId w:val="1001"/>
        </w:numPr>
      </w:pPr>
      <w:r>
        <w:t xml:space="preserve">Настройка окружения разработки (3 дня)</w:t>
      </w:r>
    </w:p>
    <w:p>
      <w:pPr>
        <w:pStyle w:val="Compact"/>
        <w:numPr>
          <w:ilvl w:val="0"/>
          <w:numId w:val="1001"/>
        </w:numPr>
      </w:pPr>
      <w:r>
        <w:t xml:space="preserve">Создание базовой структуры проекта (4 дня)</w:t>
      </w:r>
    </w:p>
    <w:bookmarkEnd w:id="20"/>
    <w:bookmarkStart w:id="21" w:name="разработка-базового-функционала-2-месяца"/>
    <w:p>
      <w:pPr>
        <w:pStyle w:val="Heading3"/>
      </w:pPr>
      <w:r>
        <w:t xml:space="preserve">2. Разработка базового функционала (2 месяца)</w:t>
      </w:r>
    </w:p>
    <w:p>
      <w:pPr>
        <w:pStyle w:val="Compact"/>
        <w:numPr>
          <w:ilvl w:val="0"/>
          <w:numId w:val="1002"/>
        </w:numPr>
      </w:pPr>
      <w:r>
        <w:t xml:space="preserve">Мультитенантность и авторизация (2 недели)</w:t>
      </w:r>
    </w:p>
    <w:p>
      <w:pPr>
        <w:pStyle w:val="Compact"/>
        <w:numPr>
          <w:ilvl w:val="0"/>
          <w:numId w:val="1002"/>
        </w:numPr>
      </w:pPr>
      <w:r>
        <w:t xml:space="preserve">Управление абонентами (2 недели)</w:t>
      </w:r>
    </w:p>
    <w:p>
      <w:pPr>
        <w:pStyle w:val="Compact"/>
        <w:numPr>
          <w:ilvl w:val="0"/>
          <w:numId w:val="1002"/>
        </w:numPr>
      </w:pPr>
      <w:r>
        <w:t xml:space="preserve">Управление услугами и тарифами (2 недели)</w:t>
      </w:r>
    </w:p>
    <w:p>
      <w:pPr>
        <w:pStyle w:val="Compact"/>
        <w:numPr>
          <w:ilvl w:val="0"/>
          <w:numId w:val="1002"/>
        </w:numPr>
      </w:pPr>
      <w:r>
        <w:t xml:space="preserve">Биллинг и платежи (2 недели)</w:t>
      </w:r>
    </w:p>
    <w:bookmarkEnd w:id="21"/>
    <w:bookmarkStart w:id="22" w:name="X317ec908ad435f14d1b304c66ff6bd2d86bc1f3"/>
    <w:p>
      <w:pPr>
        <w:pStyle w:val="Heading3"/>
      </w:pPr>
      <w:r>
        <w:t xml:space="preserve">3. Разработка дополнительных модулей (2 месяца)</w:t>
      </w:r>
    </w:p>
    <w:p>
      <w:pPr>
        <w:pStyle w:val="Compact"/>
        <w:numPr>
          <w:ilvl w:val="0"/>
          <w:numId w:val="1003"/>
        </w:numPr>
      </w:pPr>
      <w:r>
        <w:t xml:space="preserve">Система тикетов (1 неделя)</w:t>
      </w:r>
    </w:p>
    <w:p>
      <w:pPr>
        <w:pStyle w:val="Compact"/>
        <w:numPr>
          <w:ilvl w:val="0"/>
          <w:numId w:val="1003"/>
        </w:numPr>
      </w:pPr>
      <w:r>
        <w:t xml:space="preserve">Интеграция с платежными системами (1 неделя)</w:t>
      </w:r>
    </w:p>
    <w:p>
      <w:pPr>
        <w:pStyle w:val="Compact"/>
        <w:numPr>
          <w:ilvl w:val="0"/>
          <w:numId w:val="1003"/>
        </w:numPr>
      </w:pPr>
      <w:r>
        <w:t xml:space="preserve">Интеграция с SMS и email (1 неделя)</w:t>
      </w:r>
    </w:p>
    <w:p>
      <w:pPr>
        <w:pStyle w:val="Compact"/>
        <w:numPr>
          <w:ilvl w:val="0"/>
          <w:numId w:val="1003"/>
        </w:numPr>
      </w:pPr>
      <w:r>
        <w:t xml:space="preserve">Интеграция с 1С (1 неделя)</w:t>
      </w:r>
    </w:p>
    <w:p>
      <w:pPr>
        <w:pStyle w:val="Compact"/>
        <w:numPr>
          <w:ilvl w:val="0"/>
          <w:numId w:val="1003"/>
        </w:numPr>
      </w:pPr>
      <w:r>
        <w:t xml:space="preserve">Система отчетов (2 недели)</w:t>
      </w:r>
    </w:p>
    <w:p>
      <w:pPr>
        <w:pStyle w:val="Compact"/>
        <w:numPr>
          <w:ilvl w:val="0"/>
          <w:numId w:val="1003"/>
        </w:numPr>
      </w:pPr>
      <w:r>
        <w:t xml:space="preserve">Аналитика и дашборды (2 недели)</w:t>
      </w:r>
    </w:p>
    <w:bookmarkEnd w:id="22"/>
    <w:bookmarkStart w:id="23" w:name="тестирование-и-оптимизация-1-месяц"/>
    <w:p>
      <w:pPr>
        <w:pStyle w:val="Heading3"/>
      </w:pPr>
      <w:r>
        <w:t xml:space="preserve">4. Тестирование и оптимизация (1 месяц)</w:t>
      </w:r>
    </w:p>
    <w:p>
      <w:pPr>
        <w:pStyle w:val="Compact"/>
        <w:numPr>
          <w:ilvl w:val="0"/>
          <w:numId w:val="1004"/>
        </w:numPr>
      </w:pPr>
      <w:r>
        <w:t xml:space="preserve">Написание тестов (1 неделя)</w:t>
      </w:r>
    </w:p>
    <w:p>
      <w:pPr>
        <w:pStyle w:val="Compact"/>
        <w:numPr>
          <w:ilvl w:val="0"/>
          <w:numId w:val="1004"/>
        </w:numPr>
      </w:pPr>
      <w:r>
        <w:t xml:space="preserve">Интеграционное тестирование (1 неделя)</w:t>
      </w:r>
    </w:p>
    <w:p>
      <w:pPr>
        <w:pStyle w:val="Compact"/>
        <w:numPr>
          <w:ilvl w:val="0"/>
          <w:numId w:val="1004"/>
        </w:numPr>
      </w:pPr>
      <w:r>
        <w:t xml:space="preserve">Оптимизация производительности (1 неделя)</w:t>
      </w:r>
    </w:p>
    <w:p>
      <w:pPr>
        <w:pStyle w:val="Compact"/>
        <w:numPr>
          <w:ilvl w:val="0"/>
          <w:numId w:val="1004"/>
        </w:numPr>
      </w:pPr>
      <w:r>
        <w:t xml:space="preserve">Исправление багов (1 неделя)</w:t>
      </w:r>
    </w:p>
    <w:bookmarkEnd w:id="23"/>
    <w:bookmarkStart w:id="24" w:name="развертывание-и-документация-2-недели"/>
    <w:p>
      <w:pPr>
        <w:pStyle w:val="Heading3"/>
      </w:pPr>
      <w:r>
        <w:t xml:space="preserve">5. Развертывание и документация (2 недели)</w:t>
      </w:r>
    </w:p>
    <w:p>
      <w:pPr>
        <w:pStyle w:val="Compact"/>
        <w:numPr>
          <w:ilvl w:val="0"/>
          <w:numId w:val="1005"/>
        </w:numPr>
      </w:pPr>
      <w:r>
        <w:t xml:space="preserve">Настройка CI/CD (3 дня)</w:t>
      </w:r>
    </w:p>
    <w:p>
      <w:pPr>
        <w:pStyle w:val="Compact"/>
        <w:numPr>
          <w:ilvl w:val="0"/>
          <w:numId w:val="1005"/>
        </w:numPr>
      </w:pPr>
      <w:r>
        <w:t xml:space="preserve">Развертывание на staging (3 дня)</w:t>
      </w:r>
    </w:p>
    <w:p>
      <w:pPr>
        <w:pStyle w:val="Compact"/>
        <w:numPr>
          <w:ilvl w:val="0"/>
          <w:numId w:val="1005"/>
        </w:numPr>
      </w:pPr>
      <w:r>
        <w:t xml:space="preserve">Развертывание на production (3 дня)</w:t>
      </w:r>
    </w:p>
    <w:p>
      <w:pPr>
        <w:pStyle w:val="Compact"/>
        <w:numPr>
          <w:ilvl w:val="0"/>
          <w:numId w:val="1005"/>
        </w:numPr>
      </w:pPr>
      <w:r>
        <w:t xml:space="preserve">Написание документации (5 дней)</w:t>
      </w:r>
    </w:p>
    <w:bookmarkEnd w:id="24"/>
    <w:bookmarkEnd w:id="25"/>
    <w:bookmarkStart w:id="30" w:name="детальные-временные-оценки-по-модулям"/>
    <w:p>
      <w:pPr>
        <w:pStyle w:val="Heading2"/>
      </w:pPr>
      <w:r>
        <w:t xml:space="preserve">Детальные временные оценки по модулям</w:t>
      </w:r>
    </w:p>
    <w:bookmarkStart w:id="26" w:name="модуль-мультитенантность-2-недели"/>
    <w:p>
      <w:pPr>
        <w:pStyle w:val="Heading3"/>
      </w:pPr>
      <w:r>
        <w:t xml:space="preserve">Модуль</w:t>
      </w:r>
      <w:r>
        <w:t xml:space="preserve"> </w:t>
      </w:r>
      <w:r>
        <w:t xml:space="preserve">“Мультитенантность”</w:t>
      </w:r>
      <w:r>
        <w:t xml:space="preserve"> </w:t>
      </w:r>
      <w:r>
        <w:t xml:space="preserve">(2 недели)</w:t>
      </w:r>
    </w:p>
    <w:p>
      <w:pPr>
        <w:pStyle w:val="Compact"/>
        <w:numPr>
          <w:ilvl w:val="0"/>
          <w:numId w:val="1006"/>
        </w:numPr>
      </w:pPr>
      <w:r>
        <w:t xml:space="preserve">Разработка архитектуры: 3 дня</w:t>
      </w:r>
    </w:p>
    <w:p>
      <w:pPr>
        <w:pStyle w:val="Compact"/>
        <w:numPr>
          <w:ilvl w:val="0"/>
          <w:numId w:val="1006"/>
        </w:numPr>
      </w:pPr>
      <w:r>
        <w:t xml:space="preserve">Реализация базового функционала: 5 дней</w:t>
      </w:r>
    </w:p>
    <w:p>
      <w:pPr>
        <w:pStyle w:val="Compact"/>
        <w:numPr>
          <w:ilvl w:val="0"/>
          <w:numId w:val="1006"/>
        </w:numPr>
      </w:pPr>
      <w:r>
        <w:t xml:space="preserve">Тестирование и отладка: 4 дня</w:t>
      </w:r>
    </w:p>
    <w:p>
      <w:pPr>
        <w:pStyle w:val="Compact"/>
        <w:numPr>
          <w:ilvl w:val="0"/>
          <w:numId w:val="1006"/>
        </w:numPr>
      </w:pPr>
      <w:r>
        <w:t xml:space="preserve">Документация: 2 дня</w:t>
      </w:r>
    </w:p>
    <w:bookmarkEnd w:id="26"/>
    <w:bookmarkStart w:id="27" w:name="модуль-управление-абонентами-2-недели"/>
    <w:p>
      <w:pPr>
        <w:pStyle w:val="Heading3"/>
      </w:pPr>
      <w:r>
        <w:t xml:space="preserve">Модуль</w:t>
      </w:r>
      <w:r>
        <w:t xml:space="preserve"> </w:t>
      </w:r>
      <w:r>
        <w:t xml:space="preserve">“Управление абонентами”</w:t>
      </w:r>
      <w:r>
        <w:t xml:space="preserve"> </w:t>
      </w:r>
      <w:r>
        <w:t xml:space="preserve">(2 недели)</w:t>
      </w:r>
    </w:p>
    <w:p>
      <w:pPr>
        <w:pStyle w:val="Compact"/>
        <w:numPr>
          <w:ilvl w:val="0"/>
          <w:numId w:val="1007"/>
        </w:numPr>
      </w:pPr>
      <w:r>
        <w:t xml:space="preserve">Разработка CRUD операций: 4 дня</w:t>
      </w:r>
    </w:p>
    <w:p>
      <w:pPr>
        <w:pStyle w:val="Compact"/>
        <w:numPr>
          <w:ilvl w:val="0"/>
          <w:numId w:val="1007"/>
        </w:numPr>
      </w:pPr>
      <w:r>
        <w:t xml:space="preserve">Реализация поиска и фильтрации: 3 дня</w:t>
      </w:r>
    </w:p>
    <w:p>
      <w:pPr>
        <w:pStyle w:val="Compact"/>
        <w:numPr>
          <w:ilvl w:val="0"/>
          <w:numId w:val="1007"/>
        </w:numPr>
      </w:pPr>
      <w:r>
        <w:t xml:space="preserve">Разработка импорта/экспорта: 3 дня</w:t>
      </w:r>
    </w:p>
    <w:p>
      <w:pPr>
        <w:pStyle w:val="Compact"/>
        <w:numPr>
          <w:ilvl w:val="0"/>
          <w:numId w:val="1007"/>
        </w:numPr>
      </w:pPr>
      <w:r>
        <w:t xml:space="preserve">Тестирование и оптимизация: 4 дня</w:t>
      </w:r>
    </w:p>
    <w:bookmarkEnd w:id="27"/>
    <w:bookmarkStart w:id="28" w:name="модуль-биллинг-2-недели"/>
    <w:p>
      <w:pPr>
        <w:pStyle w:val="Heading3"/>
      </w:pPr>
      <w:r>
        <w:t xml:space="preserve">Модуль</w:t>
      </w:r>
      <w:r>
        <w:t xml:space="preserve"> </w:t>
      </w:r>
      <w:r>
        <w:t xml:space="preserve">“Биллинг”</w:t>
      </w:r>
      <w:r>
        <w:t xml:space="preserve"> </w:t>
      </w:r>
      <w:r>
        <w:t xml:space="preserve">(2 недели)</w:t>
      </w:r>
    </w:p>
    <w:p>
      <w:pPr>
        <w:pStyle w:val="Compact"/>
        <w:numPr>
          <w:ilvl w:val="0"/>
          <w:numId w:val="1008"/>
        </w:numPr>
      </w:pPr>
      <w:r>
        <w:t xml:space="preserve">Разработка системы начислений: 5 дней</w:t>
      </w:r>
    </w:p>
    <w:p>
      <w:pPr>
        <w:pStyle w:val="Compact"/>
        <w:numPr>
          <w:ilvl w:val="0"/>
          <w:numId w:val="1008"/>
        </w:numPr>
      </w:pPr>
      <w:r>
        <w:t xml:space="preserve">Реализация платежей: 4 дня</w:t>
      </w:r>
    </w:p>
    <w:p>
      <w:pPr>
        <w:pStyle w:val="Compact"/>
        <w:numPr>
          <w:ilvl w:val="0"/>
          <w:numId w:val="1008"/>
        </w:numPr>
      </w:pPr>
      <w:r>
        <w:t xml:space="preserve">Интеграция с платежными системами: 3 дня</w:t>
      </w:r>
    </w:p>
    <w:p>
      <w:pPr>
        <w:pStyle w:val="Compact"/>
        <w:numPr>
          <w:ilvl w:val="0"/>
          <w:numId w:val="1008"/>
        </w:numPr>
      </w:pPr>
      <w:r>
        <w:t xml:space="preserve">Тестирование и отладка: 4 дня</w:t>
      </w:r>
    </w:p>
    <w:bookmarkEnd w:id="28"/>
    <w:bookmarkStart w:id="29" w:name="модуль-отчеты-2-недели"/>
    <w:p>
      <w:pPr>
        <w:pStyle w:val="Heading3"/>
      </w:pPr>
      <w:r>
        <w:t xml:space="preserve">Модуль</w:t>
      </w:r>
      <w:r>
        <w:t xml:space="preserve"> </w:t>
      </w:r>
      <w:r>
        <w:t xml:space="preserve">“Отчеты”</w:t>
      </w:r>
      <w:r>
        <w:t xml:space="preserve"> </w:t>
      </w:r>
      <w:r>
        <w:t xml:space="preserve">(2 недели)</w:t>
      </w:r>
    </w:p>
    <w:p>
      <w:pPr>
        <w:pStyle w:val="Compact"/>
        <w:numPr>
          <w:ilvl w:val="0"/>
          <w:numId w:val="1009"/>
        </w:numPr>
      </w:pPr>
      <w:r>
        <w:t xml:space="preserve">Разработка базовых отчетов: 4 дня</w:t>
      </w:r>
    </w:p>
    <w:p>
      <w:pPr>
        <w:pStyle w:val="Compact"/>
        <w:numPr>
          <w:ilvl w:val="0"/>
          <w:numId w:val="1009"/>
        </w:numPr>
      </w:pPr>
      <w:r>
        <w:t xml:space="preserve">Реализация экспорта в Excel/PDF: 3 дня</w:t>
      </w:r>
    </w:p>
    <w:p>
      <w:pPr>
        <w:pStyle w:val="Compact"/>
        <w:numPr>
          <w:ilvl w:val="0"/>
          <w:numId w:val="1009"/>
        </w:numPr>
      </w:pPr>
      <w:r>
        <w:t xml:space="preserve">Создание графиков и дашбордов: 4 дня</w:t>
      </w:r>
    </w:p>
    <w:p>
      <w:pPr>
        <w:pStyle w:val="Compact"/>
        <w:numPr>
          <w:ilvl w:val="0"/>
          <w:numId w:val="1009"/>
        </w:numPr>
      </w:pPr>
      <w:r>
        <w:t xml:space="preserve">Тестирование и оптимизация: 3 дня</w:t>
      </w:r>
    </w:p>
    <w:bookmarkEnd w:id="29"/>
    <w:bookmarkEnd w:id="30"/>
    <w:bookmarkStart w:id="34" w:name="необходимые-ресурсы"/>
    <w:p>
      <w:pPr>
        <w:pStyle w:val="Heading2"/>
      </w:pPr>
      <w:r>
        <w:t xml:space="preserve">Необходимые ресурсы</w:t>
      </w:r>
    </w:p>
    <w:bookmarkStart w:id="31" w:name="команда-разработки"/>
    <w:p>
      <w:pPr>
        <w:pStyle w:val="Heading3"/>
      </w:pPr>
      <w:r>
        <w:t xml:space="preserve">Команда разработки</w:t>
      </w:r>
    </w:p>
    <w:p>
      <w:pPr>
        <w:pStyle w:val="Compact"/>
        <w:numPr>
          <w:ilvl w:val="0"/>
          <w:numId w:val="1010"/>
        </w:numPr>
      </w:pPr>
      <w:r>
        <w:t xml:space="preserve">1 Team Lead (полная занятость)</w:t>
      </w:r>
    </w:p>
    <w:p>
      <w:pPr>
        <w:pStyle w:val="Compact"/>
        <w:numPr>
          <w:ilvl w:val="0"/>
          <w:numId w:val="1010"/>
        </w:numPr>
      </w:pPr>
      <w:r>
        <w:t xml:space="preserve">2 Backend разработчика (полная занятость)</w:t>
      </w:r>
    </w:p>
    <w:p>
      <w:pPr>
        <w:pStyle w:val="Compact"/>
        <w:numPr>
          <w:ilvl w:val="0"/>
          <w:numId w:val="1010"/>
        </w:numPr>
      </w:pPr>
      <w:r>
        <w:t xml:space="preserve">1 Frontend разработчик (полная занятость)</w:t>
      </w:r>
    </w:p>
    <w:p>
      <w:pPr>
        <w:pStyle w:val="Compact"/>
        <w:numPr>
          <w:ilvl w:val="0"/>
          <w:numId w:val="1010"/>
        </w:numPr>
      </w:pPr>
      <w:r>
        <w:t xml:space="preserve">1 QA инженер (полная занятость)</w:t>
      </w:r>
    </w:p>
    <w:bookmarkEnd w:id="31"/>
    <w:bookmarkStart w:id="32" w:name="инфраструктура"/>
    <w:p>
      <w:pPr>
        <w:pStyle w:val="Heading3"/>
      </w:pPr>
      <w:r>
        <w:t xml:space="preserve">Инфраструктура</w:t>
      </w:r>
    </w:p>
    <w:p>
      <w:pPr>
        <w:pStyle w:val="Compact"/>
        <w:numPr>
          <w:ilvl w:val="0"/>
          <w:numId w:val="1011"/>
        </w:numPr>
      </w:pPr>
      <w:r>
        <w:t xml:space="preserve">Сервер разработки</w:t>
      </w:r>
    </w:p>
    <w:p>
      <w:pPr>
        <w:pStyle w:val="Compact"/>
        <w:numPr>
          <w:ilvl w:val="0"/>
          <w:numId w:val="1011"/>
        </w:numPr>
      </w:pPr>
      <w:r>
        <w:t xml:space="preserve">Staging сервер</w:t>
      </w:r>
    </w:p>
    <w:p>
      <w:pPr>
        <w:pStyle w:val="Compact"/>
        <w:numPr>
          <w:ilvl w:val="0"/>
          <w:numId w:val="1011"/>
        </w:numPr>
      </w:pPr>
      <w:r>
        <w:t xml:space="preserve">Production сервер</w:t>
      </w:r>
    </w:p>
    <w:p>
      <w:pPr>
        <w:pStyle w:val="Compact"/>
        <w:numPr>
          <w:ilvl w:val="0"/>
          <w:numId w:val="1011"/>
        </w:numPr>
      </w:pPr>
      <w:r>
        <w:t xml:space="preserve">Система контроля версий</w:t>
      </w:r>
    </w:p>
    <w:p>
      <w:pPr>
        <w:pStyle w:val="Compact"/>
        <w:numPr>
          <w:ilvl w:val="0"/>
          <w:numId w:val="1011"/>
        </w:numPr>
      </w:pPr>
      <w:r>
        <w:t xml:space="preserve">Система CI/CD</w:t>
      </w:r>
    </w:p>
    <w:bookmarkEnd w:id="32"/>
    <w:bookmarkStart w:id="33" w:name="внешние-сервисы"/>
    <w:p>
      <w:pPr>
        <w:pStyle w:val="Heading3"/>
      </w:pPr>
      <w:r>
        <w:t xml:space="preserve">Внешние сервисы</w:t>
      </w:r>
    </w:p>
    <w:p>
      <w:pPr>
        <w:pStyle w:val="Compact"/>
        <w:numPr>
          <w:ilvl w:val="0"/>
          <w:numId w:val="1012"/>
        </w:numPr>
      </w:pPr>
      <w:r>
        <w:t xml:space="preserve">Платежные системы</w:t>
      </w:r>
    </w:p>
    <w:p>
      <w:pPr>
        <w:pStyle w:val="Compact"/>
        <w:numPr>
          <w:ilvl w:val="0"/>
          <w:numId w:val="1012"/>
        </w:numPr>
      </w:pPr>
      <w:r>
        <w:t xml:space="preserve">SMS-шлюз</w:t>
      </w:r>
    </w:p>
    <w:p>
      <w:pPr>
        <w:pStyle w:val="Compact"/>
        <w:numPr>
          <w:ilvl w:val="0"/>
          <w:numId w:val="1012"/>
        </w:numPr>
      </w:pPr>
      <w:r>
        <w:t xml:space="preserve">Email-сервис</w:t>
      </w:r>
    </w:p>
    <w:p>
      <w:pPr>
        <w:pStyle w:val="Compact"/>
        <w:numPr>
          <w:ilvl w:val="0"/>
          <w:numId w:val="1012"/>
        </w:numPr>
      </w:pPr>
      <w:r>
        <w:t xml:space="preserve">Система мониторинга</w:t>
      </w:r>
    </w:p>
    <w:bookmarkEnd w:id="33"/>
    <w:bookmarkEnd w:id="34"/>
    <w:bookmarkStart w:id="37" w:name="риски-и-их-митигация"/>
    <w:p>
      <w:pPr>
        <w:pStyle w:val="Heading2"/>
      </w:pPr>
      <w:r>
        <w:t xml:space="preserve">Риски и их митигация</w:t>
      </w:r>
    </w:p>
    <w:bookmarkStart w:id="35" w:name="технические-риски"/>
    <w:p>
      <w:pPr>
        <w:pStyle w:val="Heading3"/>
      </w:pPr>
      <w:r>
        <w:t xml:space="preserve">Технические риски</w:t>
      </w:r>
    </w:p>
    <w:p>
      <w:pPr>
        <w:pStyle w:val="Compact"/>
        <w:numPr>
          <w:ilvl w:val="0"/>
          <w:numId w:val="1013"/>
        </w:numPr>
      </w:pPr>
      <w:r>
        <w:t xml:space="preserve">Сложности с интеграцией 1С (митигация: раннее начало интеграции)</w:t>
      </w:r>
    </w:p>
    <w:p>
      <w:pPr>
        <w:pStyle w:val="Compact"/>
        <w:numPr>
          <w:ilvl w:val="0"/>
          <w:numId w:val="1013"/>
        </w:numPr>
      </w:pPr>
      <w:r>
        <w:t xml:space="preserve">Проблемы с производительностью (митигация: регулярное тестирование)</w:t>
      </w:r>
    </w:p>
    <w:p>
      <w:pPr>
        <w:pStyle w:val="Compact"/>
        <w:numPr>
          <w:ilvl w:val="0"/>
          <w:numId w:val="1013"/>
        </w:numPr>
      </w:pPr>
      <w:r>
        <w:t xml:space="preserve">Уязвимости безопасности (митигация: регулярный аудит)</w:t>
      </w:r>
    </w:p>
    <w:bookmarkEnd w:id="35"/>
    <w:bookmarkStart w:id="36" w:name="организационные-риски"/>
    <w:p>
      <w:pPr>
        <w:pStyle w:val="Heading3"/>
      </w:pPr>
      <w:r>
        <w:t xml:space="preserve">Организационные риски</w:t>
      </w:r>
    </w:p>
    <w:p>
      <w:pPr>
        <w:pStyle w:val="Compact"/>
        <w:numPr>
          <w:ilvl w:val="0"/>
          <w:numId w:val="1014"/>
        </w:numPr>
      </w:pPr>
      <w:r>
        <w:t xml:space="preserve">Задержки в поставке требований (митигация: регулярные встречи)</w:t>
      </w:r>
    </w:p>
    <w:p>
      <w:pPr>
        <w:pStyle w:val="Compact"/>
        <w:numPr>
          <w:ilvl w:val="0"/>
          <w:numId w:val="1014"/>
        </w:numPr>
      </w:pPr>
      <w:r>
        <w:t xml:space="preserve">Отсутствие тестового окружения (митигация: ранняя подготовка)</w:t>
      </w:r>
    </w:p>
    <w:p>
      <w:pPr>
        <w:pStyle w:val="Compact"/>
        <w:numPr>
          <w:ilvl w:val="0"/>
          <w:numId w:val="1014"/>
        </w:numPr>
      </w:pPr>
      <w:r>
        <w:t xml:space="preserve">Сложности с развертыванием (митигация: автоматизация)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2025-03-19T16:47:07Z</dcterms:created>
  <dcterms:modified xsi:type="dcterms:W3CDTF">2025-03-19T16:47:07Z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