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954EA" w14:textId="77777777" w:rsidR="00622E0E" w:rsidRPr="00B624D2" w:rsidRDefault="00622E0E" w:rsidP="00622E0E">
      <w:pPr>
        <w:spacing w:after="15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B624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Finansal</w:t>
      </w:r>
      <w:proofErr w:type="spellEnd"/>
      <w:r w:rsidRPr="00B624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Hesaplar</w:t>
      </w:r>
      <w:proofErr w:type="spellEnd"/>
    </w:p>
    <w:p w14:paraId="741B8BC4" w14:textId="77777777" w:rsidR="00622E0E" w:rsidRPr="00B624D2" w:rsidRDefault="00622E0E" w:rsidP="00622E0E">
      <w:pPr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Finansal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Hesaplar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dediğimizde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ekonomideki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tüm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sektörlerin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birbiriyle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borç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alacak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ilişkisini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gösteren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istatistikleri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kastediyoruz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Bu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ilişki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mevduat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kredi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menkul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kıymetler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başta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olmak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üzere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çeşitli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finansal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araçlar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ile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tanımlanıyor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Finansal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Hesaplar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ile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hangi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sektörün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hangi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araçları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kullanarak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borçlandığını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veya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hangi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sektörden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tür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alacağı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olduğunu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analiz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edebiliyoruz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FCDDAA8" w14:textId="77777777" w:rsidR="00622E0E" w:rsidRPr="00B624D2" w:rsidRDefault="00622E0E" w:rsidP="00622E0E">
      <w:pPr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Finansal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Hesaplar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nasıl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derleniyor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774A53FE" w14:textId="77777777" w:rsidR="00622E0E" w:rsidRPr="00B624D2" w:rsidRDefault="00622E0E" w:rsidP="00622E0E">
      <w:pPr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Merkez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Bankası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olarak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finansal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hesapları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diğer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makroekonomik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istatistiklerden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üretiyoruz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Finansal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Hesaplar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için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kullandığımız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temel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kaynakları</w:t>
      </w:r>
      <w:proofErr w:type="spellEnd"/>
    </w:p>
    <w:p w14:paraId="798525DD" w14:textId="77777777" w:rsidR="00622E0E" w:rsidRPr="00B624D2" w:rsidRDefault="00622E0E" w:rsidP="00622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Para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Banka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ile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Menkul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Kıymet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istatistikleri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</w:p>
    <w:p w14:paraId="040A9363" w14:textId="77777777" w:rsidR="00622E0E" w:rsidRPr="00B624D2" w:rsidRDefault="00622E0E" w:rsidP="00622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Uluslararası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Yatırım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Pozisyonu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</w:p>
    <w:p w14:paraId="24C4F96F" w14:textId="77777777" w:rsidR="00622E0E" w:rsidRPr="00B624D2" w:rsidRDefault="00622E0E" w:rsidP="00622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Genel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Yönetim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Mali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İstatistikleri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</w:t>
      </w:r>
      <w:proofErr w:type="spellEnd"/>
    </w:p>
    <w:p w14:paraId="33A1E134" w14:textId="77777777" w:rsidR="00622E0E" w:rsidRPr="00B624D2" w:rsidRDefault="00622E0E" w:rsidP="00622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Toplulaştırılmış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firma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bilançoları</w:t>
      </w:r>
      <w:proofErr w:type="spellEnd"/>
    </w:p>
    <w:p w14:paraId="64496579" w14:textId="77777777" w:rsidR="00622E0E" w:rsidRPr="00B624D2" w:rsidRDefault="00622E0E" w:rsidP="00622E0E">
      <w:pPr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Peki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Finansal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Hesaplar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neyi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gösteriyor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6EC6CE23" w14:textId="77777777" w:rsidR="00622E0E" w:rsidRPr="00B624D2" w:rsidRDefault="00622E0E" w:rsidP="00622E0E">
      <w:pPr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Finansal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hesaplar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tablosu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yatay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kısımda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sektörler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dikey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bölümde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finansal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araçlardan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oluşuyor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Tabloda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bulunan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sektörün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finansal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varlıklarından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yükümlülüklerini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çıkardığımızda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sektörün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“Net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Finansal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Değer”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ulaşıyoruz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Yani o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sektörün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borçlu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alacaklı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mı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olduğunu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sahip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olduğu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finansal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araçları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görebiliyoruz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BDF063B" w14:textId="77777777" w:rsidR="00622E0E" w:rsidRPr="00B624D2" w:rsidRDefault="00622E0E" w:rsidP="00622E0E">
      <w:pPr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Tabloyu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tüm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sektörler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için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analiz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ettiğimizde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yurtiçindeki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sektörlerin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birbirleriyle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yurtdışı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ile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olan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finansal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ilişkilerini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inceleyebiliyoruz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5FEE678" w14:textId="77777777" w:rsidR="00622E0E" w:rsidRPr="00B624D2" w:rsidRDefault="00622E0E" w:rsidP="00622E0E">
      <w:pPr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Uluslararası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yöntemlere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göre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derlenen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verileri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ülke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karşılaştırmalarında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kullanabiliyoruz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Örneğin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Türkiye’deki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hanehalkı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borçluluk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oranını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diğer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ülkeler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ile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karşılaştırabiliyoruz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EDC45AF" w14:textId="77777777" w:rsidR="00622E0E" w:rsidRPr="00B624D2" w:rsidRDefault="00622E0E" w:rsidP="00622E0E">
      <w:pPr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Siz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üçer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aylık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dönemlerle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güncellenen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Finansal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Hesaplar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tablosunu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incelemek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isterseniz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tabloya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TCMB internet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sitesi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/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İstatistikler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/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Parasal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Finansal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İstatistikler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başlıklarından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veya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EVDS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üzerinden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ulaşabilirsiniz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36A3E57" w14:textId="77777777" w:rsidR="00622E0E" w:rsidRPr="00B624D2" w:rsidRDefault="00622E0E" w:rsidP="00622E0E">
      <w:pPr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Ayrıca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Finansal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Hesaplar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verileri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ile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eşanlı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olarak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yayımlanan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Türkiye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finansal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hesaplarının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ayrıntılı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analizini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içeren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Finansal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Hesaplar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Raporu’na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göz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atabilirsiniz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8489FF3" w14:textId="77777777" w:rsidR="00EB0C20" w:rsidRPr="00B624D2" w:rsidRDefault="00EB0C20">
      <w:pPr>
        <w:rPr>
          <w:rFonts w:ascii="Times New Roman" w:hAnsi="Times New Roman" w:cs="Times New Roman"/>
          <w:sz w:val="24"/>
          <w:szCs w:val="24"/>
        </w:rPr>
      </w:pPr>
    </w:p>
    <w:p w14:paraId="0AD13733" w14:textId="77777777" w:rsidR="00622E0E" w:rsidRPr="00B624D2" w:rsidRDefault="00622E0E">
      <w:pPr>
        <w:rPr>
          <w:rFonts w:ascii="Times New Roman" w:hAnsi="Times New Roman" w:cs="Times New Roman"/>
          <w:sz w:val="24"/>
          <w:szCs w:val="24"/>
        </w:rPr>
      </w:pPr>
    </w:p>
    <w:p w14:paraId="732F413B" w14:textId="77777777" w:rsidR="00622E0E" w:rsidRPr="00B624D2" w:rsidRDefault="00622E0E">
      <w:pPr>
        <w:rPr>
          <w:rFonts w:ascii="Times New Roman" w:hAnsi="Times New Roman" w:cs="Times New Roman"/>
          <w:sz w:val="24"/>
          <w:szCs w:val="24"/>
        </w:rPr>
      </w:pPr>
    </w:p>
    <w:p w14:paraId="3190AF9C" w14:textId="77777777" w:rsidR="00622E0E" w:rsidRDefault="00622E0E">
      <w:pPr>
        <w:rPr>
          <w:rFonts w:ascii="Times New Roman" w:hAnsi="Times New Roman" w:cs="Times New Roman"/>
          <w:sz w:val="24"/>
          <w:szCs w:val="24"/>
        </w:rPr>
      </w:pPr>
    </w:p>
    <w:p w14:paraId="296DF9EB" w14:textId="77777777" w:rsidR="00B624D2" w:rsidRDefault="00B624D2">
      <w:pPr>
        <w:rPr>
          <w:rFonts w:ascii="Times New Roman" w:hAnsi="Times New Roman" w:cs="Times New Roman"/>
          <w:sz w:val="24"/>
          <w:szCs w:val="24"/>
        </w:rPr>
      </w:pPr>
    </w:p>
    <w:p w14:paraId="19EBBD92" w14:textId="77777777" w:rsidR="00B624D2" w:rsidRDefault="00B624D2">
      <w:pPr>
        <w:rPr>
          <w:rFonts w:ascii="Times New Roman" w:hAnsi="Times New Roman" w:cs="Times New Roman"/>
          <w:sz w:val="24"/>
          <w:szCs w:val="24"/>
        </w:rPr>
      </w:pPr>
    </w:p>
    <w:p w14:paraId="04D20E62" w14:textId="77777777" w:rsidR="00B624D2" w:rsidRDefault="00B624D2">
      <w:pPr>
        <w:rPr>
          <w:rFonts w:ascii="Times New Roman" w:hAnsi="Times New Roman" w:cs="Times New Roman"/>
          <w:sz w:val="24"/>
          <w:szCs w:val="24"/>
        </w:rPr>
      </w:pPr>
    </w:p>
    <w:p w14:paraId="519C2118" w14:textId="77777777" w:rsidR="00B624D2" w:rsidRPr="00B624D2" w:rsidRDefault="00B624D2">
      <w:pPr>
        <w:rPr>
          <w:rFonts w:ascii="Times New Roman" w:hAnsi="Times New Roman" w:cs="Times New Roman"/>
          <w:sz w:val="24"/>
          <w:szCs w:val="24"/>
        </w:rPr>
      </w:pPr>
    </w:p>
    <w:p w14:paraId="493AA60F" w14:textId="77777777" w:rsidR="00622E0E" w:rsidRPr="00B624D2" w:rsidRDefault="00622E0E" w:rsidP="00622E0E">
      <w:pPr>
        <w:spacing w:after="15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B624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İktisadi</w:t>
      </w:r>
      <w:proofErr w:type="spellEnd"/>
      <w:r w:rsidRPr="00B624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Yönelim</w:t>
      </w:r>
      <w:proofErr w:type="spellEnd"/>
      <w:r w:rsidRPr="00B624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Anketi</w:t>
      </w:r>
      <w:proofErr w:type="spellEnd"/>
      <w:r w:rsidRPr="00B624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</w:t>
      </w:r>
      <w:proofErr w:type="spellEnd"/>
      <w:r w:rsidRPr="00B624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Reel Kesim Güven </w:t>
      </w:r>
      <w:proofErr w:type="spellStart"/>
      <w:r w:rsidRPr="00B624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Endeksi</w:t>
      </w:r>
      <w:proofErr w:type="spellEnd"/>
    </w:p>
    <w:p w14:paraId="6A016E41" w14:textId="77777777" w:rsidR="00622E0E" w:rsidRPr="00B624D2" w:rsidRDefault="00622E0E" w:rsidP="00622E0E">
      <w:pPr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İmalat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sanayi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sektörü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ekonomimizin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öncü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sektörlerinden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Bu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sektörde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yer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alan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firmalar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tekstil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makine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gıda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plastik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mobilya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gibi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birçok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farklı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alanda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üretim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yapıyor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Biz de Merkez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Bankası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olarak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sektördeki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gelişmeleri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takip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etmek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ekonomik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büyümeye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ilişkin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öncü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göstergeler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üretmek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amacıyla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İktisadi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Yönelim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Anketi’ni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uyguluyoruz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3EFA787" w14:textId="77777777" w:rsidR="00622E0E" w:rsidRPr="00B624D2" w:rsidRDefault="00622E0E" w:rsidP="00622E0E">
      <w:pPr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İktisadi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yönelim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anketini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kimlere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uyguluyoruz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tür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bilgiler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alıyoruz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2BFABFCF" w14:textId="77777777" w:rsidR="00622E0E" w:rsidRPr="00B624D2" w:rsidRDefault="00622E0E" w:rsidP="00622E0E">
      <w:pPr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Anketi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her ay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imalat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sanayinde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faaliyet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gösteren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yaklaşık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2.200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firmanın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yöneticisi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ile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yürütüyoruz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Böylece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firma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yöneticilerinin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siparişlere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üretime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istihdama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veya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yatırım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eğilimlerine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ilişkin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değerlendirme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beklentilerini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almış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oluyoruz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D9D32E7" w14:textId="77777777" w:rsidR="00622E0E" w:rsidRPr="00B624D2" w:rsidRDefault="00622E0E" w:rsidP="00622E0E">
      <w:pPr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Anketin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</w:p>
    <w:p w14:paraId="22B6A56E" w14:textId="77777777" w:rsidR="00622E0E" w:rsidRPr="00B624D2" w:rsidRDefault="00622E0E" w:rsidP="00622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toplam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siparişler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</w:p>
    <w:p w14:paraId="53F53ACF" w14:textId="77777777" w:rsidR="00622E0E" w:rsidRPr="00B624D2" w:rsidRDefault="00622E0E" w:rsidP="00622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ihracat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siparişleri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</w:p>
    <w:p w14:paraId="01DE0CD7" w14:textId="77777777" w:rsidR="00622E0E" w:rsidRPr="00B624D2" w:rsidRDefault="00622E0E" w:rsidP="00622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üretim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</w:p>
    <w:p w14:paraId="3E9F4E53" w14:textId="77777777" w:rsidR="00622E0E" w:rsidRPr="00B624D2" w:rsidRDefault="00622E0E" w:rsidP="00622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mamul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mal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stoku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</w:p>
    <w:p w14:paraId="008CA52B" w14:textId="77777777" w:rsidR="00622E0E" w:rsidRPr="00B624D2" w:rsidRDefault="00622E0E" w:rsidP="00622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istihdam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</w:p>
    <w:p w14:paraId="2EA91307" w14:textId="77777777" w:rsidR="00622E0E" w:rsidRPr="00B624D2" w:rsidRDefault="00622E0E" w:rsidP="00622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sabit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sermaye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yatırım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harcaması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</w:t>
      </w:r>
      <w:proofErr w:type="spellEnd"/>
    </w:p>
    <w:p w14:paraId="274BB40F" w14:textId="77777777" w:rsidR="00622E0E" w:rsidRPr="00B624D2" w:rsidRDefault="00622E0E" w:rsidP="00622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genel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gidişata</w:t>
      </w:r>
      <w:proofErr w:type="spellEnd"/>
    </w:p>
    <w:p w14:paraId="1E47717D" w14:textId="77777777" w:rsidR="00622E0E" w:rsidRPr="00B624D2" w:rsidRDefault="00622E0E" w:rsidP="00622E0E">
      <w:pPr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ilişkin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sorularına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verilen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yanıtlardan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“reel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kesim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güven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endeksini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”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oluşturuyoruz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5D995ED" w14:textId="77777777" w:rsidR="00622E0E" w:rsidRPr="00B624D2" w:rsidRDefault="00622E0E" w:rsidP="00622E0E">
      <w:pPr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Reel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kesim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güven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endeksi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nasıl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yorumlanıyor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77596831" w14:textId="77777777" w:rsidR="00622E0E" w:rsidRPr="00B624D2" w:rsidRDefault="00622E0E" w:rsidP="00622E0E">
      <w:pPr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Endeks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0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ile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200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arasında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değer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alıyor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Endeksin</w:t>
      </w:r>
      <w:proofErr w:type="spellEnd"/>
    </w:p>
    <w:p w14:paraId="3BFF2613" w14:textId="77777777" w:rsidR="00622E0E" w:rsidRPr="00B624D2" w:rsidRDefault="00622E0E" w:rsidP="00622E0E">
      <w:pPr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100’ün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üzerinde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değer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alması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iktisadi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faaliyetlerde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iyimser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görünüme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</w:p>
    <w:p w14:paraId="46646D8F" w14:textId="77777777" w:rsidR="00622E0E" w:rsidRPr="00B624D2" w:rsidRDefault="00622E0E" w:rsidP="00622E0E">
      <w:pPr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100’ün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altında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değer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alması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iktisadi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faaliyetlerde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kötümser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görünüme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işaret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ediyor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5CBEBCE" w14:textId="77777777" w:rsidR="00622E0E" w:rsidRPr="00B624D2" w:rsidRDefault="00622E0E" w:rsidP="00622E0E">
      <w:pPr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Sonuçlar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yorumlanırken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endeksin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uzun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dönemli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eğilimlerinin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dikkate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alınması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önem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taşıyor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B22040B" w14:textId="77777777" w:rsidR="00622E0E" w:rsidRPr="00B624D2" w:rsidRDefault="00622E0E" w:rsidP="00622E0E">
      <w:pPr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Peki reel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kesim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güven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endeksi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neden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önemli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7301FB66" w14:textId="77777777" w:rsidR="00622E0E" w:rsidRPr="00B624D2" w:rsidRDefault="00622E0E" w:rsidP="00622E0E">
      <w:pPr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İmalat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sanayinin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durumunu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yansıtan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endeks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iktisadi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faaliyetlerdeki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dalgalanmaların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yönü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ile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ilgili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önemli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bilgiler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sağlıyor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Bu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sayede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gelecekteki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büyüme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oranının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tahmininde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öncü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gösterge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olma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özelliği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taşıyor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E167D5B" w14:textId="77777777" w:rsidR="00622E0E" w:rsidRPr="00B624D2" w:rsidRDefault="00622E0E" w:rsidP="00622E0E">
      <w:pPr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Siz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aylık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olarak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yayımlanan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anketin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toplu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sonuçlarına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reel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kesim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güven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endeksi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verilerine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Merkez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Bankası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internet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sitesinde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yer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alan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İstatistikler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/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Eğilim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Anketleri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başlığından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Elektronik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Veri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Dağıtım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Sisteminden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ulaşabilirsiniz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17B06E1" w14:textId="77777777" w:rsidR="00622E0E" w:rsidRPr="00B624D2" w:rsidRDefault="00622E0E" w:rsidP="00622E0E">
      <w:pPr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Banka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Kredileri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Eğilim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Anketi</w:t>
      </w:r>
      <w:proofErr w:type="spellEnd"/>
    </w:p>
    <w:p w14:paraId="77C3C292" w14:textId="77777777" w:rsidR="00622E0E" w:rsidRPr="00B624D2" w:rsidRDefault="00622E0E" w:rsidP="00622E0E">
      <w:pPr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Ülkemizde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finansal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sistemin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temelini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bankalar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oluşturuyor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Bankaların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verdiği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krediler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tüketime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yatırıma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dönüşerek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ülkemizin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ekonomik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büyümesine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katkı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sağlıyor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Bu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nedenle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banka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kredilerini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kredilerin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nasıl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geliştiğini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takip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etmek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oldukça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önemli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Bu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amaçla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Türkiye Cumhuriyet Merkez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Bankası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Banka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Kredileri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Eğilim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Anketini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düzenliyor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Anket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bankaların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işletmelere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tüketicilere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kullandırdıkları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krediler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hakkında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bilgi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vermeyi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amaçlıyor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C0C5D44" w14:textId="77777777" w:rsidR="00622E0E" w:rsidRPr="00B624D2" w:rsidRDefault="00622E0E" w:rsidP="00622E0E">
      <w:pPr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Ankete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kimler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katılıyor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7162C7DA" w14:textId="77777777" w:rsidR="00622E0E" w:rsidRPr="00B624D2" w:rsidRDefault="00622E0E" w:rsidP="00622E0E">
      <w:pPr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Anket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katılımcıları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Türkiye’de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faaliyet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gösteren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bankacılık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sektörü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toplam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kredilerinin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yaklaşık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yüzde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80’ini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sağlayan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15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banka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599E157" w14:textId="77777777" w:rsidR="00622E0E" w:rsidRPr="00B624D2" w:rsidRDefault="00622E0E" w:rsidP="00622E0E">
      <w:pPr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Ankette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bankalara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tür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sorular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soruluyor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2B66BD38" w14:textId="77777777" w:rsidR="00622E0E" w:rsidRPr="00B624D2" w:rsidRDefault="00622E0E" w:rsidP="00622E0E">
      <w:pPr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Anket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iki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bölümden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oluşuyor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işletmelere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kullandırılan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krediler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bireysel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krediler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F75D581" w14:textId="77777777" w:rsidR="00622E0E" w:rsidRPr="00B624D2" w:rsidRDefault="00622E0E" w:rsidP="00622E0E">
      <w:pPr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Her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kredi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türü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için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</w:p>
    <w:p w14:paraId="068C6645" w14:textId="77777777" w:rsidR="00622E0E" w:rsidRPr="00B624D2" w:rsidRDefault="00622E0E" w:rsidP="00622E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Bankaların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kredi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politikalarına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yön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veren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kriterler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</w:p>
    <w:p w14:paraId="533C2594" w14:textId="77777777" w:rsidR="00622E0E" w:rsidRPr="00B624D2" w:rsidRDefault="00622E0E" w:rsidP="00622E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Kredi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arz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talebini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etkileyen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koşullar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</w:p>
    <w:p w14:paraId="457A87AA" w14:textId="77777777" w:rsidR="00622E0E" w:rsidRPr="00B624D2" w:rsidRDefault="00622E0E" w:rsidP="00622E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Kredi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talebinde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gerçekleşmiş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gerçekleşmesi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beklenen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değişimler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nedenleri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</w:p>
    <w:p w14:paraId="08B369FD" w14:textId="77777777" w:rsidR="00622E0E" w:rsidRPr="00B624D2" w:rsidRDefault="00622E0E" w:rsidP="00622E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Yurt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içi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yurt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dışı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fonlama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koşulları</w:t>
      </w:r>
      <w:proofErr w:type="spellEnd"/>
    </w:p>
    <w:p w14:paraId="65F5D198" w14:textId="77777777" w:rsidR="00622E0E" w:rsidRPr="00B624D2" w:rsidRDefault="00622E0E" w:rsidP="00622E0E">
      <w:pPr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ile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ilgili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sorular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yer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alıyor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276A763" w14:textId="77777777" w:rsidR="00622E0E" w:rsidRPr="00B624D2" w:rsidRDefault="00622E0E" w:rsidP="00622E0E">
      <w:pPr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Sorulara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birkaç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örnek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verelim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</w:p>
    <w:p w14:paraId="3D003B69" w14:textId="77777777" w:rsidR="00622E0E" w:rsidRPr="00B624D2" w:rsidRDefault="00622E0E" w:rsidP="00622E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Geçen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üç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ayda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bankanızın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işletmelere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verdiği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kredilerde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standartlar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sıkılaştırıldı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mı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yani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kredi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vereceğiniz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müşterileri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seçerken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daha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dikkatli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davrandınız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?”</w:t>
      </w:r>
    </w:p>
    <w:p w14:paraId="4CF3F8B2" w14:textId="77777777" w:rsidR="00622E0E" w:rsidRPr="00B624D2" w:rsidRDefault="00622E0E" w:rsidP="00622E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Geçen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üç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ayda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işletmelerin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uzun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vadeli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kredilere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olan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talepleri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yönde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değişti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?”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veya</w:t>
      </w:r>
      <w:proofErr w:type="spellEnd"/>
    </w:p>
    <w:p w14:paraId="46989E6E" w14:textId="77777777" w:rsidR="00622E0E" w:rsidRPr="00B624D2" w:rsidRDefault="00622E0E" w:rsidP="00622E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Gelecek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üç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ayda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bireysel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kredi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talebinin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nasıl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değişmesini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bekliyorsunuz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?”</w:t>
      </w:r>
    </w:p>
    <w:p w14:paraId="6802ACAA" w14:textId="77777777" w:rsidR="00622E0E" w:rsidRPr="00B624D2" w:rsidRDefault="00622E0E" w:rsidP="00622E0E">
      <w:pPr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sorulara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verilen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yanıtları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derledikten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sonra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sonuçları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bankaların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kredi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hacimlerine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göre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ağırlıklandırıp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yayımlıyoruz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9A6D345" w14:textId="77777777" w:rsidR="00622E0E" w:rsidRPr="00B624D2" w:rsidRDefault="00622E0E" w:rsidP="00622E0E">
      <w:pPr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Anket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sonuçları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bize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kredi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arz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talebine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yönelik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gerçekleşmeler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beklentiler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hakkında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fikir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sağlıyor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003CBEB" w14:textId="77777777" w:rsidR="00622E0E" w:rsidRPr="00B624D2" w:rsidRDefault="00622E0E" w:rsidP="00622E0E">
      <w:pPr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Üç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ayda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düzenlenen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anketin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sonuçlarına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TCMB İnternet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sitesindeki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“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İstatistikler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 “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Eğilim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Anketleri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”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sekmesinden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ulaşabilirsiniz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Sonuçlar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ayrıca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zaman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serisi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olarak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“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Elektronik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Veri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Dağıtım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Sistemi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”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başlığı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altında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yer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alıyor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47E2E97" w14:textId="77777777" w:rsidR="00622E0E" w:rsidRPr="00B624D2" w:rsidRDefault="00622E0E">
      <w:pPr>
        <w:rPr>
          <w:rFonts w:ascii="Times New Roman" w:hAnsi="Times New Roman" w:cs="Times New Roman"/>
          <w:sz w:val="24"/>
          <w:szCs w:val="24"/>
        </w:rPr>
      </w:pPr>
    </w:p>
    <w:p w14:paraId="225FF65C" w14:textId="77777777" w:rsidR="00B624D2" w:rsidRDefault="00B624D2" w:rsidP="00622E0E">
      <w:pPr>
        <w:pStyle w:val="NormalWeb"/>
        <w:spacing w:before="0" w:beforeAutospacing="0" w:after="150" w:afterAutospacing="0"/>
        <w:rPr>
          <w:b/>
          <w:bCs/>
        </w:rPr>
      </w:pPr>
    </w:p>
    <w:p w14:paraId="4448E2EA" w14:textId="77777777" w:rsidR="00B624D2" w:rsidRDefault="00B624D2" w:rsidP="00622E0E">
      <w:pPr>
        <w:pStyle w:val="NormalWeb"/>
        <w:spacing w:before="0" w:beforeAutospacing="0" w:after="150" w:afterAutospacing="0"/>
        <w:rPr>
          <w:b/>
          <w:bCs/>
        </w:rPr>
      </w:pPr>
    </w:p>
    <w:p w14:paraId="21341837" w14:textId="77777777" w:rsidR="00B624D2" w:rsidRDefault="00B624D2" w:rsidP="00622E0E">
      <w:pPr>
        <w:pStyle w:val="NormalWeb"/>
        <w:spacing w:before="0" w:beforeAutospacing="0" w:after="150" w:afterAutospacing="0"/>
        <w:rPr>
          <w:b/>
          <w:bCs/>
        </w:rPr>
      </w:pPr>
    </w:p>
    <w:p w14:paraId="7F46A657" w14:textId="77777777" w:rsidR="00B624D2" w:rsidRDefault="00B624D2" w:rsidP="00622E0E">
      <w:pPr>
        <w:pStyle w:val="NormalWeb"/>
        <w:spacing w:before="0" w:beforeAutospacing="0" w:after="150" w:afterAutospacing="0"/>
        <w:rPr>
          <w:b/>
          <w:bCs/>
        </w:rPr>
      </w:pPr>
    </w:p>
    <w:p w14:paraId="441419E4" w14:textId="77777777" w:rsidR="00B624D2" w:rsidRDefault="00B624D2" w:rsidP="00622E0E">
      <w:pPr>
        <w:pStyle w:val="NormalWeb"/>
        <w:spacing w:before="0" w:beforeAutospacing="0" w:after="150" w:afterAutospacing="0"/>
        <w:rPr>
          <w:b/>
          <w:bCs/>
        </w:rPr>
      </w:pPr>
    </w:p>
    <w:p w14:paraId="68265A3F" w14:textId="77777777" w:rsidR="00B624D2" w:rsidRDefault="00B624D2" w:rsidP="00622E0E">
      <w:pPr>
        <w:pStyle w:val="NormalWeb"/>
        <w:spacing w:before="0" w:beforeAutospacing="0" w:after="150" w:afterAutospacing="0"/>
        <w:rPr>
          <w:b/>
          <w:bCs/>
        </w:rPr>
      </w:pPr>
    </w:p>
    <w:p w14:paraId="0110B79D" w14:textId="77777777" w:rsidR="00B624D2" w:rsidRDefault="00B624D2" w:rsidP="00622E0E">
      <w:pPr>
        <w:pStyle w:val="NormalWeb"/>
        <w:spacing w:before="0" w:beforeAutospacing="0" w:after="150" w:afterAutospacing="0"/>
        <w:rPr>
          <w:b/>
          <w:bCs/>
        </w:rPr>
      </w:pPr>
    </w:p>
    <w:p w14:paraId="0C90A63E" w14:textId="77777777" w:rsidR="00B624D2" w:rsidRDefault="00B624D2" w:rsidP="00622E0E">
      <w:pPr>
        <w:pStyle w:val="NormalWeb"/>
        <w:spacing w:before="0" w:beforeAutospacing="0" w:after="150" w:afterAutospacing="0"/>
        <w:rPr>
          <w:b/>
          <w:bCs/>
        </w:rPr>
      </w:pPr>
    </w:p>
    <w:p w14:paraId="39261EEE" w14:textId="77777777" w:rsidR="00B624D2" w:rsidRDefault="00B624D2" w:rsidP="00622E0E">
      <w:pPr>
        <w:pStyle w:val="NormalWeb"/>
        <w:spacing w:before="0" w:beforeAutospacing="0" w:after="150" w:afterAutospacing="0"/>
        <w:rPr>
          <w:b/>
          <w:bCs/>
        </w:rPr>
      </w:pPr>
    </w:p>
    <w:p w14:paraId="1E724A90" w14:textId="2446548B" w:rsidR="00622E0E" w:rsidRPr="00B624D2" w:rsidRDefault="00622E0E" w:rsidP="00622E0E">
      <w:pPr>
        <w:pStyle w:val="NormalWeb"/>
        <w:spacing w:before="0" w:beforeAutospacing="0" w:after="150" w:afterAutospacing="0"/>
        <w:rPr>
          <w:b/>
          <w:bCs/>
        </w:rPr>
      </w:pPr>
      <w:proofErr w:type="spellStart"/>
      <w:r w:rsidRPr="00B624D2">
        <w:rPr>
          <w:b/>
          <w:bCs/>
        </w:rPr>
        <w:lastRenderedPageBreak/>
        <w:t>İmalat</w:t>
      </w:r>
      <w:proofErr w:type="spellEnd"/>
      <w:r w:rsidRPr="00B624D2">
        <w:rPr>
          <w:b/>
          <w:bCs/>
        </w:rPr>
        <w:t xml:space="preserve"> Sanayi </w:t>
      </w:r>
      <w:proofErr w:type="spellStart"/>
      <w:r w:rsidRPr="00B624D2">
        <w:rPr>
          <w:b/>
          <w:bCs/>
        </w:rPr>
        <w:t>Kapasite</w:t>
      </w:r>
      <w:proofErr w:type="spellEnd"/>
      <w:r w:rsidRPr="00B624D2">
        <w:rPr>
          <w:b/>
          <w:bCs/>
        </w:rPr>
        <w:t xml:space="preserve"> </w:t>
      </w:r>
      <w:proofErr w:type="spellStart"/>
      <w:r w:rsidRPr="00B624D2">
        <w:rPr>
          <w:b/>
          <w:bCs/>
        </w:rPr>
        <w:t>Kullanım</w:t>
      </w:r>
      <w:proofErr w:type="spellEnd"/>
      <w:r w:rsidRPr="00B624D2">
        <w:rPr>
          <w:b/>
          <w:bCs/>
        </w:rPr>
        <w:t xml:space="preserve"> </w:t>
      </w:r>
      <w:proofErr w:type="spellStart"/>
      <w:r w:rsidRPr="00B624D2">
        <w:rPr>
          <w:b/>
          <w:bCs/>
        </w:rPr>
        <w:t>Oranı</w:t>
      </w:r>
      <w:proofErr w:type="spellEnd"/>
    </w:p>
    <w:p w14:paraId="21A33C86" w14:textId="77777777" w:rsidR="00622E0E" w:rsidRPr="00B624D2" w:rsidRDefault="00622E0E" w:rsidP="00622E0E">
      <w:pPr>
        <w:pStyle w:val="NormalWeb"/>
        <w:spacing w:before="0" w:beforeAutospacing="0" w:after="150" w:afterAutospacing="0"/>
      </w:pPr>
      <w:proofErr w:type="spellStart"/>
      <w:r w:rsidRPr="00B624D2">
        <w:t>Kapasite</w:t>
      </w:r>
      <w:proofErr w:type="spellEnd"/>
      <w:r w:rsidRPr="00B624D2">
        <w:t xml:space="preserve"> </w:t>
      </w:r>
      <w:proofErr w:type="spellStart"/>
      <w:r w:rsidRPr="00B624D2">
        <w:t>kullanım</w:t>
      </w:r>
      <w:proofErr w:type="spellEnd"/>
      <w:r w:rsidRPr="00B624D2">
        <w:t xml:space="preserve"> </w:t>
      </w:r>
      <w:proofErr w:type="spellStart"/>
      <w:r w:rsidRPr="00B624D2">
        <w:t>oranı</w:t>
      </w:r>
      <w:proofErr w:type="spellEnd"/>
      <w:r w:rsidRPr="00B624D2">
        <w:t xml:space="preserve">, </w:t>
      </w:r>
      <w:proofErr w:type="spellStart"/>
      <w:r w:rsidRPr="00B624D2">
        <w:t>sanayi</w:t>
      </w:r>
      <w:proofErr w:type="spellEnd"/>
      <w:r w:rsidRPr="00B624D2">
        <w:t xml:space="preserve"> </w:t>
      </w:r>
      <w:proofErr w:type="spellStart"/>
      <w:r w:rsidRPr="00B624D2">
        <w:t>üretimindeki</w:t>
      </w:r>
      <w:proofErr w:type="spellEnd"/>
      <w:r w:rsidRPr="00B624D2">
        <w:t xml:space="preserve"> </w:t>
      </w:r>
      <w:proofErr w:type="spellStart"/>
      <w:r w:rsidRPr="00B624D2">
        <w:t>gidişat</w:t>
      </w:r>
      <w:proofErr w:type="spellEnd"/>
      <w:r w:rsidRPr="00B624D2">
        <w:t xml:space="preserve"> </w:t>
      </w:r>
      <w:proofErr w:type="spellStart"/>
      <w:r w:rsidRPr="00B624D2">
        <w:t>hakkında</w:t>
      </w:r>
      <w:proofErr w:type="spellEnd"/>
      <w:r w:rsidRPr="00B624D2">
        <w:t xml:space="preserve"> </w:t>
      </w:r>
      <w:proofErr w:type="spellStart"/>
      <w:r w:rsidRPr="00B624D2">
        <w:t>bilgi</w:t>
      </w:r>
      <w:proofErr w:type="spellEnd"/>
      <w:r w:rsidRPr="00B624D2">
        <w:t xml:space="preserve"> </w:t>
      </w:r>
      <w:proofErr w:type="spellStart"/>
      <w:r w:rsidRPr="00B624D2">
        <w:t>verdiği</w:t>
      </w:r>
      <w:proofErr w:type="spellEnd"/>
      <w:r w:rsidRPr="00B624D2">
        <w:t xml:space="preserve"> </w:t>
      </w:r>
      <w:proofErr w:type="spellStart"/>
      <w:r w:rsidRPr="00B624D2">
        <w:t>için</w:t>
      </w:r>
      <w:proofErr w:type="spellEnd"/>
      <w:r w:rsidRPr="00B624D2">
        <w:t xml:space="preserve"> </w:t>
      </w:r>
      <w:proofErr w:type="spellStart"/>
      <w:r w:rsidRPr="00B624D2">
        <w:t>yakından</w:t>
      </w:r>
      <w:proofErr w:type="spellEnd"/>
      <w:r w:rsidRPr="00B624D2">
        <w:t xml:space="preserve"> </w:t>
      </w:r>
      <w:proofErr w:type="spellStart"/>
      <w:r w:rsidRPr="00B624D2">
        <w:t>takip</w:t>
      </w:r>
      <w:proofErr w:type="spellEnd"/>
      <w:r w:rsidRPr="00B624D2">
        <w:t xml:space="preserve"> </w:t>
      </w:r>
      <w:proofErr w:type="spellStart"/>
      <w:r w:rsidRPr="00B624D2">
        <w:t>edilir</w:t>
      </w:r>
      <w:proofErr w:type="spellEnd"/>
      <w:r w:rsidRPr="00B624D2">
        <w:t xml:space="preserve">. </w:t>
      </w:r>
      <w:proofErr w:type="spellStart"/>
      <w:r w:rsidRPr="00B624D2">
        <w:t>Genellikle</w:t>
      </w:r>
      <w:proofErr w:type="spellEnd"/>
      <w:r w:rsidRPr="00B624D2">
        <w:t xml:space="preserve"> </w:t>
      </w:r>
      <w:proofErr w:type="spellStart"/>
      <w:r w:rsidRPr="00B624D2">
        <w:t>bu</w:t>
      </w:r>
      <w:proofErr w:type="spellEnd"/>
      <w:r w:rsidRPr="00B624D2">
        <w:t xml:space="preserve"> </w:t>
      </w:r>
      <w:proofErr w:type="spellStart"/>
      <w:r w:rsidRPr="00B624D2">
        <w:t>oranın</w:t>
      </w:r>
      <w:proofErr w:type="spellEnd"/>
      <w:r w:rsidRPr="00B624D2">
        <w:t xml:space="preserve"> </w:t>
      </w:r>
      <w:proofErr w:type="spellStart"/>
      <w:r w:rsidRPr="00B624D2">
        <w:t>yükseldiği</w:t>
      </w:r>
      <w:proofErr w:type="spellEnd"/>
      <w:r w:rsidRPr="00B624D2">
        <w:t xml:space="preserve"> </w:t>
      </w:r>
      <w:proofErr w:type="spellStart"/>
      <w:r w:rsidRPr="00B624D2">
        <w:t>dönemlerde</w:t>
      </w:r>
      <w:proofErr w:type="spellEnd"/>
      <w:r w:rsidRPr="00B624D2">
        <w:t xml:space="preserve"> </w:t>
      </w:r>
      <w:proofErr w:type="spellStart"/>
      <w:r w:rsidRPr="00B624D2">
        <w:t>sanayi</w:t>
      </w:r>
      <w:proofErr w:type="spellEnd"/>
      <w:r w:rsidRPr="00B624D2">
        <w:t xml:space="preserve"> </w:t>
      </w:r>
      <w:proofErr w:type="spellStart"/>
      <w:r w:rsidRPr="00B624D2">
        <w:t>üretiminin</w:t>
      </w:r>
      <w:proofErr w:type="spellEnd"/>
      <w:r w:rsidRPr="00B624D2">
        <w:t xml:space="preserve"> </w:t>
      </w:r>
      <w:proofErr w:type="spellStart"/>
      <w:r w:rsidRPr="00B624D2">
        <w:t>artması</w:t>
      </w:r>
      <w:proofErr w:type="spellEnd"/>
      <w:r w:rsidRPr="00B624D2">
        <w:t xml:space="preserve">, </w:t>
      </w:r>
      <w:proofErr w:type="spellStart"/>
      <w:r w:rsidRPr="00B624D2">
        <w:t>düştüğü</w:t>
      </w:r>
      <w:proofErr w:type="spellEnd"/>
      <w:r w:rsidRPr="00B624D2">
        <w:t xml:space="preserve"> </w:t>
      </w:r>
      <w:proofErr w:type="spellStart"/>
      <w:r w:rsidRPr="00B624D2">
        <w:t>dönemlerde</w:t>
      </w:r>
      <w:proofErr w:type="spellEnd"/>
      <w:r w:rsidRPr="00B624D2">
        <w:t xml:space="preserve"> </w:t>
      </w:r>
      <w:proofErr w:type="spellStart"/>
      <w:r w:rsidRPr="00B624D2">
        <w:t>ise</w:t>
      </w:r>
      <w:proofErr w:type="spellEnd"/>
      <w:r w:rsidRPr="00B624D2">
        <w:t xml:space="preserve"> </w:t>
      </w:r>
      <w:proofErr w:type="spellStart"/>
      <w:r w:rsidRPr="00B624D2">
        <w:t>sanayi</w:t>
      </w:r>
      <w:proofErr w:type="spellEnd"/>
      <w:r w:rsidRPr="00B624D2">
        <w:t xml:space="preserve"> </w:t>
      </w:r>
      <w:proofErr w:type="spellStart"/>
      <w:r w:rsidRPr="00B624D2">
        <w:t>üretiminin</w:t>
      </w:r>
      <w:proofErr w:type="spellEnd"/>
      <w:r w:rsidRPr="00B624D2">
        <w:t xml:space="preserve"> </w:t>
      </w:r>
      <w:proofErr w:type="spellStart"/>
      <w:r w:rsidRPr="00B624D2">
        <w:t>azalması</w:t>
      </w:r>
      <w:proofErr w:type="spellEnd"/>
      <w:r w:rsidRPr="00B624D2">
        <w:t xml:space="preserve"> </w:t>
      </w:r>
      <w:proofErr w:type="spellStart"/>
      <w:r w:rsidRPr="00B624D2">
        <w:t>beklenir</w:t>
      </w:r>
      <w:proofErr w:type="spellEnd"/>
      <w:r w:rsidRPr="00B624D2">
        <w:t>.</w:t>
      </w:r>
    </w:p>
    <w:p w14:paraId="0E559BBA" w14:textId="77777777" w:rsidR="00622E0E" w:rsidRPr="00B624D2" w:rsidRDefault="00622E0E" w:rsidP="00622E0E">
      <w:pPr>
        <w:pStyle w:val="NormalWeb"/>
        <w:spacing w:before="0" w:beforeAutospacing="0" w:after="150" w:afterAutospacing="0"/>
      </w:pPr>
      <w:r w:rsidRPr="00B624D2">
        <w:t xml:space="preserve">Peki </w:t>
      </w:r>
      <w:proofErr w:type="spellStart"/>
      <w:r w:rsidRPr="00B624D2">
        <w:t>kapasite</w:t>
      </w:r>
      <w:proofErr w:type="spellEnd"/>
      <w:r w:rsidRPr="00B624D2">
        <w:t xml:space="preserve"> </w:t>
      </w:r>
      <w:proofErr w:type="spellStart"/>
      <w:r w:rsidRPr="00B624D2">
        <w:t>kullanım</w:t>
      </w:r>
      <w:proofErr w:type="spellEnd"/>
      <w:r w:rsidRPr="00B624D2">
        <w:t xml:space="preserve"> </w:t>
      </w:r>
      <w:proofErr w:type="spellStart"/>
      <w:r w:rsidRPr="00B624D2">
        <w:t>oranı</w:t>
      </w:r>
      <w:proofErr w:type="spellEnd"/>
      <w:r w:rsidRPr="00B624D2">
        <w:t xml:space="preserve"> ne </w:t>
      </w:r>
      <w:proofErr w:type="spellStart"/>
      <w:r w:rsidRPr="00B624D2">
        <w:t>anlama</w:t>
      </w:r>
      <w:proofErr w:type="spellEnd"/>
      <w:r w:rsidRPr="00B624D2">
        <w:t xml:space="preserve"> </w:t>
      </w:r>
      <w:proofErr w:type="spellStart"/>
      <w:r w:rsidRPr="00B624D2">
        <w:t>geliyor</w:t>
      </w:r>
      <w:proofErr w:type="spellEnd"/>
      <w:r w:rsidRPr="00B624D2">
        <w:t>?</w:t>
      </w:r>
    </w:p>
    <w:p w14:paraId="0543E725" w14:textId="77777777" w:rsidR="00622E0E" w:rsidRPr="00B624D2" w:rsidRDefault="00622E0E" w:rsidP="00622E0E">
      <w:pPr>
        <w:pStyle w:val="NormalWeb"/>
        <w:spacing w:before="0" w:beforeAutospacing="0" w:after="150" w:afterAutospacing="0"/>
      </w:pPr>
      <w:r w:rsidRPr="00B624D2">
        <w:t xml:space="preserve">Bir </w:t>
      </w:r>
      <w:proofErr w:type="spellStart"/>
      <w:r w:rsidRPr="00B624D2">
        <w:t>işletmenin</w:t>
      </w:r>
      <w:proofErr w:type="spellEnd"/>
      <w:r w:rsidRPr="00B624D2">
        <w:t xml:space="preserve"> </w:t>
      </w:r>
      <w:proofErr w:type="spellStart"/>
      <w:r w:rsidRPr="00B624D2">
        <w:t>belirli</w:t>
      </w:r>
      <w:proofErr w:type="spellEnd"/>
      <w:r w:rsidRPr="00B624D2">
        <w:t xml:space="preserve"> </w:t>
      </w:r>
      <w:proofErr w:type="spellStart"/>
      <w:r w:rsidRPr="00B624D2">
        <w:t>bir</w:t>
      </w:r>
      <w:proofErr w:type="spellEnd"/>
      <w:r w:rsidRPr="00B624D2">
        <w:t xml:space="preserve"> </w:t>
      </w:r>
      <w:proofErr w:type="spellStart"/>
      <w:r w:rsidRPr="00B624D2">
        <w:t>dönemdeki</w:t>
      </w:r>
      <w:proofErr w:type="spellEnd"/>
      <w:r w:rsidRPr="00B624D2">
        <w:t xml:space="preserve"> </w:t>
      </w:r>
      <w:proofErr w:type="spellStart"/>
      <w:r w:rsidRPr="00B624D2">
        <w:t>mevcut</w:t>
      </w:r>
      <w:proofErr w:type="spellEnd"/>
      <w:r w:rsidRPr="00B624D2">
        <w:t xml:space="preserve"> </w:t>
      </w:r>
      <w:proofErr w:type="spellStart"/>
      <w:r w:rsidRPr="00B624D2">
        <w:t>fiziki</w:t>
      </w:r>
      <w:proofErr w:type="spellEnd"/>
      <w:r w:rsidRPr="00B624D2">
        <w:t xml:space="preserve"> </w:t>
      </w:r>
      <w:proofErr w:type="spellStart"/>
      <w:r w:rsidRPr="00B624D2">
        <w:t>kapasitesi</w:t>
      </w:r>
      <w:proofErr w:type="spellEnd"/>
      <w:r w:rsidRPr="00B624D2">
        <w:t xml:space="preserve"> </w:t>
      </w:r>
      <w:proofErr w:type="spellStart"/>
      <w:r w:rsidRPr="00B624D2">
        <w:t>ile</w:t>
      </w:r>
      <w:proofErr w:type="spellEnd"/>
      <w:r w:rsidRPr="00B624D2">
        <w:t xml:space="preserve"> </w:t>
      </w:r>
      <w:proofErr w:type="spellStart"/>
      <w:r w:rsidRPr="00B624D2">
        <w:t>üretebileceği</w:t>
      </w:r>
      <w:proofErr w:type="spellEnd"/>
      <w:r w:rsidRPr="00B624D2">
        <w:t xml:space="preserve"> </w:t>
      </w:r>
      <w:proofErr w:type="spellStart"/>
      <w:r w:rsidRPr="00B624D2">
        <w:t>en</w:t>
      </w:r>
      <w:proofErr w:type="spellEnd"/>
      <w:r w:rsidRPr="00B624D2">
        <w:t xml:space="preserve"> </w:t>
      </w:r>
      <w:proofErr w:type="spellStart"/>
      <w:r w:rsidRPr="00B624D2">
        <w:t>yüksek</w:t>
      </w:r>
      <w:proofErr w:type="spellEnd"/>
      <w:r w:rsidRPr="00B624D2">
        <w:t xml:space="preserve"> </w:t>
      </w:r>
      <w:proofErr w:type="spellStart"/>
      <w:r w:rsidRPr="00B624D2">
        <w:t>üretim</w:t>
      </w:r>
      <w:proofErr w:type="spellEnd"/>
      <w:r w:rsidRPr="00B624D2">
        <w:t xml:space="preserve"> </w:t>
      </w:r>
      <w:proofErr w:type="spellStart"/>
      <w:r w:rsidRPr="00B624D2">
        <w:t>miktarı</w:t>
      </w:r>
      <w:proofErr w:type="spellEnd"/>
      <w:r w:rsidRPr="00B624D2">
        <w:t xml:space="preserve">, </w:t>
      </w:r>
      <w:proofErr w:type="spellStart"/>
      <w:r w:rsidRPr="00B624D2">
        <w:t>toplam</w:t>
      </w:r>
      <w:proofErr w:type="spellEnd"/>
      <w:r w:rsidRPr="00B624D2">
        <w:t xml:space="preserve"> </w:t>
      </w:r>
      <w:proofErr w:type="spellStart"/>
      <w:r w:rsidRPr="00B624D2">
        <w:t>kapasiteyi</w:t>
      </w:r>
      <w:proofErr w:type="spellEnd"/>
      <w:r w:rsidRPr="00B624D2">
        <w:t xml:space="preserve"> </w:t>
      </w:r>
      <w:proofErr w:type="spellStart"/>
      <w:r w:rsidRPr="00B624D2">
        <w:t>gösterir</w:t>
      </w:r>
      <w:proofErr w:type="spellEnd"/>
      <w:r w:rsidRPr="00B624D2">
        <w:t xml:space="preserve">. Bunun ne </w:t>
      </w:r>
      <w:proofErr w:type="spellStart"/>
      <w:r w:rsidRPr="00B624D2">
        <w:t>kadarının</w:t>
      </w:r>
      <w:proofErr w:type="spellEnd"/>
      <w:r w:rsidRPr="00B624D2">
        <w:t xml:space="preserve"> </w:t>
      </w:r>
      <w:proofErr w:type="spellStart"/>
      <w:r w:rsidRPr="00B624D2">
        <w:t>kullanıldığı</w:t>
      </w:r>
      <w:proofErr w:type="spellEnd"/>
      <w:r w:rsidRPr="00B624D2">
        <w:t xml:space="preserve"> </w:t>
      </w:r>
      <w:proofErr w:type="spellStart"/>
      <w:r w:rsidRPr="00B624D2">
        <w:t>ise</w:t>
      </w:r>
      <w:proofErr w:type="spellEnd"/>
      <w:r w:rsidRPr="00B624D2">
        <w:t xml:space="preserve"> </w:t>
      </w:r>
      <w:proofErr w:type="spellStart"/>
      <w:r w:rsidRPr="00B624D2">
        <w:t>kapasite</w:t>
      </w:r>
      <w:proofErr w:type="spellEnd"/>
      <w:r w:rsidRPr="00B624D2">
        <w:t xml:space="preserve"> </w:t>
      </w:r>
      <w:proofErr w:type="spellStart"/>
      <w:r w:rsidRPr="00B624D2">
        <w:t>kullanım</w:t>
      </w:r>
      <w:proofErr w:type="spellEnd"/>
      <w:r w:rsidRPr="00B624D2">
        <w:t xml:space="preserve"> </w:t>
      </w:r>
      <w:proofErr w:type="spellStart"/>
      <w:r w:rsidRPr="00B624D2">
        <w:t>oranı</w:t>
      </w:r>
      <w:proofErr w:type="spellEnd"/>
      <w:r w:rsidRPr="00B624D2">
        <w:t xml:space="preserve"> </w:t>
      </w:r>
      <w:proofErr w:type="spellStart"/>
      <w:r w:rsidRPr="00B624D2">
        <w:t>ile</w:t>
      </w:r>
      <w:proofErr w:type="spellEnd"/>
      <w:r w:rsidRPr="00B624D2">
        <w:t xml:space="preserve"> </w:t>
      </w:r>
      <w:proofErr w:type="spellStart"/>
      <w:r w:rsidRPr="00B624D2">
        <w:t>ifade</w:t>
      </w:r>
      <w:proofErr w:type="spellEnd"/>
      <w:r w:rsidRPr="00B624D2">
        <w:t xml:space="preserve"> </w:t>
      </w:r>
      <w:proofErr w:type="spellStart"/>
      <w:r w:rsidRPr="00B624D2">
        <w:t>edilir</w:t>
      </w:r>
      <w:proofErr w:type="spellEnd"/>
      <w:r w:rsidRPr="00B624D2">
        <w:t>.</w:t>
      </w:r>
    </w:p>
    <w:p w14:paraId="19072F3D" w14:textId="77777777" w:rsidR="00622E0E" w:rsidRPr="00B624D2" w:rsidRDefault="00622E0E" w:rsidP="00622E0E">
      <w:pPr>
        <w:pStyle w:val="NormalWeb"/>
        <w:spacing w:before="0" w:beforeAutospacing="0" w:after="150" w:afterAutospacing="0"/>
      </w:pPr>
      <w:r w:rsidRPr="00B624D2">
        <w:t xml:space="preserve">Bir </w:t>
      </w:r>
      <w:proofErr w:type="spellStart"/>
      <w:r w:rsidRPr="00B624D2">
        <w:t>örnekle</w:t>
      </w:r>
      <w:proofErr w:type="spellEnd"/>
      <w:r w:rsidRPr="00B624D2">
        <w:t xml:space="preserve"> </w:t>
      </w:r>
      <w:proofErr w:type="spellStart"/>
      <w:r w:rsidRPr="00B624D2">
        <w:t>açıklayalım</w:t>
      </w:r>
      <w:proofErr w:type="spellEnd"/>
      <w:r w:rsidRPr="00B624D2">
        <w:t xml:space="preserve">: </w:t>
      </w:r>
      <w:proofErr w:type="spellStart"/>
      <w:r w:rsidRPr="00B624D2">
        <w:t>Toplam</w:t>
      </w:r>
      <w:proofErr w:type="spellEnd"/>
      <w:r w:rsidRPr="00B624D2">
        <w:t xml:space="preserve"> </w:t>
      </w:r>
      <w:proofErr w:type="spellStart"/>
      <w:r w:rsidRPr="00B624D2">
        <w:t>fiziki</w:t>
      </w:r>
      <w:proofErr w:type="spellEnd"/>
      <w:r w:rsidRPr="00B624D2">
        <w:t xml:space="preserve"> </w:t>
      </w:r>
      <w:proofErr w:type="spellStart"/>
      <w:r w:rsidRPr="00B624D2">
        <w:t>kapasitesi</w:t>
      </w:r>
      <w:proofErr w:type="spellEnd"/>
      <w:r w:rsidRPr="00B624D2">
        <w:t xml:space="preserve"> 5 </w:t>
      </w:r>
      <w:proofErr w:type="spellStart"/>
      <w:r w:rsidRPr="00B624D2">
        <w:t>makineden</w:t>
      </w:r>
      <w:proofErr w:type="spellEnd"/>
      <w:r w:rsidRPr="00B624D2">
        <w:t xml:space="preserve"> </w:t>
      </w:r>
      <w:proofErr w:type="spellStart"/>
      <w:r w:rsidRPr="00B624D2">
        <w:t>oluşan</w:t>
      </w:r>
      <w:proofErr w:type="spellEnd"/>
      <w:r w:rsidRPr="00B624D2">
        <w:t xml:space="preserve"> </w:t>
      </w:r>
      <w:proofErr w:type="spellStart"/>
      <w:r w:rsidRPr="00B624D2">
        <w:t>ve</w:t>
      </w:r>
      <w:proofErr w:type="spellEnd"/>
      <w:r w:rsidRPr="00B624D2">
        <w:t xml:space="preserve"> </w:t>
      </w:r>
      <w:proofErr w:type="spellStart"/>
      <w:r w:rsidRPr="00B624D2">
        <w:t>ayda</w:t>
      </w:r>
      <w:proofErr w:type="spellEnd"/>
      <w:r w:rsidRPr="00B624D2">
        <w:t xml:space="preserve"> </w:t>
      </w:r>
      <w:proofErr w:type="spellStart"/>
      <w:r w:rsidRPr="00B624D2">
        <w:t>en</w:t>
      </w:r>
      <w:proofErr w:type="spellEnd"/>
      <w:r w:rsidRPr="00B624D2">
        <w:t xml:space="preserve"> </w:t>
      </w:r>
      <w:proofErr w:type="spellStart"/>
      <w:r w:rsidRPr="00B624D2">
        <w:t>fazla</w:t>
      </w:r>
      <w:proofErr w:type="spellEnd"/>
      <w:r w:rsidRPr="00B624D2">
        <w:t xml:space="preserve"> 1000 </w:t>
      </w:r>
      <w:proofErr w:type="spellStart"/>
      <w:r w:rsidRPr="00B624D2">
        <w:t>metre</w:t>
      </w:r>
      <w:proofErr w:type="spellEnd"/>
      <w:r w:rsidRPr="00B624D2">
        <w:t xml:space="preserve"> </w:t>
      </w:r>
      <w:proofErr w:type="spellStart"/>
      <w:r w:rsidRPr="00B624D2">
        <w:t>kumaş</w:t>
      </w:r>
      <w:proofErr w:type="spellEnd"/>
      <w:r w:rsidRPr="00B624D2">
        <w:t xml:space="preserve"> </w:t>
      </w:r>
      <w:proofErr w:type="spellStart"/>
      <w:r w:rsidRPr="00B624D2">
        <w:t>üretebilen</w:t>
      </w:r>
      <w:proofErr w:type="spellEnd"/>
      <w:r w:rsidRPr="00B624D2">
        <w:t xml:space="preserve"> </w:t>
      </w:r>
      <w:proofErr w:type="spellStart"/>
      <w:r w:rsidRPr="00B624D2">
        <w:t>bir</w:t>
      </w:r>
      <w:proofErr w:type="spellEnd"/>
      <w:r w:rsidRPr="00B624D2">
        <w:t xml:space="preserve"> </w:t>
      </w:r>
      <w:proofErr w:type="spellStart"/>
      <w:r w:rsidRPr="00B624D2">
        <w:t>firma</w:t>
      </w:r>
      <w:proofErr w:type="spellEnd"/>
      <w:r w:rsidRPr="00B624D2">
        <w:t xml:space="preserve"> </w:t>
      </w:r>
      <w:proofErr w:type="spellStart"/>
      <w:r w:rsidRPr="00B624D2">
        <w:t>düşünelim</w:t>
      </w:r>
      <w:proofErr w:type="spellEnd"/>
      <w:r w:rsidRPr="00B624D2">
        <w:t xml:space="preserve">.  Bu </w:t>
      </w:r>
      <w:proofErr w:type="spellStart"/>
      <w:r w:rsidRPr="00B624D2">
        <w:t>makinelerden</w:t>
      </w:r>
      <w:proofErr w:type="spellEnd"/>
      <w:r w:rsidRPr="00B624D2">
        <w:t xml:space="preserve"> </w:t>
      </w:r>
      <w:proofErr w:type="spellStart"/>
      <w:r w:rsidRPr="00B624D2">
        <w:t>birinin</w:t>
      </w:r>
      <w:proofErr w:type="spellEnd"/>
      <w:r w:rsidRPr="00B624D2">
        <w:t xml:space="preserve"> </w:t>
      </w:r>
      <w:proofErr w:type="spellStart"/>
      <w:r w:rsidRPr="00B624D2">
        <w:t>bakıma</w:t>
      </w:r>
      <w:proofErr w:type="spellEnd"/>
      <w:r w:rsidRPr="00B624D2">
        <w:t xml:space="preserve"> </w:t>
      </w:r>
      <w:proofErr w:type="spellStart"/>
      <w:r w:rsidRPr="00B624D2">
        <w:t>alındığını</w:t>
      </w:r>
      <w:proofErr w:type="spellEnd"/>
      <w:r w:rsidRPr="00B624D2">
        <w:t xml:space="preserve"> </w:t>
      </w:r>
      <w:proofErr w:type="spellStart"/>
      <w:r w:rsidRPr="00B624D2">
        <w:t>varsayalım</w:t>
      </w:r>
      <w:proofErr w:type="spellEnd"/>
      <w:r w:rsidRPr="00B624D2">
        <w:t xml:space="preserve">. </w:t>
      </w:r>
      <w:proofErr w:type="spellStart"/>
      <w:r w:rsidRPr="00B624D2">
        <w:t>Diğer</w:t>
      </w:r>
      <w:proofErr w:type="spellEnd"/>
      <w:r w:rsidRPr="00B624D2">
        <w:t xml:space="preserve"> 4 </w:t>
      </w:r>
      <w:proofErr w:type="spellStart"/>
      <w:r w:rsidRPr="00B624D2">
        <w:t>makine</w:t>
      </w:r>
      <w:proofErr w:type="spellEnd"/>
      <w:r w:rsidRPr="00B624D2">
        <w:t xml:space="preserve"> </w:t>
      </w:r>
      <w:proofErr w:type="spellStart"/>
      <w:r w:rsidRPr="00B624D2">
        <w:t>ile</w:t>
      </w:r>
      <w:proofErr w:type="spellEnd"/>
      <w:r w:rsidRPr="00B624D2">
        <w:t xml:space="preserve"> 800 </w:t>
      </w:r>
      <w:proofErr w:type="spellStart"/>
      <w:r w:rsidRPr="00B624D2">
        <w:t>metre</w:t>
      </w:r>
      <w:proofErr w:type="spellEnd"/>
      <w:r w:rsidRPr="00B624D2">
        <w:t xml:space="preserve"> </w:t>
      </w:r>
      <w:proofErr w:type="spellStart"/>
      <w:r w:rsidRPr="00B624D2">
        <w:t>kumaş</w:t>
      </w:r>
      <w:proofErr w:type="spellEnd"/>
      <w:r w:rsidRPr="00B624D2">
        <w:t xml:space="preserve"> </w:t>
      </w:r>
      <w:proofErr w:type="spellStart"/>
      <w:r w:rsidRPr="00B624D2">
        <w:t>üretildiğinde</w:t>
      </w:r>
      <w:proofErr w:type="spellEnd"/>
      <w:r w:rsidRPr="00B624D2">
        <w:t xml:space="preserve"> </w:t>
      </w:r>
      <w:proofErr w:type="spellStart"/>
      <w:r w:rsidRPr="00B624D2">
        <w:t>kapasite</w:t>
      </w:r>
      <w:proofErr w:type="spellEnd"/>
      <w:r w:rsidRPr="00B624D2">
        <w:t xml:space="preserve"> </w:t>
      </w:r>
      <w:proofErr w:type="spellStart"/>
      <w:r w:rsidRPr="00B624D2">
        <w:t>kullanım</w:t>
      </w:r>
      <w:proofErr w:type="spellEnd"/>
      <w:r w:rsidRPr="00B624D2">
        <w:t xml:space="preserve"> </w:t>
      </w:r>
      <w:proofErr w:type="spellStart"/>
      <w:r w:rsidRPr="00B624D2">
        <w:t>oranı</w:t>
      </w:r>
      <w:proofErr w:type="spellEnd"/>
      <w:r w:rsidRPr="00B624D2">
        <w:t xml:space="preserve"> </w:t>
      </w:r>
      <w:proofErr w:type="spellStart"/>
      <w:r w:rsidRPr="00B624D2">
        <w:t>yüzde</w:t>
      </w:r>
      <w:proofErr w:type="spellEnd"/>
      <w:r w:rsidRPr="00B624D2">
        <w:t xml:space="preserve"> 80 </w:t>
      </w:r>
      <w:proofErr w:type="spellStart"/>
      <w:r w:rsidRPr="00B624D2">
        <w:t>olur</w:t>
      </w:r>
      <w:proofErr w:type="spellEnd"/>
      <w:r w:rsidRPr="00B624D2">
        <w:t>.</w:t>
      </w:r>
    </w:p>
    <w:p w14:paraId="43AC04DC" w14:textId="77777777" w:rsidR="00622E0E" w:rsidRPr="00B624D2" w:rsidRDefault="00622E0E" w:rsidP="00622E0E">
      <w:pPr>
        <w:pStyle w:val="NormalWeb"/>
        <w:spacing w:before="0" w:beforeAutospacing="0" w:after="150" w:afterAutospacing="0"/>
      </w:pPr>
      <w:proofErr w:type="spellStart"/>
      <w:r w:rsidRPr="00B624D2">
        <w:t>Kapasite</w:t>
      </w:r>
      <w:proofErr w:type="spellEnd"/>
      <w:r w:rsidRPr="00B624D2">
        <w:t xml:space="preserve"> </w:t>
      </w:r>
      <w:proofErr w:type="spellStart"/>
      <w:r w:rsidRPr="00B624D2">
        <w:t>kullanım</w:t>
      </w:r>
      <w:proofErr w:type="spellEnd"/>
      <w:r w:rsidRPr="00B624D2">
        <w:t xml:space="preserve"> </w:t>
      </w:r>
      <w:proofErr w:type="spellStart"/>
      <w:r w:rsidRPr="00B624D2">
        <w:t>oranı</w:t>
      </w:r>
      <w:proofErr w:type="spellEnd"/>
      <w:r w:rsidRPr="00B624D2">
        <w:t xml:space="preserve"> </w:t>
      </w:r>
      <w:proofErr w:type="spellStart"/>
      <w:r w:rsidRPr="00B624D2">
        <w:t>nasıl</w:t>
      </w:r>
      <w:proofErr w:type="spellEnd"/>
      <w:r w:rsidRPr="00B624D2">
        <w:t xml:space="preserve"> </w:t>
      </w:r>
      <w:proofErr w:type="spellStart"/>
      <w:r w:rsidRPr="00B624D2">
        <w:t>yorumlanır</w:t>
      </w:r>
      <w:proofErr w:type="spellEnd"/>
      <w:r w:rsidRPr="00B624D2">
        <w:t>?  </w:t>
      </w:r>
    </w:p>
    <w:p w14:paraId="394353A0" w14:textId="77777777" w:rsidR="00622E0E" w:rsidRPr="00B624D2" w:rsidRDefault="00622E0E" w:rsidP="00622E0E">
      <w:pPr>
        <w:pStyle w:val="NormalWeb"/>
        <w:spacing w:before="0" w:beforeAutospacing="0" w:after="150" w:afterAutospacing="0"/>
      </w:pPr>
      <w:r w:rsidRPr="00B624D2">
        <w:t xml:space="preserve">Talep </w:t>
      </w:r>
      <w:proofErr w:type="spellStart"/>
      <w:r w:rsidRPr="00B624D2">
        <w:t>koşulları</w:t>
      </w:r>
      <w:proofErr w:type="spellEnd"/>
      <w:r w:rsidRPr="00B624D2">
        <w:t xml:space="preserve">, </w:t>
      </w:r>
      <w:proofErr w:type="spellStart"/>
      <w:r w:rsidRPr="00B624D2">
        <w:t>stok</w:t>
      </w:r>
      <w:proofErr w:type="spellEnd"/>
      <w:r w:rsidRPr="00B624D2">
        <w:t xml:space="preserve"> </w:t>
      </w:r>
      <w:proofErr w:type="spellStart"/>
      <w:r w:rsidRPr="00B624D2">
        <w:t>seviyesi</w:t>
      </w:r>
      <w:proofErr w:type="spellEnd"/>
      <w:r w:rsidRPr="00B624D2">
        <w:t xml:space="preserve">, </w:t>
      </w:r>
      <w:proofErr w:type="spellStart"/>
      <w:r w:rsidRPr="00B624D2">
        <w:t>üretimde</w:t>
      </w:r>
      <w:proofErr w:type="spellEnd"/>
      <w:r w:rsidRPr="00B624D2">
        <w:t xml:space="preserve"> </w:t>
      </w:r>
      <w:proofErr w:type="spellStart"/>
      <w:r w:rsidRPr="00B624D2">
        <w:t>yaşanan</w:t>
      </w:r>
      <w:proofErr w:type="spellEnd"/>
      <w:r w:rsidRPr="00B624D2">
        <w:t xml:space="preserve"> </w:t>
      </w:r>
      <w:proofErr w:type="spellStart"/>
      <w:r w:rsidRPr="00B624D2">
        <w:t>aksaklıklar</w:t>
      </w:r>
      <w:proofErr w:type="spellEnd"/>
      <w:r w:rsidRPr="00B624D2">
        <w:t xml:space="preserve"> </w:t>
      </w:r>
      <w:proofErr w:type="spellStart"/>
      <w:r w:rsidRPr="00B624D2">
        <w:t>veya</w:t>
      </w:r>
      <w:proofErr w:type="spellEnd"/>
      <w:r w:rsidRPr="00B624D2">
        <w:t xml:space="preserve"> </w:t>
      </w:r>
      <w:proofErr w:type="spellStart"/>
      <w:r w:rsidRPr="00B624D2">
        <w:t>tatil</w:t>
      </w:r>
      <w:proofErr w:type="spellEnd"/>
      <w:r w:rsidRPr="00B624D2">
        <w:t xml:space="preserve"> </w:t>
      </w:r>
      <w:proofErr w:type="spellStart"/>
      <w:r w:rsidRPr="00B624D2">
        <w:t>gibi</w:t>
      </w:r>
      <w:proofErr w:type="spellEnd"/>
      <w:r w:rsidRPr="00B624D2">
        <w:t xml:space="preserve"> </w:t>
      </w:r>
      <w:proofErr w:type="spellStart"/>
      <w:r w:rsidRPr="00B624D2">
        <w:t>nedenlerle</w:t>
      </w:r>
      <w:proofErr w:type="spellEnd"/>
      <w:r w:rsidRPr="00B624D2">
        <w:t xml:space="preserve"> </w:t>
      </w:r>
      <w:proofErr w:type="spellStart"/>
      <w:r w:rsidRPr="00B624D2">
        <w:t>kapasite</w:t>
      </w:r>
      <w:proofErr w:type="spellEnd"/>
      <w:r w:rsidRPr="00B624D2">
        <w:t xml:space="preserve"> </w:t>
      </w:r>
      <w:proofErr w:type="spellStart"/>
      <w:r w:rsidRPr="00B624D2">
        <w:t>kullanımı</w:t>
      </w:r>
      <w:proofErr w:type="spellEnd"/>
      <w:r w:rsidRPr="00B624D2">
        <w:t xml:space="preserve"> </w:t>
      </w:r>
      <w:proofErr w:type="spellStart"/>
      <w:r w:rsidRPr="00B624D2">
        <w:t>değişebilir</w:t>
      </w:r>
      <w:proofErr w:type="spellEnd"/>
      <w:r w:rsidRPr="00B624D2">
        <w:t xml:space="preserve">. </w:t>
      </w:r>
      <w:proofErr w:type="spellStart"/>
      <w:r w:rsidRPr="00B624D2">
        <w:t>Örneğin</w:t>
      </w:r>
      <w:proofErr w:type="spellEnd"/>
      <w:r w:rsidRPr="00B624D2">
        <w:t xml:space="preserve"> </w:t>
      </w:r>
      <w:proofErr w:type="spellStart"/>
      <w:r w:rsidRPr="00B624D2">
        <w:t>talepte</w:t>
      </w:r>
      <w:proofErr w:type="spellEnd"/>
      <w:r w:rsidRPr="00B624D2">
        <w:t xml:space="preserve"> </w:t>
      </w:r>
      <w:proofErr w:type="spellStart"/>
      <w:r w:rsidRPr="00B624D2">
        <w:t>artış</w:t>
      </w:r>
      <w:proofErr w:type="spellEnd"/>
      <w:r w:rsidRPr="00B624D2">
        <w:t xml:space="preserve"> </w:t>
      </w:r>
      <w:proofErr w:type="spellStart"/>
      <w:r w:rsidRPr="00B624D2">
        <w:t>olduğunda</w:t>
      </w:r>
      <w:proofErr w:type="spellEnd"/>
      <w:r w:rsidRPr="00B624D2">
        <w:t xml:space="preserve">, </w:t>
      </w:r>
      <w:proofErr w:type="spellStart"/>
      <w:r w:rsidRPr="00B624D2">
        <w:t>daha</w:t>
      </w:r>
      <w:proofErr w:type="spellEnd"/>
      <w:r w:rsidRPr="00B624D2">
        <w:t xml:space="preserve"> </w:t>
      </w:r>
      <w:proofErr w:type="spellStart"/>
      <w:r w:rsidRPr="00B624D2">
        <w:t>yüksek</w:t>
      </w:r>
      <w:proofErr w:type="spellEnd"/>
      <w:r w:rsidRPr="00B624D2">
        <w:t xml:space="preserve"> </w:t>
      </w:r>
      <w:proofErr w:type="spellStart"/>
      <w:r w:rsidRPr="00B624D2">
        <w:t>kapasite</w:t>
      </w:r>
      <w:proofErr w:type="spellEnd"/>
      <w:r w:rsidRPr="00B624D2">
        <w:t xml:space="preserve"> </w:t>
      </w:r>
      <w:proofErr w:type="spellStart"/>
      <w:r w:rsidRPr="00B624D2">
        <w:t>kullanımı</w:t>
      </w:r>
      <w:proofErr w:type="spellEnd"/>
      <w:r w:rsidRPr="00B624D2">
        <w:t xml:space="preserve"> </w:t>
      </w:r>
      <w:proofErr w:type="spellStart"/>
      <w:r w:rsidRPr="00B624D2">
        <w:t>ile</w:t>
      </w:r>
      <w:proofErr w:type="spellEnd"/>
      <w:r w:rsidRPr="00B624D2">
        <w:t xml:space="preserve"> </w:t>
      </w:r>
      <w:proofErr w:type="spellStart"/>
      <w:r w:rsidRPr="00B624D2">
        <w:t>daha</w:t>
      </w:r>
      <w:proofErr w:type="spellEnd"/>
      <w:r w:rsidRPr="00B624D2">
        <w:t xml:space="preserve"> </w:t>
      </w:r>
      <w:proofErr w:type="spellStart"/>
      <w:r w:rsidRPr="00B624D2">
        <w:t>fazla</w:t>
      </w:r>
      <w:proofErr w:type="spellEnd"/>
      <w:r w:rsidRPr="00B624D2">
        <w:t xml:space="preserve"> </w:t>
      </w:r>
      <w:proofErr w:type="spellStart"/>
      <w:r w:rsidRPr="00B624D2">
        <w:t>üretim</w:t>
      </w:r>
      <w:proofErr w:type="spellEnd"/>
      <w:r w:rsidRPr="00B624D2">
        <w:t xml:space="preserve"> </w:t>
      </w:r>
      <w:proofErr w:type="spellStart"/>
      <w:r w:rsidRPr="00B624D2">
        <w:t>yapılabilir</w:t>
      </w:r>
      <w:proofErr w:type="spellEnd"/>
      <w:r w:rsidRPr="00B624D2">
        <w:t xml:space="preserve">. </w:t>
      </w:r>
      <w:proofErr w:type="spellStart"/>
      <w:r w:rsidRPr="00B624D2">
        <w:t>Eğer</w:t>
      </w:r>
      <w:proofErr w:type="spellEnd"/>
      <w:r w:rsidRPr="00B624D2">
        <w:t xml:space="preserve"> </w:t>
      </w:r>
      <w:proofErr w:type="spellStart"/>
      <w:r w:rsidRPr="00B624D2">
        <w:t>stok</w:t>
      </w:r>
      <w:proofErr w:type="spellEnd"/>
      <w:r w:rsidRPr="00B624D2">
        <w:t xml:space="preserve"> </w:t>
      </w:r>
      <w:proofErr w:type="spellStart"/>
      <w:r w:rsidRPr="00B624D2">
        <w:t>fazlası</w:t>
      </w:r>
      <w:proofErr w:type="spellEnd"/>
      <w:r w:rsidRPr="00B624D2">
        <w:t xml:space="preserve"> </w:t>
      </w:r>
      <w:proofErr w:type="spellStart"/>
      <w:r w:rsidRPr="00B624D2">
        <w:t>varsa</w:t>
      </w:r>
      <w:proofErr w:type="spellEnd"/>
      <w:r w:rsidRPr="00B624D2">
        <w:t xml:space="preserve">, </w:t>
      </w:r>
      <w:proofErr w:type="spellStart"/>
      <w:r w:rsidRPr="00B624D2">
        <w:t>üretimin</w:t>
      </w:r>
      <w:proofErr w:type="spellEnd"/>
      <w:r w:rsidRPr="00B624D2">
        <w:t xml:space="preserve"> </w:t>
      </w:r>
      <w:proofErr w:type="spellStart"/>
      <w:r w:rsidRPr="00B624D2">
        <w:t>yavaşlatılması</w:t>
      </w:r>
      <w:proofErr w:type="spellEnd"/>
      <w:r w:rsidRPr="00B624D2">
        <w:t xml:space="preserve"> </w:t>
      </w:r>
      <w:proofErr w:type="spellStart"/>
      <w:r w:rsidRPr="00B624D2">
        <w:t>kapasite</w:t>
      </w:r>
      <w:proofErr w:type="spellEnd"/>
      <w:r w:rsidRPr="00B624D2">
        <w:t xml:space="preserve"> </w:t>
      </w:r>
      <w:proofErr w:type="spellStart"/>
      <w:r w:rsidRPr="00B624D2">
        <w:t>kullanım</w:t>
      </w:r>
      <w:proofErr w:type="spellEnd"/>
      <w:r w:rsidRPr="00B624D2">
        <w:t xml:space="preserve"> </w:t>
      </w:r>
      <w:proofErr w:type="spellStart"/>
      <w:r w:rsidRPr="00B624D2">
        <w:t>oranının</w:t>
      </w:r>
      <w:proofErr w:type="spellEnd"/>
      <w:r w:rsidRPr="00B624D2">
        <w:t xml:space="preserve"> </w:t>
      </w:r>
      <w:proofErr w:type="spellStart"/>
      <w:r w:rsidRPr="00B624D2">
        <w:t>düşük</w:t>
      </w:r>
      <w:proofErr w:type="spellEnd"/>
      <w:r w:rsidRPr="00B624D2">
        <w:t xml:space="preserve"> </w:t>
      </w:r>
      <w:proofErr w:type="spellStart"/>
      <w:r w:rsidRPr="00B624D2">
        <w:t>gerçekleşmesine</w:t>
      </w:r>
      <w:proofErr w:type="spellEnd"/>
      <w:r w:rsidRPr="00B624D2">
        <w:t xml:space="preserve"> </w:t>
      </w:r>
      <w:proofErr w:type="spellStart"/>
      <w:r w:rsidRPr="00B624D2">
        <w:t>neden</w:t>
      </w:r>
      <w:proofErr w:type="spellEnd"/>
      <w:r w:rsidRPr="00B624D2">
        <w:t xml:space="preserve"> </w:t>
      </w:r>
      <w:proofErr w:type="spellStart"/>
      <w:r w:rsidRPr="00B624D2">
        <w:t>olabilir</w:t>
      </w:r>
      <w:proofErr w:type="spellEnd"/>
      <w:r w:rsidRPr="00B624D2">
        <w:t xml:space="preserve">. </w:t>
      </w:r>
      <w:proofErr w:type="spellStart"/>
      <w:r w:rsidRPr="00B624D2">
        <w:t>Kapasite</w:t>
      </w:r>
      <w:proofErr w:type="spellEnd"/>
      <w:r w:rsidRPr="00B624D2">
        <w:t xml:space="preserve"> </w:t>
      </w:r>
      <w:proofErr w:type="spellStart"/>
      <w:r w:rsidRPr="00B624D2">
        <w:t>kullanım</w:t>
      </w:r>
      <w:proofErr w:type="spellEnd"/>
      <w:r w:rsidRPr="00B624D2">
        <w:t xml:space="preserve"> </w:t>
      </w:r>
      <w:proofErr w:type="spellStart"/>
      <w:r w:rsidRPr="00B624D2">
        <w:t>oranı</w:t>
      </w:r>
      <w:proofErr w:type="spellEnd"/>
      <w:r w:rsidRPr="00B624D2">
        <w:t xml:space="preserve">, </w:t>
      </w:r>
      <w:proofErr w:type="spellStart"/>
      <w:r w:rsidRPr="00B624D2">
        <w:t>yapılan</w:t>
      </w:r>
      <w:proofErr w:type="spellEnd"/>
      <w:r w:rsidRPr="00B624D2">
        <w:t xml:space="preserve"> yeni </w:t>
      </w:r>
      <w:proofErr w:type="spellStart"/>
      <w:r w:rsidRPr="00B624D2">
        <w:t>yatırımlarla</w:t>
      </w:r>
      <w:proofErr w:type="spellEnd"/>
      <w:r w:rsidRPr="00B624D2">
        <w:t xml:space="preserve"> </w:t>
      </w:r>
      <w:proofErr w:type="spellStart"/>
      <w:r w:rsidRPr="00B624D2">
        <w:t>fiziki</w:t>
      </w:r>
      <w:proofErr w:type="spellEnd"/>
      <w:r w:rsidRPr="00B624D2">
        <w:t xml:space="preserve"> </w:t>
      </w:r>
      <w:proofErr w:type="spellStart"/>
      <w:r w:rsidRPr="00B624D2">
        <w:t>kapasitenin</w:t>
      </w:r>
      <w:proofErr w:type="spellEnd"/>
      <w:r w:rsidRPr="00B624D2">
        <w:t xml:space="preserve"> </w:t>
      </w:r>
      <w:proofErr w:type="spellStart"/>
      <w:r w:rsidRPr="00B624D2">
        <w:t>artmasına</w:t>
      </w:r>
      <w:proofErr w:type="spellEnd"/>
      <w:r w:rsidRPr="00B624D2">
        <w:t xml:space="preserve"> </w:t>
      </w:r>
      <w:proofErr w:type="spellStart"/>
      <w:r w:rsidRPr="00B624D2">
        <w:t>bağlı</w:t>
      </w:r>
      <w:proofErr w:type="spellEnd"/>
      <w:r w:rsidRPr="00B624D2">
        <w:t xml:space="preserve"> </w:t>
      </w:r>
      <w:proofErr w:type="spellStart"/>
      <w:r w:rsidRPr="00B624D2">
        <w:t>olarak</w:t>
      </w:r>
      <w:proofErr w:type="spellEnd"/>
      <w:r w:rsidRPr="00B624D2">
        <w:t xml:space="preserve"> da </w:t>
      </w:r>
      <w:proofErr w:type="spellStart"/>
      <w:r w:rsidRPr="00B624D2">
        <w:t>düşebilir</w:t>
      </w:r>
      <w:proofErr w:type="spellEnd"/>
      <w:r w:rsidRPr="00B624D2">
        <w:t xml:space="preserve">. Yani, </w:t>
      </w:r>
      <w:proofErr w:type="spellStart"/>
      <w:r w:rsidRPr="00B624D2">
        <w:t>kapasite</w:t>
      </w:r>
      <w:proofErr w:type="spellEnd"/>
      <w:r w:rsidRPr="00B624D2">
        <w:t xml:space="preserve"> </w:t>
      </w:r>
      <w:proofErr w:type="spellStart"/>
      <w:r w:rsidRPr="00B624D2">
        <w:t>kullanımını</w:t>
      </w:r>
      <w:proofErr w:type="spellEnd"/>
      <w:r w:rsidRPr="00B624D2">
        <w:t xml:space="preserve"> </w:t>
      </w:r>
      <w:proofErr w:type="spellStart"/>
      <w:r w:rsidRPr="00B624D2">
        <w:t>etkileyen</w:t>
      </w:r>
      <w:proofErr w:type="spellEnd"/>
      <w:r w:rsidRPr="00B624D2">
        <w:t xml:space="preserve"> </w:t>
      </w:r>
      <w:proofErr w:type="spellStart"/>
      <w:r w:rsidRPr="00B624D2">
        <w:t>birçok</w:t>
      </w:r>
      <w:proofErr w:type="spellEnd"/>
      <w:r w:rsidRPr="00B624D2">
        <w:t xml:space="preserve"> </w:t>
      </w:r>
      <w:proofErr w:type="spellStart"/>
      <w:r w:rsidRPr="00B624D2">
        <w:t>faktör</w:t>
      </w:r>
      <w:proofErr w:type="spellEnd"/>
      <w:r w:rsidRPr="00B624D2">
        <w:t xml:space="preserve"> </w:t>
      </w:r>
      <w:proofErr w:type="spellStart"/>
      <w:r w:rsidRPr="00B624D2">
        <w:t>bulunur</w:t>
      </w:r>
      <w:proofErr w:type="spellEnd"/>
      <w:r w:rsidRPr="00B624D2">
        <w:t xml:space="preserve">. </w:t>
      </w:r>
      <w:proofErr w:type="spellStart"/>
      <w:r w:rsidRPr="00B624D2">
        <w:t>Dolayısıyla</w:t>
      </w:r>
      <w:proofErr w:type="spellEnd"/>
      <w:r w:rsidRPr="00B624D2">
        <w:t xml:space="preserve">, </w:t>
      </w:r>
      <w:proofErr w:type="spellStart"/>
      <w:r w:rsidRPr="00B624D2">
        <w:t>bu</w:t>
      </w:r>
      <w:proofErr w:type="spellEnd"/>
      <w:r w:rsidRPr="00B624D2">
        <w:t xml:space="preserve"> </w:t>
      </w:r>
      <w:proofErr w:type="spellStart"/>
      <w:r w:rsidRPr="00B624D2">
        <w:t>oranın</w:t>
      </w:r>
      <w:proofErr w:type="spellEnd"/>
      <w:r w:rsidRPr="00B624D2">
        <w:t xml:space="preserve"> </w:t>
      </w:r>
      <w:proofErr w:type="spellStart"/>
      <w:r w:rsidRPr="00B624D2">
        <w:t>sanayi</w:t>
      </w:r>
      <w:proofErr w:type="spellEnd"/>
      <w:r w:rsidRPr="00B624D2">
        <w:t xml:space="preserve"> </w:t>
      </w:r>
      <w:proofErr w:type="spellStart"/>
      <w:r w:rsidRPr="00B624D2">
        <w:t>üretimi</w:t>
      </w:r>
      <w:proofErr w:type="spellEnd"/>
      <w:r w:rsidRPr="00B624D2">
        <w:t xml:space="preserve"> </w:t>
      </w:r>
      <w:proofErr w:type="spellStart"/>
      <w:r w:rsidRPr="00B624D2">
        <w:t>başta</w:t>
      </w:r>
      <w:proofErr w:type="spellEnd"/>
      <w:r w:rsidRPr="00B624D2">
        <w:t xml:space="preserve"> </w:t>
      </w:r>
      <w:proofErr w:type="spellStart"/>
      <w:r w:rsidRPr="00B624D2">
        <w:t>olmak</w:t>
      </w:r>
      <w:proofErr w:type="spellEnd"/>
      <w:r w:rsidRPr="00B624D2">
        <w:t xml:space="preserve"> </w:t>
      </w:r>
      <w:proofErr w:type="spellStart"/>
      <w:r w:rsidRPr="00B624D2">
        <w:t>üzere</w:t>
      </w:r>
      <w:proofErr w:type="spellEnd"/>
      <w:r w:rsidRPr="00B624D2">
        <w:t xml:space="preserve"> </w:t>
      </w:r>
      <w:proofErr w:type="spellStart"/>
      <w:r w:rsidRPr="00B624D2">
        <w:t>diğer</w:t>
      </w:r>
      <w:proofErr w:type="spellEnd"/>
      <w:r w:rsidRPr="00B624D2">
        <w:t xml:space="preserve"> </w:t>
      </w:r>
      <w:proofErr w:type="spellStart"/>
      <w:r w:rsidRPr="00B624D2">
        <w:t>göstergelerle</w:t>
      </w:r>
      <w:proofErr w:type="spellEnd"/>
      <w:r w:rsidRPr="00B624D2">
        <w:t xml:space="preserve"> </w:t>
      </w:r>
      <w:proofErr w:type="spellStart"/>
      <w:r w:rsidRPr="00B624D2">
        <w:t>birlikte</w:t>
      </w:r>
      <w:proofErr w:type="spellEnd"/>
      <w:r w:rsidRPr="00B624D2">
        <w:t xml:space="preserve"> </w:t>
      </w:r>
      <w:proofErr w:type="spellStart"/>
      <w:r w:rsidRPr="00B624D2">
        <w:t>değerlendirilmesi</w:t>
      </w:r>
      <w:proofErr w:type="spellEnd"/>
      <w:r w:rsidRPr="00B624D2">
        <w:t xml:space="preserve"> </w:t>
      </w:r>
      <w:proofErr w:type="spellStart"/>
      <w:r w:rsidRPr="00B624D2">
        <w:t>daha</w:t>
      </w:r>
      <w:proofErr w:type="spellEnd"/>
      <w:r w:rsidRPr="00B624D2">
        <w:t xml:space="preserve"> </w:t>
      </w:r>
      <w:proofErr w:type="spellStart"/>
      <w:r w:rsidRPr="00B624D2">
        <w:t>doğrudur</w:t>
      </w:r>
      <w:proofErr w:type="spellEnd"/>
      <w:r w:rsidRPr="00B624D2">
        <w:t>.</w:t>
      </w:r>
    </w:p>
    <w:p w14:paraId="66EBE396" w14:textId="77777777" w:rsidR="00622E0E" w:rsidRPr="00B624D2" w:rsidRDefault="00622E0E" w:rsidP="00622E0E">
      <w:pPr>
        <w:pStyle w:val="NormalWeb"/>
        <w:spacing w:before="0" w:beforeAutospacing="0" w:after="150" w:afterAutospacing="0"/>
      </w:pPr>
      <w:proofErr w:type="spellStart"/>
      <w:r w:rsidRPr="00B624D2">
        <w:t>Kapasite</w:t>
      </w:r>
      <w:proofErr w:type="spellEnd"/>
      <w:r w:rsidRPr="00B624D2">
        <w:t xml:space="preserve"> </w:t>
      </w:r>
      <w:proofErr w:type="spellStart"/>
      <w:r w:rsidRPr="00B624D2">
        <w:t>kullanım</w:t>
      </w:r>
      <w:proofErr w:type="spellEnd"/>
      <w:r w:rsidRPr="00B624D2">
        <w:t xml:space="preserve"> </w:t>
      </w:r>
      <w:proofErr w:type="spellStart"/>
      <w:r w:rsidRPr="00B624D2">
        <w:t>oranı</w:t>
      </w:r>
      <w:proofErr w:type="spellEnd"/>
      <w:r w:rsidRPr="00B624D2">
        <w:t xml:space="preserve"> </w:t>
      </w:r>
      <w:proofErr w:type="spellStart"/>
      <w:r w:rsidRPr="00B624D2">
        <w:t>nasıl</w:t>
      </w:r>
      <w:proofErr w:type="spellEnd"/>
      <w:r w:rsidRPr="00B624D2">
        <w:t xml:space="preserve"> </w:t>
      </w:r>
      <w:proofErr w:type="spellStart"/>
      <w:r w:rsidRPr="00B624D2">
        <w:t>hesaplanıyor</w:t>
      </w:r>
      <w:proofErr w:type="spellEnd"/>
      <w:r w:rsidRPr="00B624D2">
        <w:t>?</w:t>
      </w:r>
    </w:p>
    <w:p w14:paraId="0286CFC2" w14:textId="77777777" w:rsidR="00622E0E" w:rsidRPr="00B624D2" w:rsidRDefault="00622E0E" w:rsidP="00622E0E">
      <w:pPr>
        <w:pStyle w:val="NormalWeb"/>
        <w:spacing w:before="0" w:beforeAutospacing="0" w:after="150" w:afterAutospacing="0"/>
      </w:pPr>
      <w:r w:rsidRPr="00B624D2">
        <w:t xml:space="preserve">Merkez </w:t>
      </w:r>
      <w:proofErr w:type="spellStart"/>
      <w:r w:rsidRPr="00B624D2">
        <w:t>Bankası</w:t>
      </w:r>
      <w:proofErr w:type="spellEnd"/>
      <w:r w:rsidRPr="00B624D2">
        <w:t xml:space="preserve"> </w:t>
      </w:r>
      <w:proofErr w:type="spellStart"/>
      <w:r w:rsidRPr="00B624D2">
        <w:t>olarak</w:t>
      </w:r>
      <w:proofErr w:type="spellEnd"/>
      <w:r w:rsidRPr="00B624D2">
        <w:t xml:space="preserve"> </w:t>
      </w:r>
      <w:proofErr w:type="spellStart"/>
      <w:r w:rsidRPr="00B624D2">
        <w:t>imalat</w:t>
      </w:r>
      <w:proofErr w:type="spellEnd"/>
      <w:r w:rsidRPr="00B624D2">
        <w:t xml:space="preserve"> </w:t>
      </w:r>
      <w:proofErr w:type="spellStart"/>
      <w:r w:rsidRPr="00B624D2">
        <w:t>sanayi</w:t>
      </w:r>
      <w:proofErr w:type="spellEnd"/>
      <w:r w:rsidRPr="00B624D2">
        <w:t xml:space="preserve"> </w:t>
      </w:r>
      <w:proofErr w:type="spellStart"/>
      <w:r w:rsidRPr="00B624D2">
        <w:t>kapasite</w:t>
      </w:r>
      <w:proofErr w:type="spellEnd"/>
      <w:r w:rsidRPr="00B624D2">
        <w:t xml:space="preserve"> </w:t>
      </w:r>
      <w:proofErr w:type="spellStart"/>
      <w:r w:rsidRPr="00B624D2">
        <w:t>kullanım</w:t>
      </w:r>
      <w:proofErr w:type="spellEnd"/>
      <w:r w:rsidRPr="00B624D2">
        <w:t xml:space="preserve"> </w:t>
      </w:r>
      <w:proofErr w:type="spellStart"/>
      <w:r w:rsidRPr="00B624D2">
        <w:t>oranını</w:t>
      </w:r>
      <w:proofErr w:type="spellEnd"/>
      <w:r w:rsidRPr="00B624D2">
        <w:t xml:space="preserve">, her ay </w:t>
      </w:r>
      <w:proofErr w:type="spellStart"/>
      <w:r w:rsidRPr="00B624D2">
        <w:t>düzenlediğimiz</w:t>
      </w:r>
      <w:proofErr w:type="spellEnd"/>
      <w:r w:rsidRPr="00B624D2">
        <w:t xml:space="preserve"> </w:t>
      </w:r>
      <w:proofErr w:type="spellStart"/>
      <w:r w:rsidRPr="00B624D2">
        <w:t>İktisadi</w:t>
      </w:r>
      <w:proofErr w:type="spellEnd"/>
      <w:r w:rsidRPr="00B624D2">
        <w:t xml:space="preserve"> </w:t>
      </w:r>
      <w:proofErr w:type="spellStart"/>
      <w:r w:rsidRPr="00B624D2">
        <w:t>Yönelim</w:t>
      </w:r>
      <w:proofErr w:type="spellEnd"/>
      <w:r w:rsidRPr="00B624D2">
        <w:t xml:space="preserve"> </w:t>
      </w:r>
      <w:proofErr w:type="spellStart"/>
      <w:r w:rsidRPr="00B624D2">
        <w:t>Anketi</w:t>
      </w:r>
      <w:proofErr w:type="spellEnd"/>
      <w:r w:rsidRPr="00B624D2">
        <w:t xml:space="preserve"> </w:t>
      </w:r>
      <w:proofErr w:type="spellStart"/>
      <w:r w:rsidRPr="00B624D2">
        <w:t>sonuçlarından</w:t>
      </w:r>
      <w:proofErr w:type="spellEnd"/>
      <w:r w:rsidRPr="00B624D2">
        <w:t xml:space="preserve"> </w:t>
      </w:r>
      <w:proofErr w:type="spellStart"/>
      <w:r w:rsidRPr="00B624D2">
        <w:t>elde</w:t>
      </w:r>
      <w:proofErr w:type="spellEnd"/>
      <w:r w:rsidRPr="00B624D2">
        <w:t xml:space="preserve"> </w:t>
      </w:r>
      <w:proofErr w:type="spellStart"/>
      <w:r w:rsidRPr="00B624D2">
        <w:t>ediyoruz</w:t>
      </w:r>
      <w:proofErr w:type="spellEnd"/>
      <w:r w:rsidRPr="00B624D2">
        <w:t xml:space="preserve">. </w:t>
      </w:r>
      <w:proofErr w:type="spellStart"/>
      <w:r w:rsidRPr="00B624D2">
        <w:t>Anketi</w:t>
      </w:r>
      <w:proofErr w:type="spellEnd"/>
      <w:r w:rsidRPr="00B624D2">
        <w:t xml:space="preserve">, </w:t>
      </w:r>
      <w:proofErr w:type="spellStart"/>
      <w:r w:rsidRPr="00B624D2">
        <w:t>imalat</w:t>
      </w:r>
      <w:proofErr w:type="spellEnd"/>
      <w:r w:rsidRPr="00B624D2">
        <w:t xml:space="preserve"> </w:t>
      </w:r>
      <w:proofErr w:type="spellStart"/>
      <w:r w:rsidRPr="00B624D2">
        <w:t>sanayinde</w:t>
      </w:r>
      <w:proofErr w:type="spellEnd"/>
      <w:r w:rsidRPr="00B624D2">
        <w:t xml:space="preserve"> </w:t>
      </w:r>
      <w:proofErr w:type="spellStart"/>
      <w:r w:rsidRPr="00B624D2">
        <w:t>faaliyet</w:t>
      </w:r>
      <w:proofErr w:type="spellEnd"/>
      <w:r w:rsidRPr="00B624D2">
        <w:t xml:space="preserve"> </w:t>
      </w:r>
      <w:proofErr w:type="spellStart"/>
      <w:r w:rsidRPr="00B624D2">
        <w:t>gösteren</w:t>
      </w:r>
      <w:proofErr w:type="spellEnd"/>
      <w:r w:rsidRPr="00B624D2">
        <w:t xml:space="preserve"> </w:t>
      </w:r>
      <w:proofErr w:type="spellStart"/>
      <w:r w:rsidRPr="00B624D2">
        <w:t>yaklaşık</w:t>
      </w:r>
      <w:proofErr w:type="spellEnd"/>
      <w:r w:rsidRPr="00B624D2">
        <w:t xml:space="preserve"> 2000 </w:t>
      </w:r>
      <w:proofErr w:type="spellStart"/>
      <w:r w:rsidRPr="00B624D2">
        <w:t>firma</w:t>
      </w:r>
      <w:proofErr w:type="spellEnd"/>
      <w:r w:rsidRPr="00B624D2">
        <w:t xml:space="preserve"> </w:t>
      </w:r>
      <w:proofErr w:type="spellStart"/>
      <w:r w:rsidRPr="00B624D2">
        <w:t>yöneticisi</w:t>
      </w:r>
      <w:proofErr w:type="spellEnd"/>
      <w:r w:rsidRPr="00B624D2">
        <w:t xml:space="preserve"> </w:t>
      </w:r>
      <w:proofErr w:type="spellStart"/>
      <w:r w:rsidRPr="00B624D2">
        <w:t>yanıtlıyor</w:t>
      </w:r>
      <w:proofErr w:type="spellEnd"/>
      <w:r w:rsidRPr="00B624D2">
        <w:t xml:space="preserve">. </w:t>
      </w:r>
      <w:proofErr w:type="spellStart"/>
      <w:r w:rsidRPr="00B624D2">
        <w:t>Ankette</w:t>
      </w:r>
      <w:proofErr w:type="spellEnd"/>
      <w:r w:rsidRPr="00B624D2">
        <w:t xml:space="preserve"> </w:t>
      </w:r>
      <w:proofErr w:type="spellStart"/>
      <w:r w:rsidRPr="00B624D2">
        <w:t>üretim</w:t>
      </w:r>
      <w:proofErr w:type="spellEnd"/>
      <w:r w:rsidRPr="00B624D2">
        <w:t xml:space="preserve">, </w:t>
      </w:r>
      <w:proofErr w:type="spellStart"/>
      <w:r w:rsidRPr="00B624D2">
        <w:t>siparişler</w:t>
      </w:r>
      <w:proofErr w:type="spellEnd"/>
      <w:r w:rsidRPr="00B624D2">
        <w:t xml:space="preserve">, </w:t>
      </w:r>
      <w:proofErr w:type="spellStart"/>
      <w:r w:rsidRPr="00B624D2">
        <w:t>stoklar</w:t>
      </w:r>
      <w:proofErr w:type="spellEnd"/>
      <w:r w:rsidRPr="00B624D2">
        <w:t xml:space="preserve">, </w:t>
      </w:r>
      <w:proofErr w:type="spellStart"/>
      <w:r w:rsidRPr="00B624D2">
        <w:t>istihdam</w:t>
      </w:r>
      <w:proofErr w:type="spellEnd"/>
      <w:r w:rsidRPr="00B624D2">
        <w:t xml:space="preserve">, </w:t>
      </w:r>
      <w:proofErr w:type="spellStart"/>
      <w:r w:rsidRPr="00B624D2">
        <w:t>yatırımlar</w:t>
      </w:r>
      <w:proofErr w:type="spellEnd"/>
      <w:r w:rsidRPr="00B624D2">
        <w:t xml:space="preserve">, </w:t>
      </w:r>
      <w:proofErr w:type="spellStart"/>
      <w:r w:rsidRPr="00B624D2">
        <w:t>fiyatlar</w:t>
      </w:r>
      <w:proofErr w:type="spellEnd"/>
      <w:r w:rsidRPr="00B624D2">
        <w:t xml:space="preserve"> </w:t>
      </w:r>
      <w:proofErr w:type="spellStart"/>
      <w:r w:rsidRPr="00B624D2">
        <w:t>gibi</w:t>
      </w:r>
      <w:proofErr w:type="spellEnd"/>
      <w:r w:rsidRPr="00B624D2">
        <w:t xml:space="preserve"> </w:t>
      </w:r>
      <w:proofErr w:type="spellStart"/>
      <w:r w:rsidRPr="00B624D2">
        <w:t>konuların</w:t>
      </w:r>
      <w:proofErr w:type="spellEnd"/>
      <w:r w:rsidRPr="00B624D2">
        <w:t xml:space="preserve"> </w:t>
      </w:r>
      <w:proofErr w:type="spellStart"/>
      <w:r w:rsidRPr="00B624D2">
        <w:t>yanı</w:t>
      </w:r>
      <w:proofErr w:type="spellEnd"/>
      <w:r w:rsidRPr="00B624D2">
        <w:t xml:space="preserve"> </w:t>
      </w:r>
      <w:proofErr w:type="spellStart"/>
      <w:r w:rsidRPr="00B624D2">
        <w:t>sıra</w:t>
      </w:r>
      <w:proofErr w:type="spellEnd"/>
      <w:r w:rsidRPr="00B624D2">
        <w:t xml:space="preserve">, </w:t>
      </w:r>
      <w:proofErr w:type="spellStart"/>
      <w:r w:rsidRPr="00B624D2">
        <w:t>kapasite</w:t>
      </w:r>
      <w:proofErr w:type="spellEnd"/>
      <w:r w:rsidRPr="00B624D2">
        <w:t xml:space="preserve"> </w:t>
      </w:r>
      <w:proofErr w:type="spellStart"/>
      <w:r w:rsidRPr="00B624D2">
        <w:t>kullanımı</w:t>
      </w:r>
      <w:proofErr w:type="spellEnd"/>
      <w:r w:rsidRPr="00B624D2">
        <w:t xml:space="preserve"> </w:t>
      </w:r>
      <w:proofErr w:type="spellStart"/>
      <w:r w:rsidRPr="00B624D2">
        <w:t>hakkında</w:t>
      </w:r>
      <w:proofErr w:type="spellEnd"/>
      <w:r w:rsidRPr="00B624D2">
        <w:t xml:space="preserve"> da </w:t>
      </w:r>
      <w:proofErr w:type="spellStart"/>
      <w:r w:rsidRPr="00B624D2">
        <w:t>bir</w:t>
      </w:r>
      <w:proofErr w:type="spellEnd"/>
      <w:r w:rsidRPr="00B624D2">
        <w:t xml:space="preserve"> </w:t>
      </w:r>
      <w:proofErr w:type="spellStart"/>
      <w:r w:rsidRPr="00B624D2">
        <w:t>soru</w:t>
      </w:r>
      <w:proofErr w:type="spellEnd"/>
      <w:r w:rsidRPr="00B624D2">
        <w:t xml:space="preserve"> </w:t>
      </w:r>
      <w:proofErr w:type="spellStart"/>
      <w:r w:rsidRPr="00B624D2">
        <w:t>bulunuyor</w:t>
      </w:r>
      <w:proofErr w:type="spellEnd"/>
      <w:r w:rsidRPr="00B624D2">
        <w:t xml:space="preserve">. Bu </w:t>
      </w:r>
      <w:proofErr w:type="spellStart"/>
      <w:r w:rsidRPr="00B624D2">
        <w:t>soruya</w:t>
      </w:r>
      <w:proofErr w:type="spellEnd"/>
      <w:r w:rsidRPr="00B624D2">
        <w:t xml:space="preserve"> </w:t>
      </w:r>
      <w:proofErr w:type="spellStart"/>
      <w:r w:rsidRPr="00B624D2">
        <w:t>verilen</w:t>
      </w:r>
      <w:proofErr w:type="spellEnd"/>
      <w:r w:rsidRPr="00B624D2">
        <w:t xml:space="preserve"> </w:t>
      </w:r>
      <w:proofErr w:type="spellStart"/>
      <w:r w:rsidRPr="00B624D2">
        <w:t>yanıtları</w:t>
      </w:r>
      <w:proofErr w:type="spellEnd"/>
      <w:r w:rsidRPr="00B624D2">
        <w:t xml:space="preserve">, </w:t>
      </w:r>
      <w:proofErr w:type="spellStart"/>
      <w:r w:rsidRPr="00B624D2">
        <w:t>firmaların</w:t>
      </w:r>
      <w:proofErr w:type="spellEnd"/>
      <w:r w:rsidRPr="00B624D2">
        <w:t xml:space="preserve"> </w:t>
      </w:r>
      <w:proofErr w:type="spellStart"/>
      <w:r w:rsidRPr="00B624D2">
        <w:t>üretim</w:t>
      </w:r>
      <w:proofErr w:type="spellEnd"/>
      <w:r w:rsidRPr="00B624D2">
        <w:t xml:space="preserve"> </w:t>
      </w:r>
      <w:proofErr w:type="spellStart"/>
      <w:r w:rsidRPr="00B624D2">
        <w:t>değerleri</w:t>
      </w:r>
      <w:proofErr w:type="spellEnd"/>
      <w:r w:rsidRPr="00B624D2">
        <w:t xml:space="preserve"> </w:t>
      </w:r>
      <w:proofErr w:type="spellStart"/>
      <w:r w:rsidRPr="00B624D2">
        <w:t>ile</w:t>
      </w:r>
      <w:proofErr w:type="spellEnd"/>
      <w:r w:rsidRPr="00B624D2">
        <w:t xml:space="preserve"> </w:t>
      </w:r>
      <w:proofErr w:type="spellStart"/>
      <w:r w:rsidRPr="00B624D2">
        <w:t>ağırlıklandırıyoruz</w:t>
      </w:r>
      <w:proofErr w:type="spellEnd"/>
      <w:r w:rsidRPr="00B624D2">
        <w:t xml:space="preserve">. Elde </w:t>
      </w:r>
      <w:proofErr w:type="spellStart"/>
      <w:r w:rsidRPr="00B624D2">
        <w:t>ettiğimiz</w:t>
      </w:r>
      <w:proofErr w:type="spellEnd"/>
      <w:r w:rsidRPr="00B624D2">
        <w:t xml:space="preserve"> </w:t>
      </w:r>
      <w:proofErr w:type="spellStart"/>
      <w:r w:rsidRPr="00B624D2">
        <w:t>değerleri</w:t>
      </w:r>
      <w:proofErr w:type="spellEnd"/>
      <w:r w:rsidRPr="00B624D2">
        <w:t xml:space="preserve"> </w:t>
      </w:r>
      <w:proofErr w:type="spellStart"/>
      <w:r w:rsidRPr="00B624D2">
        <w:t>toplulaştırarak</w:t>
      </w:r>
      <w:proofErr w:type="spellEnd"/>
      <w:r w:rsidRPr="00B624D2">
        <w:t xml:space="preserve">, </w:t>
      </w:r>
      <w:proofErr w:type="spellStart"/>
      <w:r w:rsidRPr="00B624D2">
        <w:t>ülke</w:t>
      </w:r>
      <w:proofErr w:type="spellEnd"/>
      <w:r w:rsidRPr="00B624D2">
        <w:t xml:space="preserve"> </w:t>
      </w:r>
      <w:proofErr w:type="spellStart"/>
      <w:r w:rsidRPr="00B624D2">
        <w:t>geneli</w:t>
      </w:r>
      <w:proofErr w:type="spellEnd"/>
      <w:r w:rsidRPr="00B624D2">
        <w:t xml:space="preserve"> </w:t>
      </w:r>
      <w:proofErr w:type="spellStart"/>
      <w:r w:rsidRPr="00B624D2">
        <w:t>için</w:t>
      </w:r>
      <w:proofErr w:type="spellEnd"/>
      <w:r w:rsidRPr="00B624D2">
        <w:t xml:space="preserve"> </w:t>
      </w:r>
      <w:proofErr w:type="spellStart"/>
      <w:r w:rsidRPr="00B624D2">
        <w:t>kapasite</w:t>
      </w:r>
      <w:proofErr w:type="spellEnd"/>
      <w:r w:rsidRPr="00B624D2">
        <w:t xml:space="preserve"> </w:t>
      </w:r>
      <w:proofErr w:type="spellStart"/>
      <w:r w:rsidRPr="00B624D2">
        <w:t>kullanım</w:t>
      </w:r>
      <w:proofErr w:type="spellEnd"/>
      <w:r w:rsidRPr="00B624D2">
        <w:t xml:space="preserve"> </w:t>
      </w:r>
      <w:proofErr w:type="spellStart"/>
      <w:r w:rsidRPr="00B624D2">
        <w:t>oranını</w:t>
      </w:r>
      <w:proofErr w:type="spellEnd"/>
      <w:r w:rsidRPr="00B624D2">
        <w:t xml:space="preserve"> </w:t>
      </w:r>
      <w:proofErr w:type="spellStart"/>
      <w:r w:rsidRPr="00B624D2">
        <w:t>hesaplıyoruz</w:t>
      </w:r>
      <w:proofErr w:type="spellEnd"/>
      <w:r w:rsidRPr="00B624D2">
        <w:t>.</w:t>
      </w:r>
    </w:p>
    <w:p w14:paraId="08DCE5ED" w14:textId="77777777" w:rsidR="00622E0E" w:rsidRPr="00B624D2" w:rsidRDefault="00622E0E" w:rsidP="00622E0E">
      <w:pPr>
        <w:pStyle w:val="NormalWeb"/>
        <w:spacing w:before="0" w:beforeAutospacing="0" w:after="150" w:afterAutospacing="0"/>
      </w:pPr>
      <w:proofErr w:type="spellStart"/>
      <w:r w:rsidRPr="00B624D2">
        <w:t>Firmaların</w:t>
      </w:r>
      <w:proofErr w:type="spellEnd"/>
      <w:r w:rsidRPr="00B624D2">
        <w:t xml:space="preserve"> </w:t>
      </w:r>
      <w:proofErr w:type="spellStart"/>
      <w:r w:rsidRPr="00B624D2">
        <w:t>kapasite</w:t>
      </w:r>
      <w:proofErr w:type="spellEnd"/>
      <w:r w:rsidRPr="00B624D2">
        <w:t xml:space="preserve"> </w:t>
      </w:r>
      <w:proofErr w:type="spellStart"/>
      <w:r w:rsidRPr="00B624D2">
        <w:t>kullanımları</w:t>
      </w:r>
      <w:proofErr w:type="spellEnd"/>
      <w:r w:rsidRPr="00B624D2">
        <w:t xml:space="preserve"> </w:t>
      </w:r>
      <w:proofErr w:type="spellStart"/>
      <w:r w:rsidRPr="00B624D2">
        <w:t>mevsimsel</w:t>
      </w:r>
      <w:proofErr w:type="spellEnd"/>
      <w:r w:rsidRPr="00B624D2">
        <w:t xml:space="preserve"> </w:t>
      </w:r>
      <w:proofErr w:type="spellStart"/>
      <w:r w:rsidRPr="00B624D2">
        <w:t>etkilere</w:t>
      </w:r>
      <w:proofErr w:type="spellEnd"/>
      <w:r w:rsidRPr="00B624D2">
        <w:t xml:space="preserve"> </w:t>
      </w:r>
      <w:proofErr w:type="spellStart"/>
      <w:r w:rsidRPr="00B624D2">
        <w:t>bağlı</w:t>
      </w:r>
      <w:proofErr w:type="spellEnd"/>
      <w:r w:rsidRPr="00B624D2">
        <w:t xml:space="preserve"> </w:t>
      </w:r>
      <w:proofErr w:type="spellStart"/>
      <w:r w:rsidRPr="00B624D2">
        <w:t>olarak</w:t>
      </w:r>
      <w:proofErr w:type="spellEnd"/>
      <w:r w:rsidRPr="00B624D2">
        <w:t xml:space="preserve"> </w:t>
      </w:r>
      <w:proofErr w:type="spellStart"/>
      <w:r w:rsidRPr="00B624D2">
        <w:t>değişebiliyor</w:t>
      </w:r>
      <w:proofErr w:type="spellEnd"/>
      <w:r w:rsidRPr="00B624D2">
        <w:t xml:space="preserve">. Bu </w:t>
      </w:r>
      <w:proofErr w:type="spellStart"/>
      <w:r w:rsidRPr="00B624D2">
        <w:t>nedenle</w:t>
      </w:r>
      <w:proofErr w:type="spellEnd"/>
      <w:r w:rsidRPr="00B624D2">
        <w:t xml:space="preserve"> </w:t>
      </w:r>
      <w:proofErr w:type="spellStart"/>
      <w:r w:rsidRPr="00B624D2">
        <w:t>veriyi</w:t>
      </w:r>
      <w:proofErr w:type="spellEnd"/>
      <w:r w:rsidRPr="00B624D2">
        <w:t xml:space="preserve"> </w:t>
      </w:r>
      <w:proofErr w:type="spellStart"/>
      <w:r w:rsidRPr="00B624D2">
        <w:t>daha</w:t>
      </w:r>
      <w:proofErr w:type="spellEnd"/>
      <w:r w:rsidRPr="00B624D2">
        <w:t xml:space="preserve"> </w:t>
      </w:r>
      <w:proofErr w:type="spellStart"/>
      <w:r w:rsidRPr="00B624D2">
        <w:t>sağlıklı</w:t>
      </w:r>
      <w:proofErr w:type="spellEnd"/>
      <w:r w:rsidRPr="00B624D2">
        <w:t xml:space="preserve"> </w:t>
      </w:r>
      <w:proofErr w:type="spellStart"/>
      <w:r w:rsidRPr="00B624D2">
        <w:t>bir</w:t>
      </w:r>
      <w:proofErr w:type="spellEnd"/>
      <w:r w:rsidRPr="00B624D2">
        <w:t xml:space="preserve"> </w:t>
      </w:r>
      <w:proofErr w:type="spellStart"/>
      <w:r w:rsidRPr="00B624D2">
        <w:t>şekilde</w:t>
      </w:r>
      <w:proofErr w:type="spellEnd"/>
      <w:r w:rsidRPr="00B624D2">
        <w:t xml:space="preserve"> </w:t>
      </w:r>
      <w:proofErr w:type="spellStart"/>
      <w:r w:rsidRPr="00B624D2">
        <w:t>takip</w:t>
      </w:r>
      <w:proofErr w:type="spellEnd"/>
      <w:r w:rsidRPr="00B624D2">
        <w:t xml:space="preserve"> </w:t>
      </w:r>
      <w:proofErr w:type="spellStart"/>
      <w:r w:rsidRPr="00B624D2">
        <w:t>edebilmek</w:t>
      </w:r>
      <w:proofErr w:type="spellEnd"/>
      <w:r w:rsidRPr="00B624D2">
        <w:t xml:space="preserve"> </w:t>
      </w:r>
      <w:proofErr w:type="spellStart"/>
      <w:r w:rsidRPr="00B624D2">
        <w:t>için</w:t>
      </w:r>
      <w:proofErr w:type="spellEnd"/>
      <w:r w:rsidRPr="00B624D2">
        <w:t xml:space="preserve"> </w:t>
      </w:r>
      <w:proofErr w:type="spellStart"/>
      <w:r w:rsidRPr="00B624D2">
        <w:t>mevsimsel</w:t>
      </w:r>
      <w:proofErr w:type="spellEnd"/>
      <w:r w:rsidRPr="00B624D2">
        <w:t xml:space="preserve"> </w:t>
      </w:r>
      <w:proofErr w:type="spellStart"/>
      <w:r w:rsidRPr="00B624D2">
        <w:t>etkilerden</w:t>
      </w:r>
      <w:proofErr w:type="spellEnd"/>
      <w:r w:rsidRPr="00B624D2">
        <w:t xml:space="preserve"> </w:t>
      </w:r>
      <w:proofErr w:type="spellStart"/>
      <w:r w:rsidRPr="00B624D2">
        <w:t>arındırılmış</w:t>
      </w:r>
      <w:proofErr w:type="spellEnd"/>
      <w:r w:rsidRPr="00B624D2">
        <w:t xml:space="preserve"> </w:t>
      </w:r>
      <w:proofErr w:type="spellStart"/>
      <w:r w:rsidRPr="00B624D2">
        <w:t>kapasite</w:t>
      </w:r>
      <w:proofErr w:type="spellEnd"/>
      <w:r w:rsidRPr="00B624D2">
        <w:t xml:space="preserve"> </w:t>
      </w:r>
      <w:proofErr w:type="spellStart"/>
      <w:r w:rsidRPr="00B624D2">
        <w:t>kullanım</w:t>
      </w:r>
      <w:proofErr w:type="spellEnd"/>
      <w:r w:rsidRPr="00B624D2">
        <w:t xml:space="preserve"> </w:t>
      </w:r>
      <w:proofErr w:type="spellStart"/>
      <w:r w:rsidRPr="00B624D2">
        <w:t>oranını</w:t>
      </w:r>
      <w:proofErr w:type="spellEnd"/>
      <w:r w:rsidRPr="00B624D2">
        <w:t xml:space="preserve"> da </w:t>
      </w:r>
      <w:proofErr w:type="spellStart"/>
      <w:r w:rsidRPr="00B624D2">
        <w:t>yayımlıyoruz</w:t>
      </w:r>
      <w:proofErr w:type="spellEnd"/>
      <w:r w:rsidRPr="00B624D2">
        <w:t>.</w:t>
      </w:r>
    </w:p>
    <w:p w14:paraId="1D6D5B2A" w14:textId="77777777" w:rsidR="00622E0E" w:rsidRPr="00B624D2" w:rsidRDefault="00622E0E" w:rsidP="00622E0E">
      <w:pPr>
        <w:pStyle w:val="NormalWeb"/>
        <w:spacing w:before="0" w:beforeAutospacing="0" w:after="150" w:afterAutospacing="0"/>
      </w:pPr>
      <w:proofErr w:type="spellStart"/>
      <w:r w:rsidRPr="00B624D2">
        <w:t>Ayrıca</w:t>
      </w:r>
      <w:proofErr w:type="spellEnd"/>
      <w:r w:rsidRPr="00B624D2">
        <w:t xml:space="preserve">, </w:t>
      </w:r>
      <w:proofErr w:type="spellStart"/>
      <w:r w:rsidRPr="00B624D2">
        <w:t>imalat</w:t>
      </w:r>
      <w:proofErr w:type="spellEnd"/>
      <w:r w:rsidRPr="00B624D2">
        <w:t xml:space="preserve"> </w:t>
      </w:r>
      <w:proofErr w:type="spellStart"/>
      <w:r w:rsidRPr="00B624D2">
        <w:t>sanayinde</w:t>
      </w:r>
      <w:proofErr w:type="spellEnd"/>
      <w:r w:rsidRPr="00B624D2">
        <w:t xml:space="preserve"> </w:t>
      </w:r>
      <w:proofErr w:type="spellStart"/>
      <w:r w:rsidRPr="00B624D2">
        <w:t>farklı</w:t>
      </w:r>
      <w:proofErr w:type="spellEnd"/>
      <w:r w:rsidRPr="00B624D2">
        <w:t xml:space="preserve"> </w:t>
      </w:r>
      <w:proofErr w:type="spellStart"/>
      <w:r w:rsidRPr="00B624D2">
        <w:t>mallar</w:t>
      </w:r>
      <w:proofErr w:type="spellEnd"/>
      <w:r w:rsidRPr="00B624D2">
        <w:t xml:space="preserve"> </w:t>
      </w:r>
      <w:proofErr w:type="spellStart"/>
      <w:r w:rsidRPr="00B624D2">
        <w:t>üreten</w:t>
      </w:r>
      <w:proofErr w:type="spellEnd"/>
      <w:r w:rsidRPr="00B624D2">
        <w:t xml:space="preserve"> </w:t>
      </w:r>
      <w:proofErr w:type="spellStart"/>
      <w:r w:rsidRPr="00B624D2">
        <w:t>firmaları</w:t>
      </w:r>
      <w:proofErr w:type="spellEnd"/>
      <w:r w:rsidRPr="00B624D2">
        <w:t xml:space="preserve"> </w:t>
      </w:r>
      <w:proofErr w:type="spellStart"/>
      <w:r w:rsidRPr="00B624D2">
        <w:t>gruplandırarak</w:t>
      </w:r>
      <w:proofErr w:type="spellEnd"/>
      <w:r w:rsidRPr="00B624D2">
        <w:t xml:space="preserve"> mal </w:t>
      </w:r>
      <w:proofErr w:type="spellStart"/>
      <w:r w:rsidRPr="00B624D2">
        <w:t>grupları</w:t>
      </w:r>
      <w:proofErr w:type="spellEnd"/>
      <w:r w:rsidRPr="00B624D2">
        <w:t xml:space="preserve"> </w:t>
      </w:r>
      <w:proofErr w:type="spellStart"/>
      <w:r w:rsidRPr="00B624D2">
        <w:t>ve</w:t>
      </w:r>
      <w:proofErr w:type="spellEnd"/>
      <w:r w:rsidRPr="00B624D2">
        <w:t xml:space="preserve"> alt </w:t>
      </w:r>
      <w:proofErr w:type="spellStart"/>
      <w:r w:rsidRPr="00B624D2">
        <w:t>sektörler</w:t>
      </w:r>
      <w:proofErr w:type="spellEnd"/>
      <w:r w:rsidRPr="00B624D2">
        <w:t xml:space="preserve"> </w:t>
      </w:r>
      <w:proofErr w:type="spellStart"/>
      <w:r w:rsidRPr="00B624D2">
        <w:t>bazında</w:t>
      </w:r>
      <w:proofErr w:type="spellEnd"/>
      <w:r w:rsidRPr="00B624D2">
        <w:t xml:space="preserve"> </w:t>
      </w:r>
      <w:proofErr w:type="spellStart"/>
      <w:r w:rsidRPr="00B624D2">
        <w:t>hesapladığımız</w:t>
      </w:r>
      <w:proofErr w:type="spellEnd"/>
      <w:r w:rsidRPr="00B624D2">
        <w:t xml:space="preserve"> </w:t>
      </w:r>
      <w:proofErr w:type="spellStart"/>
      <w:r w:rsidRPr="00B624D2">
        <w:t>oranları</w:t>
      </w:r>
      <w:proofErr w:type="spellEnd"/>
      <w:r w:rsidRPr="00B624D2">
        <w:t xml:space="preserve"> da </w:t>
      </w:r>
      <w:proofErr w:type="spellStart"/>
      <w:r w:rsidRPr="00B624D2">
        <w:t>açıklıyoruz</w:t>
      </w:r>
      <w:proofErr w:type="spellEnd"/>
      <w:r w:rsidRPr="00B624D2">
        <w:t>.</w:t>
      </w:r>
    </w:p>
    <w:p w14:paraId="074F2F39" w14:textId="77777777" w:rsidR="00622E0E" w:rsidRPr="00B624D2" w:rsidRDefault="00622E0E" w:rsidP="00622E0E">
      <w:pPr>
        <w:pStyle w:val="NormalWeb"/>
        <w:spacing w:before="0" w:beforeAutospacing="0" w:after="150" w:afterAutospacing="0"/>
      </w:pPr>
      <w:proofErr w:type="spellStart"/>
      <w:r w:rsidRPr="00B624D2">
        <w:t>İmalat</w:t>
      </w:r>
      <w:proofErr w:type="spellEnd"/>
      <w:r w:rsidRPr="00B624D2">
        <w:t xml:space="preserve"> </w:t>
      </w:r>
      <w:proofErr w:type="spellStart"/>
      <w:r w:rsidRPr="00B624D2">
        <w:t>sanayiinde</w:t>
      </w:r>
      <w:proofErr w:type="spellEnd"/>
      <w:r w:rsidRPr="00B624D2">
        <w:t xml:space="preserve"> </w:t>
      </w:r>
      <w:proofErr w:type="spellStart"/>
      <w:r w:rsidRPr="00B624D2">
        <w:t>kapasite</w:t>
      </w:r>
      <w:proofErr w:type="spellEnd"/>
      <w:r w:rsidRPr="00B624D2">
        <w:t xml:space="preserve"> </w:t>
      </w:r>
      <w:proofErr w:type="spellStart"/>
      <w:r w:rsidRPr="00B624D2">
        <w:t>kullanımına</w:t>
      </w:r>
      <w:proofErr w:type="spellEnd"/>
      <w:r w:rsidRPr="00B624D2">
        <w:t xml:space="preserve"> </w:t>
      </w:r>
      <w:proofErr w:type="spellStart"/>
      <w:r w:rsidRPr="00B624D2">
        <w:t>dair</w:t>
      </w:r>
      <w:proofErr w:type="spellEnd"/>
      <w:r w:rsidRPr="00B624D2">
        <w:t xml:space="preserve"> </w:t>
      </w:r>
      <w:proofErr w:type="spellStart"/>
      <w:r w:rsidRPr="00B624D2">
        <w:t>gelişmeleri</w:t>
      </w:r>
      <w:proofErr w:type="spellEnd"/>
      <w:r w:rsidRPr="00B624D2">
        <w:t xml:space="preserve"> </w:t>
      </w:r>
      <w:proofErr w:type="spellStart"/>
      <w:r w:rsidRPr="00B624D2">
        <w:t>takip</w:t>
      </w:r>
      <w:proofErr w:type="spellEnd"/>
      <w:r w:rsidRPr="00B624D2">
        <w:t xml:space="preserve"> </w:t>
      </w:r>
      <w:proofErr w:type="spellStart"/>
      <w:r w:rsidRPr="00B624D2">
        <w:t>etmek</w:t>
      </w:r>
      <w:proofErr w:type="spellEnd"/>
      <w:r w:rsidRPr="00B624D2">
        <w:t xml:space="preserve"> </w:t>
      </w:r>
      <w:proofErr w:type="spellStart"/>
      <w:r w:rsidRPr="00B624D2">
        <w:t>isterseniz</w:t>
      </w:r>
      <w:proofErr w:type="spellEnd"/>
      <w:r w:rsidRPr="00B624D2">
        <w:t xml:space="preserve">, </w:t>
      </w:r>
      <w:proofErr w:type="spellStart"/>
      <w:r w:rsidRPr="00B624D2">
        <w:t>aylık</w:t>
      </w:r>
      <w:proofErr w:type="spellEnd"/>
      <w:r w:rsidRPr="00B624D2">
        <w:t xml:space="preserve"> </w:t>
      </w:r>
      <w:proofErr w:type="spellStart"/>
      <w:r w:rsidRPr="00B624D2">
        <w:t>olarak</w:t>
      </w:r>
      <w:proofErr w:type="spellEnd"/>
      <w:r w:rsidRPr="00B624D2">
        <w:t xml:space="preserve"> </w:t>
      </w:r>
      <w:proofErr w:type="spellStart"/>
      <w:r w:rsidRPr="00B624D2">
        <w:t>yayımlanan</w:t>
      </w:r>
      <w:proofErr w:type="spellEnd"/>
      <w:r w:rsidRPr="00B624D2">
        <w:t xml:space="preserve"> </w:t>
      </w:r>
      <w:proofErr w:type="spellStart"/>
      <w:r w:rsidRPr="00B624D2">
        <w:t>bu</w:t>
      </w:r>
      <w:proofErr w:type="spellEnd"/>
      <w:r w:rsidRPr="00B624D2">
        <w:t xml:space="preserve"> </w:t>
      </w:r>
      <w:proofErr w:type="spellStart"/>
      <w:r w:rsidRPr="00B624D2">
        <w:t>verilere</w:t>
      </w:r>
      <w:proofErr w:type="spellEnd"/>
      <w:r w:rsidRPr="00B624D2">
        <w:t xml:space="preserve">, Merkez </w:t>
      </w:r>
      <w:proofErr w:type="spellStart"/>
      <w:r w:rsidRPr="00B624D2">
        <w:t>Bankası</w:t>
      </w:r>
      <w:proofErr w:type="spellEnd"/>
      <w:r w:rsidRPr="00B624D2">
        <w:t xml:space="preserve"> İnternet </w:t>
      </w:r>
      <w:proofErr w:type="spellStart"/>
      <w:r w:rsidRPr="00B624D2">
        <w:t>sitesinde</w:t>
      </w:r>
      <w:proofErr w:type="spellEnd"/>
      <w:r w:rsidRPr="00B624D2">
        <w:t xml:space="preserve"> </w:t>
      </w:r>
      <w:proofErr w:type="spellStart"/>
      <w:r w:rsidRPr="00B624D2">
        <w:t>yer</w:t>
      </w:r>
      <w:proofErr w:type="spellEnd"/>
      <w:r w:rsidRPr="00B624D2">
        <w:t xml:space="preserve"> </w:t>
      </w:r>
      <w:proofErr w:type="spellStart"/>
      <w:r w:rsidRPr="00B624D2">
        <w:t>alan</w:t>
      </w:r>
      <w:proofErr w:type="spellEnd"/>
      <w:r w:rsidRPr="00B624D2">
        <w:t xml:space="preserve"> “</w:t>
      </w:r>
      <w:proofErr w:type="spellStart"/>
      <w:r w:rsidRPr="00B624D2">
        <w:t>İstatistikler</w:t>
      </w:r>
      <w:proofErr w:type="spellEnd"/>
      <w:r w:rsidRPr="00B624D2">
        <w:t xml:space="preserve"> / Reel </w:t>
      </w:r>
      <w:proofErr w:type="spellStart"/>
      <w:r w:rsidRPr="00B624D2">
        <w:t>Sektör</w:t>
      </w:r>
      <w:proofErr w:type="spellEnd"/>
      <w:r w:rsidRPr="00B624D2">
        <w:t xml:space="preserve"> </w:t>
      </w:r>
      <w:proofErr w:type="spellStart"/>
      <w:r w:rsidRPr="00B624D2">
        <w:t>İstatistikleri</w:t>
      </w:r>
      <w:proofErr w:type="spellEnd"/>
      <w:r w:rsidRPr="00B624D2">
        <w:t xml:space="preserve"> </w:t>
      </w:r>
      <w:proofErr w:type="spellStart"/>
      <w:r w:rsidRPr="00B624D2">
        <w:t>ve</w:t>
      </w:r>
      <w:proofErr w:type="spellEnd"/>
      <w:r w:rsidRPr="00B624D2">
        <w:t xml:space="preserve"> EVDS / </w:t>
      </w:r>
      <w:proofErr w:type="spellStart"/>
      <w:r w:rsidRPr="00B624D2">
        <w:t>Üretim</w:t>
      </w:r>
      <w:proofErr w:type="spellEnd"/>
      <w:r w:rsidRPr="00B624D2">
        <w:t xml:space="preserve">” başlıklarından </w:t>
      </w:r>
      <w:proofErr w:type="spellStart"/>
      <w:r w:rsidRPr="00B624D2">
        <w:t>ulaşabilirsiniz</w:t>
      </w:r>
      <w:proofErr w:type="spellEnd"/>
      <w:r w:rsidRPr="00B624D2">
        <w:t>.</w:t>
      </w:r>
    </w:p>
    <w:p w14:paraId="26BF450C" w14:textId="77777777" w:rsidR="00622E0E" w:rsidRPr="00B624D2" w:rsidRDefault="00622E0E">
      <w:pPr>
        <w:rPr>
          <w:rFonts w:ascii="Times New Roman" w:hAnsi="Times New Roman" w:cs="Times New Roman"/>
          <w:sz w:val="24"/>
          <w:szCs w:val="24"/>
        </w:rPr>
      </w:pPr>
    </w:p>
    <w:p w14:paraId="69E5493D" w14:textId="77777777" w:rsidR="00622E0E" w:rsidRPr="00B624D2" w:rsidRDefault="00622E0E">
      <w:pPr>
        <w:rPr>
          <w:rFonts w:ascii="Times New Roman" w:hAnsi="Times New Roman" w:cs="Times New Roman"/>
          <w:sz w:val="24"/>
          <w:szCs w:val="24"/>
        </w:rPr>
      </w:pPr>
    </w:p>
    <w:p w14:paraId="77CA1C56" w14:textId="77777777" w:rsidR="00B624D2" w:rsidRDefault="00B624D2">
      <w:pPr>
        <w:rPr>
          <w:rFonts w:ascii="Times New Roman" w:hAnsi="Times New Roman" w:cs="Times New Roman"/>
          <w:sz w:val="24"/>
          <w:szCs w:val="24"/>
        </w:rPr>
      </w:pPr>
    </w:p>
    <w:p w14:paraId="56DBBDA4" w14:textId="79EC42C3" w:rsidR="00622E0E" w:rsidRPr="00B624D2" w:rsidRDefault="00622E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624D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Konut</w:t>
      </w:r>
      <w:proofErr w:type="spellEnd"/>
      <w:r w:rsidRPr="00B624D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Fiyat</w:t>
      </w:r>
      <w:proofErr w:type="spellEnd"/>
      <w:r w:rsidRPr="00B624D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En</w:t>
      </w:r>
      <w:r w:rsidR="00B624D2" w:rsidRPr="00B624D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</w:t>
      </w:r>
      <w:r w:rsidRPr="00B624D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eksi</w:t>
      </w:r>
      <w:proofErr w:type="spellEnd"/>
      <w:r w:rsidRPr="00B624D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Nedir?</w:t>
      </w:r>
      <w:r w:rsidRPr="00B624D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Konut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yatırımları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hane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halkının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toplam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serveti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içerisinde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önemli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paya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sahip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Aynı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zamanda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kredi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stokunun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önemli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bölümünü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konut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kredileri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oluşturuyor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Bu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yüzden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finansal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istikrarı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gözeten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kurumlar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için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güvenilir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konut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fiyat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endeksi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oluşturulması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çok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önemli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B624D2">
        <w:rPr>
          <w:rFonts w:ascii="Times New Roman" w:hAnsi="Times New Roman" w:cs="Times New Roman"/>
          <w:sz w:val="24"/>
          <w:szCs w:val="24"/>
        </w:rPr>
        <w:br/>
      </w:r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Merkez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Bankası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bu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nedenle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Türkiye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konut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piyasasındaki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fiyat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değişimlerini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takip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etmek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amacıyla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her ay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Konut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Fiyat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Endeksi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hesaplıyor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Endeks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hesaplanırken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tüm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ülkede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konut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kredisine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konu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olan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konutların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değerleri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kullanılıyor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B624D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Endekse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dahil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edilen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konut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değerlerinin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kaynağı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ne? </w:t>
      </w:r>
      <w:r w:rsidRPr="00B624D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Diyelim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ki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konut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almak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üzere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kredi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başvurusunda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bulundunuz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Kredi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almak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istediğiniz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banka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başvurunuz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sırasında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değerlendirme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raporuna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ihtiyaç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duyar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Bu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rapor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gayrimenkul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değerleme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şirketleri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tarafından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düzenlenir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Endeks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hesaplanırken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bu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raporlarda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yer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alan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değerler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kullanılır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B624D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Konut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fiyat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endeksinin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artması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konut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fiyatlarında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artış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yaşandığını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gösterir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B624D2">
        <w:rPr>
          <w:rFonts w:ascii="Times New Roman" w:hAnsi="Times New Roman" w:cs="Times New Roman"/>
          <w:sz w:val="24"/>
          <w:szCs w:val="24"/>
        </w:rPr>
        <w:br/>
      </w:r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Peki,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fiyat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değişimleri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konutların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sahip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olduğu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niteliklerden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kaynaklanıyorsa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? </w:t>
      </w:r>
      <w:r w:rsidRPr="00B624D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Örneğin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daha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iyi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malzemeler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kullanılarak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daha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yüksek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kalitede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konut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inşa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edilmesi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sonucunda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fiyat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artışı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görülebilir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Veya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aynı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özelliklere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sahip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daha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büyük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evin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fiyatının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küçük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eve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göre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daha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yüksek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olması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son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derece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doğal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Bu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gibi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sebepler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kalite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değişimi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kaynaklı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fiyat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artışı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oluşturabilir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Bu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değişimi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göz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ardı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ederek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hesaplanan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bir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endeks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tabi ki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çok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sağlıklı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olmaz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B624D2">
        <w:rPr>
          <w:rFonts w:ascii="Times New Roman" w:hAnsi="Times New Roman" w:cs="Times New Roman"/>
          <w:sz w:val="24"/>
          <w:szCs w:val="24"/>
        </w:rPr>
        <w:br/>
      </w:r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Bu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nedenle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Konut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Fiyat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Endeksini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hesaplarken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konutların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kalite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etkisinden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arındırılmış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fiyatlarını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dikkate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alıyoruz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Yani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Konut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Fiyat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Endeksi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konutların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kalite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artışı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dışındaki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saf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fiyat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artışını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gösteriyor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B624D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Konut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Fiyat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Endeksi’ne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ek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olarak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Yeni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Konutlar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Fiyat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Endeksi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Yeni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Olmayan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Konutlar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Fiyat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Endeksi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olmak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üzere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iki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farklı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endeks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daha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hesaplıyoruz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Bu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şekilde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yeni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yapılan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konutların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mevcut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konutların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fiyat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hareketlerini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ayrı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ayrı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takip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edebiliyoruz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B624D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Siz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konut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fiyatları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hakkında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bilgi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edinmek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isterseniz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aylık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olarak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yayımlanan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Konut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Fiyat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Endekslerine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Merkez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Bankası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İnternet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sitesinde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yer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alan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İstatistikler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/  Reel</w:t>
      </w:r>
      <w:proofErr w:type="gram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Sektör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İstatistikleri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başlığından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ulaşabilirsiniz</w:t>
      </w:r>
      <w:proofErr w:type="spellEnd"/>
      <w:r w:rsidRPr="00B624D2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</w:p>
    <w:p w14:paraId="6CCBCE8C" w14:textId="77777777" w:rsidR="00622E0E" w:rsidRPr="00B624D2" w:rsidRDefault="00622E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3770A96" w14:textId="77777777" w:rsidR="00622E0E" w:rsidRPr="00B624D2" w:rsidRDefault="00622E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F131F30" w14:textId="77777777" w:rsidR="00622E0E" w:rsidRPr="00B624D2" w:rsidRDefault="00622E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38841B1" w14:textId="77777777" w:rsidR="00622E0E" w:rsidRPr="00B624D2" w:rsidRDefault="00622E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F446C7A" w14:textId="77777777" w:rsidR="00622E0E" w:rsidRPr="00B624D2" w:rsidRDefault="00622E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E88FBAB" w14:textId="77777777" w:rsidR="00622E0E" w:rsidRDefault="00622E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2236AB6" w14:textId="77777777" w:rsidR="00B624D2" w:rsidRDefault="00B624D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BB8E8EA" w14:textId="77777777" w:rsidR="00B624D2" w:rsidRDefault="00B624D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66030AC" w14:textId="77777777" w:rsidR="00B624D2" w:rsidRDefault="00B624D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57B987F" w14:textId="77777777" w:rsidR="00B624D2" w:rsidRPr="00B624D2" w:rsidRDefault="00B624D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F5959F1" w14:textId="77777777" w:rsidR="00622E0E" w:rsidRPr="00B624D2" w:rsidRDefault="00622E0E" w:rsidP="00622E0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624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Reel </w:t>
      </w:r>
      <w:proofErr w:type="spellStart"/>
      <w:r w:rsidRPr="00B624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Efektif</w:t>
      </w:r>
      <w:proofErr w:type="spellEnd"/>
      <w:r w:rsidRPr="00B624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Döviz</w:t>
      </w:r>
      <w:proofErr w:type="spellEnd"/>
      <w:r w:rsidRPr="00B624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Kuru Nedir?</w:t>
      </w:r>
    </w:p>
    <w:p w14:paraId="11DC425A" w14:textId="77777777" w:rsidR="00622E0E" w:rsidRPr="00B624D2" w:rsidRDefault="00622E0E" w:rsidP="00622E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Bir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ülke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para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biriminin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diğer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para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birimleri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karşısındaki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değerini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gösteren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döviz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kurları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farklı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endekslerle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ölçülebilir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 </w:t>
      </w:r>
    </w:p>
    <w:p w14:paraId="49EA3B54" w14:textId="77777777" w:rsidR="00622E0E" w:rsidRPr="00B624D2" w:rsidRDefault="00622E0E" w:rsidP="00622E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Bunlardan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Nominal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Efektif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Döviz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Kuru.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Bunu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hesaplamak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için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ülkenin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önemli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dış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ticaret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ortaklarının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para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birimlerinden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sepet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oluşturulur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Bu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sepet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içindeki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ağırlıklar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ülkeler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arasındaki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ikili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ticaret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akımları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kullanılarak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belirlenir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Para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biriminin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sepete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göre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ağırlıklı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olarak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ortalama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değeri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nominal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efektif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döviz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kurunu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 </w:t>
      </w:r>
    </w:p>
    <w:p w14:paraId="39F2EE0B" w14:textId="77777777" w:rsidR="00622E0E" w:rsidRPr="00B624D2" w:rsidRDefault="00622E0E" w:rsidP="00622E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endeks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fiyat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maliyet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değişimlerinden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arındırıldığında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Reel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Efektif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Döviz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Kuru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elde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edilir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 </w:t>
      </w:r>
    </w:p>
    <w:p w14:paraId="37A2DE62" w14:textId="77777777" w:rsidR="00622E0E" w:rsidRPr="00B624D2" w:rsidRDefault="00622E0E" w:rsidP="00622E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Fiyat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değişimlerinden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arındırma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işlemi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farklı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yöntemlerle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yapılabilir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 </w:t>
      </w:r>
    </w:p>
    <w:p w14:paraId="7E3A2CE4" w14:textId="77777777" w:rsidR="00622E0E" w:rsidRPr="00B624D2" w:rsidRDefault="00622E0E" w:rsidP="00622E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Biz Merkez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Bankası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olarak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</w:p>
    <w:p w14:paraId="18D9181F" w14:textId="77777777" w:rsidR="00622E0E" w:rsidRPr="00B624D2" w:rsidRDefault="00622E0E" w:rsidP="00622E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Tüketici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Fiyat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Endeksi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</w:p>
    <w:p w14:paraId="5B7F2950" w14:textId="77777777" w:rsidR="00622E0E" w:rsidRPr="00B624D2" w:rsidRDefault="00622E0E" w:rsidP="00622E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Yurtiçi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Üretici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Fiyat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Endeksi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3860C9EA" w14:textId="77777777" w:rsidR="00622E0E" w:rsidRPr="00B624D2" w:rsidRDefault="00622E0E" w:rsidP="00622E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Birim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İş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Gücü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Maliyeti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Endeksini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742EE667" w14:textId="77777777" w:rsidR="00622E0E" w:rsidRPr="00B624D2" w:rsidRDefault="00622E0E" w:rsidP="00622E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alarak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farklı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Reel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Efektif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Döviz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Kuru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endeksi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hesaplıyoruz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Bunlardan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ilk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ikisini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her ay,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üçüncüsünü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yıllık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olarak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İnternet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sitemizde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yayımlıyoruz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 </w:t>
      </w:r>
    </w:p>
    <w:p w14:paraId="4649F9CD" w14:textId="77777777" w:rsidR="00622E0E" w:rsidRPr="00B624D2" w:rsidRDefault="00622E0E" w:rsidP="00622E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Reel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efektif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döviz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kurundaki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değişim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anlama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gelir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1F00F508" w14:textId="77777777" w:rsidR="00622E0E" w:rsidRPr="00B624D2" w:rsidRDefault="00622E0E" w:rsidP="00622E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Reel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efektif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döviz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kuru,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ülkeler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arasındaki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göreli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fiyat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maliyet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değişimlerini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dikkate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alacak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şekilde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para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biriminin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reel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değerini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ölçer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Bu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nedenle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ekonomilerin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dış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ticaretteki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rekabet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güçlerini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değerlendirirken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önemli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göstergedir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 </w:t>
      </w:r>
    </w:p>
    <w:p w14:paraId="02C4F94B" w14:textId="77777777" w:rsidR="00622E0E" w:rsidRPr="00B624D2" w:rsidRDefault="00622E0E" w:rsidP="00622E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Reel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efektif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döviz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kurundaki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artış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para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biriminin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reel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olarak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değer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kazandığı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anlamına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gelir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99C6D5D" w14:textId="77777777" w:rsidR="00622E0E" w:rsidRPr="00B624D2" w:rsidRDefault="00622E0E" w:rsidP="00622E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Tam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tersi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durumda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yani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reel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efektif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döviz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kuru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azaldığında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para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birimi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reel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olarak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değer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kaybetmiş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olur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Bu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durumda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Türkiye’de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ürettiğimiz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mal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hizmetler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diğer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ülkelerin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mal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hizmetlerine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göre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daha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ucuz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hale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gelir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 </w:t>
      </w:r>
    </w:p>
    <w:p w14:paraId="611C6EB0" w14:textId="77777777" w:rsidR="00622E0E" w:rsidRPr="00B624D2" w:rsidRDefault="00622E0E" w:rsidP="00622E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Merkez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Bankası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tarafından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yayımlanan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Reel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Efektif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Döviz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Kuru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verilerine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hyperlink r:id="rId5" w:history="1">
        <w:r w:rsidRPr="00B624D2">
          <w:rPr>
            <w:rFonts w:ascii="Times New Roman" w:eastAsia="Times New Roman" w:hAnsi="Times New Roman" w:cs="Times New Roman"/>
            <w:kern w:val="0"/>
            <w:sz w:val="24"/>
            <w:szCs w:val="24"/>
            <w:u w:val="single"/>
            <w14:ligatures w14:val="none"/>
          </w:rPr>
          <w:t>www.tcmb.gov.tr</w:t>
        </w:r>
      </w:hyperlink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adresinden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İstatistikler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Döviz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Kurları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bölümünden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ulaşılabilir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A12842C" w14:textId="77777777" w:rsidR="00622E0E" w:rsidRPr="00B624D2" w:rsidRDefault="00622E0E">
      <w:pPr>
        <w:rPr>
          <w:rFonts w:ascii="Times New Roman" w:hAnsi="Times New Roman" w:cs="Times New Roman"/>
          <w:sz w:val="24"/>
          <w:szCs w:val="24"/>
        </w:rPr>
      </w:pPr>
    </w:p>
    <w:p w14:paraId="117AF26B" w14:textId="77777777" w:rsidR="00622E0E" w:rsidRPr="00B624D2" w:rsidRDefault="00622E0E">
      <w:pPr>
        <w:rPr>
          <w:rFonts w:ascii="Times New Roman" w:hAnsi="Times New Roman" w:cs="Times New Roman"/>
          <w:sz w:val="24"/>
          <w:szCs w:val="24"/>
        </w:rPr>
      </w:pPr>
    </w:p>
    <w:p w14:paraId="42F56068" w14:textId="77777777" w:rsidR="00622E0E" w:rsidRPr="00B624D2" w:rsidRDefault="00622E0E">
      <w:pPr>
        <w:rPr>
          <w:rFonts w:ascii="Times New Roman" w:hAnsi="Times New Roman" w:cs="Times New Roman"/>
          <w:sz w:val="24"/>
          <w:szCs w:val="24"/>
        </w:rPr>
      </w:pPr>
    </w:p>
    <w:p w14:paraId="06B5015C" w14:textId="77777777" w:rsidR="00622E0E" w:rsidRPr="00B624D2" w:rsidRDefault="00622E0E">
      <w:pPr>
        <w:rPr>
          <w:rFonts w:ascii="Times New Roman" w:hAnsi="Times New Roman" w:cs="Times New Roman"/>
          <w:sz w:val="24"/>
          <w:szCs w:val="24"/>
        </w:rPr>
      </w:pPr>
    </w:p>
    <w:p w14:paraId="095E63B8" w14:textId="77777777" w:rsidR="00622E0E" w:rsidRDefault="00622E0E">
      <w:pPr>
        <w:rPr>
          <w:rFonts w:ascii="Times New Roman" w:hAnsi="Times New Roman" w:cs="Times New Roman"/>
          <w:sz w:val="24"/>
          <w:szCs w:val="24"/>
        </w:rPr>
      </w:pPr>
    </w:p>
    <w:p w14:paraId="414DB898" w14:textId="77777777" w:rsidR="00B624D2" w:rsidRDefault="00B624D2">
      <w:pPr>
        <w:rPr>
          <w:rFonts w:ascii="Times New Roman" w:hAnsi="Times New Roman" w:cs="Times New Roman"/>
          <w:sz w:val="24"/>
          <w:szCs w:val="24"/>
        </w:rPr>
      </w:pPr>
    </w:p>
    <w:p w14:paraId="3039E0D2" w14:textId="77777777" w:rsidR="00B624D2" w:rsidRDefault="00B624D2">
      <w:pPr>
        <w:rPr>
          <w:rFonts w:ascii="Times New Roman" w:hAnsi="Times New Roman" w:cs="Times New Roman"/>
          <w:sz w:val="24"/>
          <w:szCs w:val="24"/>
        </w:rPr>
      </w:pPr>
    </w:p>
    <w:p w14:paraId="43C42935" w14:textId="77777777" w:rsidR="00B624D2" w:rsidRPr="00B624D2" w:rsidRDefault="00B624D2">
      <w:pPr>
        <w:rPr>
          <w:rFonts w:ascii="Times New Roman" w:hAnsi="Times New Roman" w:cs="Times New Roman"/>
          <w:sz w:val="24"/>
          <w:szCs w:val="24"/>
        </w:rPr>
      </w:pPr>
    </w:p>
    <w:p w14:paraId="5A2066A8" w14:textId="77777777" w:rsidR="00622E0E" w:rsidRPr="00B624D2" w:rsidRDefault="00622E0E">
      <w:pPr>
        <w:rPr>
          <w:rFonts w:ascii="Times New Roman" w:hAnsi="Times New Roman" w:cs="Times New Roman"/>
          <w:sz w:val="24"/>
          <w:szCs w:val="24"/>
        </w:rPr>
      </w:pPr>
    </w:p>
    <w:p w14:paraId="6A4F2AC1" w14:textId="77777777" w:rsidR="00622E0E" w:rsidRPr="00B624D2" w:rsidRDefault="00622E0E">
      <w:pPr>
        <w:rPr>
          <w:rFonts w:ascii="Times New Roman" w:hAnsi="Times New Roman" w:cs="Times New Roman"/>
          <w:sz w:val="24"/>
          <w:szCs w:val="24"/>
        </w:rPr>
      </w:pPr>
    </w:p>
    <w:p w14:paraId="6DE28082" w14:textId="77777777" w:rsidR="00622E0E" w:rsidRPr="00B624D2" w:rsidRDefault="00622E0E">
      <w:pPr>
        <w:rPr>
          <w:rFonts w:ascii="Times New Roman" w:hAnsi="Times New Roman" w:cs="Times New Roman"/>
          <w:sz w:val="24"/>
          <w:szCs w:val="24"/>
        </w:rPr>
      </w:pPr>
    </w:p>
    <w:p w14:paraId="0DDED31F" w14:textId="77777777" w:rsidR="00622E0E" w:rsidRPr="00B624D2" w:rsidRDefault="00622E0E" w:rsidP="00622E0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B624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Ödemeler</w:t>
      </w:r>
      <w:proofErr w:type="spellEnd"/>
      <w:r w:rsidRPr="00B624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Dengesi</w:t>
      </w:r>
      <w:proofErr w:type="spellEnd"/>
      <w:r w:rsidRPr="00B624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Nedir?</w:t>
      </w:r>
    </w:p>
    <w:p w14:paraId="385615EB" w14:textId="77777777" w:rsidR="00622E0E" w:rsidRPr="00B624D2" w:rsidRDefault="00622E0E" w:rsidP="00622E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Ödemeler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dengesi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ekonomide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yerleşik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kişilerin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yurtdışında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yerleşik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kişiler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ile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belli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dönem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içinde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yapmış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oldukları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ekonomik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işlemlerin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kaydedildiği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istatistiki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tablodur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Bir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ülkenin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uluslararası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ekonomik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ilişkilerinin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toplu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özetini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sunması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nedeniyle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oldukça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önemlidir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 </w:t>
      </w:r>
    </w:p>
    <w:p w14:paraId="5993A10D" w14:textId="77777777" w:rsidR="00622E0E" w:rsidRPr="00B624D2" w:rsidRDefault="00622E0E" w:rsidP="00622E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Ödemeler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dengesi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tanımında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“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ekonomi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”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“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yerleşiklik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”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kavramları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temeldir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''Ekonomi''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sözcüğü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hükümet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tarafından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idare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edilen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coğrafi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bölgeyi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ifade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eder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''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Yerleşiklik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''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kavramı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kişilerin“</w:t>
      </w:r>
      <w:proofErr w:type="gram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milliyeti”ni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değil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ekonomide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yıldan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fazla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süreyle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ikamet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etmelerini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ifade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eder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 </w:t>
      </w:r>
    </w:p>
    <w:p w14:paraId="0F9650E8" w14:textId="77777777" w:rsidR="00622E0E" w:rsidRPr="00B624D2" w:rsidRDefault="00622E0E" w:rsidP="00622E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Ödemeler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dengesi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istatistikleri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derlenirken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üç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temel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ilke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gözetilir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</w:p>
    <w:p w14:paraId="14AA9E50" w14:textId="77777777" w:rsidR="00622E0E" w:rsidRPr="00B624D2" w:rsidRDefault="00622E0E" w:rsidP="00622E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Çift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kayıt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ilkesine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göre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her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işlem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için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alacak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borç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olmak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üzere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iki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ayrı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kaleme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eşit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değerde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karşılıklı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iki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kayıt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yapılır.Örneğin</w:t>
      </w:r>
      <w:proofErr w:type="spellEnd"/>
      <w:proofErr w:type="gram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;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Türkiye’de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ihracatçının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yurtdışına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1000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dolar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tutarında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ürün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ihraç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ettiğini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varsayalım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Bu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işlem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ödemeler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dengesinin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mal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ihracatı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hesabına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alacak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olarak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diğer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yatırımlar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varlıklar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efektif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mevduat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hesabına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borç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olarak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kaydedilir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 </w:t>
      </w:r>
    </w:p>
    <w:p w14:paraId="70882838" w14:textId="77777777" w:rsidR="00622E0E" w:rsidRPr="00B624D2" w:rsidRDefault="00622E0E" w:rsidP="00622E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İkinci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ilke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olan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mülkiyet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değişimi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ilkesine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göre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kayıt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mülkiyet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değişimi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gerçekleştiğinde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yapılır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27BDF49" w14:textId="77777777" w:rsidR="00622E0E" w:rsidRPr="00B624D2" w:rsidRDefault="00622E0E" w:rsidP="00622E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Piyasa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değeri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ilkesine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göre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ekonomik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işlemlerin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değerlendirilmesinde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piyasa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fiyatları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kullanılır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531BF92" w14:textId="77777777" w:rsidR="00622E0E" w:rsidRPr="00B624D2" w:rsidRDefault="00622E0E" w:rsidP="00622E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Ödemeler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dengesinin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kalemleri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nelerdir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708F2BE3" w14:textId="77777777" w:rsidR="00622E0E" w:rsidRPr="00B624D2" w:rsidRDefault="00622E0E" w:rsidP="00622E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Ödemeler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dengesi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istatistikleri</w:t>
      </w:r>
      <w:proofErr w:type="spellEnd"/>
      <w:proofErr w:type="gram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“Cari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İşlemler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Hesabı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”, “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Sermaye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Hesabı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”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“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Finans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Hesabı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”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olmak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üzere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üç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kalemden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oluşur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 </w:t>
      </w:r>
    </w:p>
    <w:p w14:paraId="3F939A3A" w14:textId="77777777" w:rsidR="00622E0E" w:rsidRPr="00B624D2" w:rsidRDefault="00622E0E" w:rsidP="00622E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Cari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işlemler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hesabı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mal,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hizmet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gelir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akımlarına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ilişkin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işlemleri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gösterir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Cari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işlemler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hesabında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gelirlerin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giderleri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aştığı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yani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farkın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artı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olduğu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durum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işlemler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fazlası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olarak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adlandırılırken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;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giderlerin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gelirleri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aştığı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yani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farkın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eksi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olduğu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durum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işlemler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açığı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olarak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adlandırılır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C90792A" w14:textId="77777777" w:rsidR="00622E0E" w:rsidRPr="00B624D2" w:rsidRDefault="00622E0E" w:rsidP="00622E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Sermaye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hesabı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üretilmeyen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finansal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olmayan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varlıklara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ilişkin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işlemler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ile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sermaye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transferleri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yoluyla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oluşan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akımları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içerir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D850EC8" w14:textId="77777777" w:rsidR="00622E0E" w:rsidRPr="00B624D2" w:rsidRDefault="00622E0E" w:rsidP="00622E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Finans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hesabı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iki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hesabın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toplamının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nasıl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finanse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edildiğini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gösterir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494F649" w14:textId="77777777" w:rsidR="00622E0E" w:rsidRPr="00B624D2" w:rsidRDefault="00622E0E" w:rsidP="00622E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Dolayısıyla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işlemler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hesabı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ile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sermaye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hesabı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toplamının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finans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hesabına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eşit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olması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gerekmektedir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 </w:t>
      </w:r>
    </w:p>
    <w:p w14:paraId="01B90A17" w14:textId="77777777" w:rsidR="00622E0E" w:rsidRPr="00B624D2" w:rsidRDefault="00622E0E" w:rsidP="00622E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Ancak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uygulamada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denklik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her zaman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sağlanamayabilir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Verilerin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değişik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kaynaklardan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elde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edilmesi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değerleme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ölçme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ile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kayıt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zamanı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farklılıklarına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neden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olur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Bu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nedenle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denkliği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sağlamak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için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net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hata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noksan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kalemi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kullanılır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 </w:t>
      </w:r>
    </w:p>
    <w:p w14:paraId="32C4D758" w14:textId="77777777" w:rsidR="00622E0E" w:rsidRPr="00B624D2" w:rsidRDefault="00622E0E" w:rsidP="00622E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Merkez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Bankası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tarafından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aylık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olarak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yayımlanan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Ödemeler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Dengesi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İstatistiklerine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hyperlink r:id="rId6" w:history="1">
        <w:r w:rsidRPr="00B624D2">
          <w:rPr>
            <w:rFonts w:ascii="Times New Roman" w:eastAsia="Times New Roman" w:hAnsi="Times New Roman" w:cs="Times New Roman"/>
            <w:kern w:val="0"/>
            <w:sz w:val="24"/>
            <w:szCs w:val="24"/>
            <w:u w:val="single"/>
            <w14:ligatures w14:val="none"/>
          </w:rPr>
          <w:t>www.tcmb.gov.tr</w:t>
        </w:r>
      </w:hyperlink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adresinden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İstatistikler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Ödemeler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Dengesi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İlgili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İstatistikler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bölümünden</w:t>
      </w:r>
      <w:proofErr w:type="spellEnd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624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ulaşılabilir</w:t>
      </w:r>
      <w:proofErr w:type="spellEnd"/>
    </w:p>
    <w:p w14:paraId="43CDE763" w14:textId="77777777" w:rsidR="00622E0E" w:rsidRPr="00B624D2" w:rsidRDefault="00622E0E">
      <w:pPr>
        <w:rPr>
          <w:rFonts w:ascii="Times New Roman" w:hAnsi="Times New Roman" w:cs="Times New Roman"/>
          <w:sz w:val="24"/>
          <w:szCs w:val="24"/>
        </w:rPr>
      </w:pPr>
    </w:p>
    <w:sectPr w:rsidR="00622E0E" w:rsidRPr="00B62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9F0E23"/>
    <w:multiLevelType w:val="multilevel"/>
    <w:tmpl w:val="00C4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2020CB"/>
    <w:multiLevelType w:val="multilevel"/>
    <w:tmpl w:val="A9664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785A08"/>
    <w:multiLevelType w:val="multilevel"/>
    <w:tmpl w:val="36BE9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883A11"/>
    <w:multiLevelType w:val="multilevel"/>
    <w:tmpl w:val="B940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F416C5"/>
    <w:multiLevelType w:val="multilevel"/>
    <w:tmpl w:val="516AD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9A419C"/>
    <w:multiLevelType w:val="multilevel"/>
    <w:tmpl w:val="A316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6100066">
    <w:abstractNumId w:val="1"/>
  </w:num>
  <w:num w:numId="2" w16cid:durableId="1874923373">
    <w:abstractNumId w:val="2"/>
  </w:num>
  <w:num w:numId="3" w16cid:durableId="1215508884">
    <w:abstractNumId w:val="4"/>
  </w:num>
  <w:num w:numId="4" w16cid:durableId="719206441">
    <w:abstractNumId w:val="0"/>
  </w:num>
  <w:num w:numId="5" w16cid:durableId="1260867505">
    <w:abstractNumId w:val="5"/>
  </w:num>
  <w:num w:numId="6" w16cid:durableId="4085029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E0E"/>
    <w:rsid w:val="00001C1B"/>
    <w:rsid w:val="001D1E04"/>
    <w:rsid w:val="005C70E0"/>
    <w:rsid w:val="00622E0E"/>
    <w:rsid w:val="00B624D2"/>
    <w:rsid w:val="00E800F4"/>
    <w:rsid w:val="00EB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BAC76"/>
  <w15:chartTrackingRefBased/>
  <w15:docId w15:val="{97B488A6-4E93-4EBB-97E1-9573FBCB2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E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E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E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E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E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E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E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E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E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E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E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E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E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E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E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E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E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E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E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E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E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E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E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E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E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E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E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22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22E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7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cmb.gov.tr/" TargetMode="External"/><Relationship Id="rId5" Type="http://schemas.openxmlformats.org/officeDocument/2006/relationships/hyperlink" Target="http://www.tcmb.gov.t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2189</Words>
  <Characters>12483</Characters>
  <Application>Microsoft Office Word</Application>
  <DocSecurity>0</DocSecurity>
  <Lines>104</Lines>
  <Paragraphs>29</Paragraphs>
  <ScaleCrop>false</ScaleCrop>
  <Company/>
  <LinksUpToDate>false</LinksUpToDate>
  <CharactersWithSpaces>14643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KAYA</dc:creator>
  <cp:keywords/>
  <dc:description/>
  <cp:lastModifiedBy>Salih KAYA</cp:lastModifiedBy>
  <cp:revision>2</cp:revision>
  <dcterms:created xsi:type="dcterms:W3CDTF">2024-07-04T08:48:00Z</dcterms:created>
  <dcterms:modified xsi:type="dcterms:W3CDTF">2024-07-04T11:07:00Z</dcterms:modified>
</cp:coreProperties>
</file>