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ascii="Times New Roman" w:hAnsi="Times New Roman" w:cs="Times New Roman"/>
          <w:b/>
          <w:bCs/>
          <w:sz w:val="24"/>
          <w:szCs w:val="24"/>
          <w:lang w:val="en-US" w:eastAsia="tr-TR"/>
        </w:rPr>
      </w:pPr>
      <w:r>
        <w:rPr>
          <w:rFonts w:hint="default" w:ascii="Times New Roman" w:hAnsi="Times New Roman" w:cs="Times New Roman"/>
          <w:b/>
          <w:bCs/>
          <w:sz w:val="24"/>
          <w:szCs w:val="24"/>
          <w:lang w:eastAsia="tr-TR"/>
        </w:rPr>
        <w:t xml:space="preserve">HASTA </w:t>
      </w:r>
      <w:r>
        <w:rPr>
          <w:rFonts w:hint="default" w:ascii="Times New Roman" w:hAnsi="Times New Roman" w:cs="Times New Roman"/>
          <w:b/>
          <w:bCs/>
          <w:sz w:val="24"/>
          <w:szCs w:val="24"/>
          <w:lang w:val="en-US" w:eastAsia="tr-TR"/>
        </w:rPr>
        <w:t>V</w:t>
      </w:r>
      <w:r>
        <w:rPr>
          <w:rFonts w:hint="default" w:ascii="Times New Roman" w:hAnsi="Times New Roman" w:cs="Times New Roman"/>
          <w:b/>
          <w:bCs/>
          <w:sz w:val="24"/>
          <w:szCs w:val="24"/>
          <w:lang w:eastAsia="tr-TR"/>
        </w:rPr>
        <w:t>ERİ</w:t>
      </w:r>
      <w:r>
        <w:rPr>
          <w:rFonts w:hint="default" w:ascii="Times New Roman" w:hAnsi="Times New Roman" w:cs="Times New Roman"/>
          <w:b/>
          <w:bCs/>
          <w:sz w:val="24"/>
          <w:szCs w:val="24"/>
          <w:lang w:val="en-US" w:eastAsia="tr-TR"/>
        </w:rPr>
        <w:t>LERİNİN</w:t>
      </w:r>
      <w:r>
        <w:rPr>
          <w:rFonts w:hint="default" w:ascii="Times New Roman" w:hAnsi="Times New Roman" w:cs="Times New Roman"/>
          <w:b/>
          <w:bCs/>
          <w:sz w:val="24"/>
          <w:szCs w:val="24"/>
          <w:lang w:eastAsia="tr-TR"/>
        </w:rPr>
        <w:t xml:space="preserve"> </w:t>
      </w:r>
      <w:r>
        <w:rPr>
          <w:rFonts w:hint="default" w:ascii="Times New Roman" w:hAnsi="Times New Roman" w:cs="Times New Roman"/>
          <w:b/>
          <w:bCs/>
          <w:sz w:val="24"/>
          <w:szCs w:val="24"/>
          <w:lang w:val="en-US" w:eastAsia="tr-TR"/>
        </w:rPr>
        <w:t>GİZLİLİĞİ</w:t>
      </w:r>
    </w:p>
    <w:p>
      <w:pPr>
        <w:bidi w:val="0"/>
        <w:spacing w:line="360" w:lineRule="auto"/>
        <w:jc w:val="center"/>
        <w:rPr>
          <w:rFonts w:hint="default" w:ascii="Times New Roman" w:hAnsi="Times New Roman" w:cs="Times New Roman"/>
          <w:b/>
          <w:bCs/>
          <w:sz w:val="24"/>
          <w:szCs w:val="24"/>
          <w:lang w:val="en-US" w:eastAsia="tr-TR"/>
        </w:rPr>
      </w:pPr>
      <w:r>
        <w:rPr>
          <w:rFonts w:hint="default" w:ascii="Times New Roman" w:hAnsi="Times New Roman" w:cs="Times New Roman"/>
          <w:b/>
          <w:bCs/>
          <w:sz w:val="24"/>
          <w:szCs w:val="24"/>
          <w:lang w:val="en-US" w:eastAsia="tr-TR"/>
        </w:rPr>
        <w:t>VE</w:t>
      </w:r>
    </w:p>
    <w:p>
      <w:pPr>
        <w:bidi w:val="0"/>
        <w:spacing w:line="360" w:lineRule="auto"/>
        <w:jc w:val="center"/>
        <w:rPr>
          <w:rFonts w:hint="default" w:ascii="Times New Roman" w:hAnsi="Times New Roman" w:cs="Times New Roman"/>
          <w:b/>
          <w:bCs/>
          <w:sz w:val="24"/>
          <w:szCs w:val="24"/>
          <w:lang w:val="en-US" w:eastAsia="tr-TR"/>
        </w:rPr>
      </w:pPr>
      <w:r>
        <w:rPr>
          <w:rFonts w:hint="default" w:ascii="Times New Roman" w:hAnsi="Times New Roman" w:cs="Times New Roman"/>
          <w:b/>
          <w:bCs/>
          <w:sz w:val="24"/>
          <w:szCs w:val="24"/>
          <w:lang w:val="en-US" w:eastAsia="tr-TR"/>
        </w:rPr>
        <w:t>BÜYÜK VERİ  İLE GÜVENLİĞİN SAĞLANMASI</w:t>
      </w:r>
    </w:p>
    <w:p>
      <w:pPr>
        <w:bidi w:val="0"/>
        <w:spacing w:line="360" w:lineRule="auto"/>
        <w:jc w:val="center"/>
        <w:rPr>
          <w:rFonts w:hint="default" w:ascii="Times New Roman" w:hAnsi="Times New Roman" w:cs="Times New Roman"/>
          <w:b/>
          <w:bCs/>
          <w:sz w:val="24"/>
          <w:szCs w:val="24"/>
          <w:lang w:val="en-US" w:eastAsia="tr-TR"/>
        </w:rPr>
      </w:pPr>
    </w:p>
    <w:p>
      <w:pPr>
        <w:bidi w:val="0"/>
        <w:spacing w:line="360" w:lineRule="auto"/>
        <w:rPr>
          <w:rFonts w:hint="default" w:ascii="Times New Roman" w:hAnsi="Times New Roman" w:cs="Times New Roman"/>
          <w:sz w:val="24"/>
          <w:szCs w:val="24"/>
          <w:lang w:eastAsia="tr-TR"/>
        </w:rPr>
      </w:pPr>
    </w:p>
    <w:p>
      <w:pPr>
        <w:bidi w:val="0"/>
        <w:spacing w:line="360" w:lineRule="auto"/>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Fatma zehra atak</w:t>
      </w:r>
    </w:p>
    <w:p>
      <w:pPr>
        <w:bidi w:val="0"/>
        <w:spacing w:line="360" w:lineRule="auto"/>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Kırıkkale üniversitesi, bilgisayar mühendisliği</w:t>
      </w:r>
    </w:p>
    <w:p>
      <w:pPr>
        <w:bidi w:val="0"/>
        <w:spacing w:line="360" w:lineRule="auto"/>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Gazi üniversitesi sağlık bilişimi tezli yüksek lisans program öğrencisi</w:t>
      </w:r>
    </w:p>
    <w:p>
      <w:pPr>
        <w:bidi w:val="0"/>
        <w:spacing w:line="360" w:lineRule="auto"/>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atakfatmazehra@gmail.com</w:t>
      </w:r>
    </w:p>
    <w:p>
      <w:pPr>
        <w:bidi w:val="0"/>
        <w:spacing w:line="360" w:lineRule="auto"/>
        <w:rPr>
          <w:rFonts w:hint="default" w:ascii="Times New Roman" w:hAnsi="Times New Roman" w:cs="Times New Roman"/>
          <w:sz w:val="24"/>
          <w:szCs w:val="24"/>
          <w:lang w:eastAsia="tr-TR"/>
        </w:rPr>
      </w:pPr>
    </w:p>
    <w:p>
      <w:pPr>
        <w:numPr>
          <w:ilvl w:val="0"/>
          <w:numId w:val="0"/>
        </w:numPr>
        <w:bidi w:val="0"/>
        <w:spacing w:line="360" w:lineRule="auto"/>
        <w:ind w:leftChars="0"/>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ÖZET</w:t>
      </w:r>
    </w:p>
    <w:p>
      <w:pPr>
        <w:numPr>
          <w:ilvl w:val="0"/>
          <w:numId w:val="0"/>
        </w:numPr>
        <w:bidi w:val="0"/>
        <w:spacing w:line="360" w:lineRule="auto"/>
        <w:jc w:val="both"/>
        <w:rPr>
          <w:rFonts w:hint="default" w:ascii="Times New Roman" w:hAnsi="Times New Roman" w:cs="Times New Roman"/>
          <w:sz w:val="24"/>
          <w:szCs w:val="24"/>
          <w:lang w:val="en-US" w:eastAsia="tr-TR"/>
        </w:rPr>
      </w:pPr>
    </w:p>
    <w:p>
      <w:pPr>
        <w:numPr>
          <w:ilvl w:val="0"/>
          <w:numId w:val="0"/>
        </w:numPr>
        <w:bidi w:val="0"/>
        <w:spacing w:line="360" w:lineRule="auto"/>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Bu çalışmada sağlık sektöründe meydana gelen kişisel veri gizliliği ve hasta veri mahremiyeti sorunu ele alınmıştır. Hasta - hekim ilişkisi incelenmiş ve hastanın kişisel veri güvenliğine odaklanılmıştır. Veri gizliliği ve güvenilirliğinin arttırılması için büyük veri konusu araştırılmıştır. Büyük verinin tanımı yapılmış ve olumlu olumsuz yönlerinden bahsedilmiştir.</w:t>
      </w:r>
    </w:p>
    <w:p>
      <w:pPr>
        <w:spacing w:line="360" w:lineRule="auto"/>
        <w:jc w:val="both"/>
        <w:rPr>
          <w:rFonts w:hint="default" w:ascii="Times New Roman" w:hAnsi="Times New Roman" w:cs="Times New Roman"/>
          <w:sz w:val="24"/>
          <w:szCs w:val="24"/>
          <w:lang w:val="tr-TR"/>
        </w:rPr>
      </w:pPr>
      <w:r>
        <w:rPr>
          <w:rFonts w:hint="default" w:ascii="Times New Roman" w:hAnsi="Times New Roman" w:cs="Times New Roman"/>
          <w:sz w:val="24"/>
          <w:szCs w:val="24"/>
          <w:lang w:val="en-US" w:eastAsia="tr-TR"/>
        </w:rPr>
        <w:t xml:space="preserve">Anahtar Sözcükler: </w:t>
      </w:r>
      <w:r>
        <w:rPr>
          <w:rFonts w:hint="default" w:ascii="Times New Roman" w:hAnsi="Times New Roman" w:cs="Times New Roman"/>
          <w:sz w:val="24"/>
          <w:szCs w:val="24"/>
          <w:lang w:val="en-US" w:eastAsia="zh-CN"/>
        </w:rPr>
        <w:t>Mahremiyet, gizlilik, kişisel veriler, kişisel veri güvenliği</w:t>
      </w:r>
      <w:r>
        <w:rPr>
          <w:rFonts w:hint="default" w:ascii="Times New Roman" w:hAnsi="Times New Roman" w:cs="Times New Roman"/>
          <w:sz w:val="24"/>
          <w:szCs w:val="24"/>
          <w:lang w:val="tr-TR" w:eastAsia="zh-CN"/>
        </w:rPr>
        <w:t>, hassas veriler, büyük veri, kişisel verilerin işlenmesi</w:t>
      </w:r>
    </w:p>
    <w:p>
      <w:pPr>
        <w:numPr>
          <w:ilvl w:val="0"/>
          <w:numId w:val="0"/>
        </w:numPr>
        <w:bidi w:val="0"/>
        <w:spacing w:line="360" w:lineRule="auto"/>
        <w:jc w:val="both"/>
        <w:rPr>
          <w:rFonts w:hint="default" w:ascii="Times New Roman" w:hAnsi="Times New Roman" w:cs="Times New Roman"/>
          <w:sz w:val="24"/>
          <w:szCs w:val="24"/>
          <w:lang w:val="en-US" w:eastAsia="tr-TR"/>
        </w:rPr>
      </w:pPr>
    </w:p>
    <w:p>
      <w:pPr>
        <w:numPr>
          <w:ilvl w:val="0"/>
          <w:numId w:val="0"/>
        </w:numPr>
        <w:bidi w:val="0"/>
        <w:spacing w:line="360" w:lineRule="auto"/>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ABSTRACT</w:t>
      </w:r>
    </w:p>
    <w:p>
      <w:pPr>
        <w:numPr>
          <w:ilvl w:val="0"/>
          <w:numId w:val="0"/>
        </w:numPr>
        <w:bidi w:val="0"/>
        <w:spacing w:line="360" w:lineRule="auto"/>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Personal data privacy and patient data privacy issues in the healthcare industry have been addressed in this study. The patient - physician relationship was examined and focused on personal data security. The subject of big data has been investigated, in order to increase data privacy and reliability. Big data is defined and its positive aspects are mentioned.</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cs="Times New Roman"/>
          <w:sz w:val="24"/>
          <w:szCs w:val="24"/>
          <w:lang w:val="en-US" w:eastAsia="tr-TR"/>
        </w:rPr>
        <w:t xml:space="preserve">Keywords: </w:t>
      </w:r>
      <w:r>
        <w:rPr>
          <w:rFonts w:hint="default" w:ascii="Times New Roman" w:hAnsi="Times New Roman" w:cs="Times New Roman"/>
          <w:sz w:val="24"/>
          <w:szCs w:val="24"/>
          <w:lang w:val="en-US" w:eastAsia="zh-CN"/>
        </w:rPr>
        <w:t>Privacy, secrecy, personal data, personal data security</w:t>
      </w:r>
      <w:r>
        <w:rPr>
          <w:rFonts w:hint="default" w:ascii="Times New Roman" w:hAnsi="Times New Roman" w:cs="Times New Roman"/>
          <w:sz w:val="24"/>
          <w:szCs w:val="24"/>
          <w:lang w:val="tr-TR" w:eastAsia="zh-CN"/>
        </w:rPr>
        <w:t xml:space="preserve">, </w:t>
      </w:r>
      <w:r>
        <w:rPr>
          <w:rFonts w:hint="default" w:ascii="Times New Roman" w:hAnsi="Times New Roman" w:cs="Times New Roman"/>
          <w:sz w:val="24"/>
          <w:szCs w:val="24"/>
          <w:lang w:val="en-US" w:eastAsia="zh-CN"/>
        </w:rPr>
        <w:t>sensitive content data</w:t>
      </w:r>
      <w:r>
        <w:rPr>
          <w:rFonts w:hint="default" w:ascii="Times New Roman" w:hAnsi="Times New Roman" w:cs="Times New Roman"/>
          <w:sz w:val="24"/>
          <w:szCs w:val="24"/>
          <w:lang w:val="tr-TR" w:eastAsia="zh-CN"/>
        </w:rPr>
        <w:t xml:space="preserve">, big data, </w:t>
      </w:r>
      <w:r>
        <w:rPr>
          <w:rFonts w:hint="default" w:ascii="Times New Roman" w:hAnsi="Times New Roman" w:eastAsia="TimesNewRomanPSMT" w:cs="Times New Roman"/>
          <w:color w:val="000000"/>
          <w:kern w:val="0"/>
          <w:sz w:val="24"/>
          <w:szCs w:val="24"/>
          <w:lang w:val="en-US" w:eastAsia="zh-CN" w:bidi="ar"/>
        </w:rPr>
        <w:t>processing personal data</w:t>
      </w:r>
    </w:p>
    <w:p>
      <w:pPr>
        <w:keepNext w:val="0"/>
        <w:keepLines w:val="0"/>
        <w:widowControl/>
        <w:suppressLineNumbers w:val="0"/>
        <w:spacing w:line="360" w:lineRule="auto"/>
        <w:jc w:val="both"/>
        <w:rPr>
          <w:rFonts w:hint="default" w:ascii="Times New Roman" w:hAnsi="Times New Roman" w:eastAsia="TimesNewRomanPSMT" w:cs="Times New Roman"/>
          <w:color w:val="000000"/>
          <w:kern w:val="0"/>
          <w:sz w:val="24"/>
          <w:szCs w:val="24"/>
          <w:lang w:val="en-US" w:eastAsia="tr-TR" w:bidi="ar"/>
        </w:rPr>
      </w:pPr>
    </w:p>
    <w:p>
      <w:pPr>
        <w:numPr>
          <w:ilvl w:val="0"/>
          <w:numId w:val="1"/>
        </w:numPr>
        <w:bidi w:val="0"/>
        <w:spacing w:line="360" w:lineRule="auto"/>
        <w:ind w:left="425" w:leftChars="0" w:hanging="425" w:firstLineChars="0"/>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 xml:space="preserve">GİRİŞ </w:t>
      </w:r>
    </w:p>
    <w:p>
      <w:pPr>
        <w:bidi w:val="0"/>
        <w:spacing w:line="360" w:lineRule="auto"/>
        <w:jc w:val="both"/>
        <w:rPr>
          <w:rFonts w:hint="default" w:ascii="Times New Roman" w:hAnsi="Times New Roman" w:cs="Times New Roman"/>
          <w:sz w:val="24"/>
          <w:szCs w:val="24"/>
          <w:lang w:val="en-US" w:eastAsia="tr-TR"/>
        </w:rPr>
      </w:pPr>
    </w:p>
    <w:p>
      <w:pPr>
        <w:bidi w:val="0"/>
        <w:spacing w:line="360" w:lineRule="auto"/>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en-US" w:eastAsia="tr-TR"/>
        </w:rPr>
        <w:t xml:space="preserve">Genel konu başlığımız olan hasta verileri ve hasta veri gizliliği farklı alanlar gibi anlaşılsa da aslında birbiriyle tamamen iç içe konulardır. Bu çalışmada kişisel veri gizliliği ve hasta mahremiyeti birbiriyle ilişkili şekilde ele alınmıştır. </w:t>
      </w:r>
    </w:p>
    <w:p>
      <w:pPr>
        <w:bidi w:val="0"/>
        <w:spacing w:line="360" w:lineRule="auto"/>
        <w:jc w:val="both"/>
        <w:rPr>
          <w:rFonts w:hint="default" w:ascii="Times New Roman" w:hAnsi="Times New Roman" w:cs="Times New Roman"/>
          <w:sz w:val="24"/>
          <w:szCs w:val="24"/>
          <w:lang w:val="en-US" w:eastAsia="zh-CN"/>
        </w:rPr>
      </w:pPr>
    </w:p>
    <w:p>
      <w:pPr>
        <w:bidi w:val="0"/>
        <w:spacing w:line="360" w:lineRule="auto"/>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tr-TR" w:eastAsia="zh-CN"/>
        </w:rPr>
        <w:t>Hekimler tıp fakultesinden mezun olurken hipokrat yemini ederler.</w:t>
      </w:r>
      <w:r>
        <w:rPr>
          <w:rFonts w:hint="default" w:ascii="Times New Roman" w:hAnsi="Times New Roman" w:cs="Times New Roman"/>
          <w:sz w:val="24"/>
          <w:szCs w:val="24"/>
          <w:lang w:val="en-US" w:eastAsia="zh-CN"/>
        </w:rPr>
        <w:t xml:space="preserve">hipokrat yemini’nde </w:t>
      </w:r>
      <w:r>
        <w:rPr>
          <w:rFonts w:hint="default" w:ascii="Times New Roman" w:hAnsi="Times New Roman" w:cs="Times New Roman"/>
          <w:sz w:val="24"/>
          <w:szCs w:val="24"/>
          <w:lang w:val="tr-TR" w:eastAsia="zh-CN"/>
        </w:rPr>
        <w:t xml:space="preserve"> hekimler </w:t>
      </w:r>
      <w:r>
        <w:rPr>
          <w:rFonts w:hint="default" w:ascii="Times New Roman" w:hAnsi="Times New Roman" w:cs="Times New Roman"/>
          <w:sz w:val="24"/>
          <w:szCs w:val="24"/>
          <w:lang w:val="en-US" w:eastAsia="zh-CN"/>
        </w:rPr>
        <w:t>hastaların mahrem bilgilerinin  açıkla</w:t>
      </w:r>
      <w:r>
        <w:rPr>
          <w:rFonts w:hint="default" w:ascii="Times New Roman" w:hAnsi="Times New Roman" w:cs="Times New Roman"/>
          <w:sz w:val="24"/>
          <w:szCs w:val="24"/>
          <w:lang w:val="tr-TR" w:eastAsia="zh-CN"/>
        </w:rPr>
        <w:t>mayacaklarına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tr-TR" w:eastAsia="zh-CN"/>
        </w:rPr>
        <w:t xml:space="preserve"> bu bilgileri</w:t>
      </w:r>
      <w:r>
        <w:rPr>
          <w:rFonts w:hint="default" w:ascii="Times New Roman" w:hAnsi="Times New Roman" w:cs="Times New Roman"/>
          <w:sz w:val="24"/>
          <w:szCs w:val="24"/>
          <w:lang w:val="en-US" w:eastAsia="zh-CN"/>
        </w:rPr>
        <w:t xml:space="preserve"> sır olarak sakla</w:t>
      </w:r>
      <w:r>
        <w:rPr>
          <w:rFonts w:hint="default" w:ascii="Times New Roman" w:hAnsi="Times New Roman" w:cs="Times New Roman"/>
          <w:sz w:val="24"/>
          <w:szCs w:val="24"/>
          <w:lang w:val="tr-TR" w:eastAsia="zh-CN"/>
        </w:rPr>
        <w:t>yacaklarına</w:t>
      </w:r>
      <w:r>
        <w:rPr>
          <w:rFonts w:hint="default" w:ascii="Times New Roman" w:hAnsi="Times New Roman" w:cs="Times New Roman"/>
          <w:sz w:val="24"/>
          <w:szCs w:val="24"/>
          <w:lang w:val="en-US" w:eastAsia="zh-CN"/>
        </w:rPr>
        <w:t xml:space="preserve"> dair </w:t>
      </w:r>
      <w:r>
        <w:rPr>
          <w:rFonts w:hint="default" w:ascii="Times New Roman" w:hAnsi="Times New Roman" w:cs="Times New Roman"/>
          <w:sz w:val="24"/>
          <w:szCs w:val="24"/>
          <w:lang w:val="tr-TR" w:eastAsia="zh-CN"/>
        </w:rPr>
        <w:t xml:space="preserve">şu ifadeleri söylerler </w:t>
      </w:r>
      <w:r>
        <w:rPr>
          <w:rFonts w:hint="default" w:ascii="Times New Roman" w:hAnsi="Times New Roman" w:cs="Times New Roman"/>
          <w:sz w:val="24"/>
          <w:szCs w:val="24"/>
          <w:lang w:val="en-US" w:eastAsia="zh-CN"/>
        </w:rPr>
        <w:t>“</w:t>
      </w:r>
      <w:r>
        <w:rPr>
          <w:rFonts w:hint="default" w:ascii="Times New Roman" w:hAnsi="Times New Roman" w:cs="Times New Roman"/>
          <w:i/>
          <w:iCs/>
          <w:sz w:val="24"/>
          <w:szCs w:val="24"/>
          <w:lang w:val="tr-TR" w:eastAsia="zh-CN"/>
        </w:rPr>
        <w:t>...</w:t>
      </w:r>
      <w:r>
        <w:rPr>
          <w:rFonts w:hint="default" w:ascii="Times New Roman" w:hAnsi="Times New Roman" w:cs="Times New Roman"/>
          <w:i/>
          <w:iCs/>
          <w:sz w:val="24"/>
          <w:szCs w:val="24"/>
        </w:rPr>
        <w:t>insan hayatına mutlak surette saygı göstereceğime,mesleğim dolayısıyla öğrendiğim küçük sırları saklayacağıma</w:t>
      </w:r>
      <w:r>
        <w:rPr>
          <w:rFonts w:hint="default" w:ascii="Times New Roman" w:hAnsi="Times New Roman" w:cs="Times New Roman"/>
          <w:i/>
          <w:iCs/>
          <w:sz w:val="24"/>
          <w:szCs w:val="24"/>
          <w:lang w:val="tr-TR"/>
        </w:rPr>
        <w:t>..</w:t>
      </w:r>
      <w:r>
        <w:rPr>
          <w:rFonts w:hint="default" w:ascii="Times New Roman" w:hAnsi="Times New Roman" w:cs="Times New Roman"/>
          <w:sz w:val="24"/>
          <w:szCs w:val="24"/>
          <w:lang w:val="tr-TR"/>
        </w:rPr>
        <w:t>.</w:t>
      </w:r>
      <w:r>
        <w:rPr>
          <w:rFonts w:hint="default" w:ascii="Times New Roman" w:hAnsi="Times New Roman" w:cs="Times New Roman"/>
          <w:sz w:val="24"/>
          <w:szCs w:val="24"/>
          <w:lang w:val="tr-TR" w:eastAsia="zh-CN"/>
        </w:rPr>
        <w:t>”[1]. Bu yemin ile meslek hayatlarına başlarlar. H</w:t>
      </w:r>
      <w:r>
        <w:rPr>
          <w:rFonts w:hint="default" w:ascii="Times New Roman" w:hAnsi="Times New Roman" w:cs="Times New Roman"/>
          <w:sz w:val="24"/>
          <w:szCs w:val="24"/>
          <w:lang w:val="en-US" w:eastAsia="zh-CN"/>
        </w:rPr>
        <w:t xml:space="preserve">astalar kişisel bilgilerin hatta çoğu zaman </w:t>
      </w:r>
      <w:r>
        <w:rPr>
          <w:rFonts w:hint="default" w:ascii="Times New Roman" w:hAnsi="Times New Roman" w:cs="Times New Roman"/>
          <w:sz w:val="24"/>
          <w:szCs w:val="24"/>
          <w:lang w:val="tr-TR" w:eastAsia="zh-CN"/>
        </w:rPr>
        <w:t xml:space="preserve">özel hayat </w:t>
      </w:r>
      <w:r>
        <w:rPr>
          <w:rFonts w:hint="default" w:ascii="Times New Roman" w:hAnsi="Times New Roman" w:cs="Times New Roman"/>
          <w:sz w:val="24"/>
          <w:szCs w:val="24"/>
          <w:lang w:val="en-US" w:eastAsia="zh-CN"/>
        </w:rPr>
        <w:t>sırlarını</w:t>
      </w:r>
      <w:r>
        <w:rPr>
          <w:rFonts w:hint="default" w:ascii="Times New Roman" w:hAnsi="Times New Roman" w:cs="Times New Roman"/>
          <w:sz w:val="24"/>
          <w:szCs w:val="24"/>
          <w:lang w:val="tr-TR" w:eastAsia="zh-CN"/>
        </w:rPr>
        <w:t xml:space="preserve"> bile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tr-TR" w:eastAsia="zh-CN"/>
        </w:rPr>
        <w:t xml:space="preserve">hekimleri </w:t>
      </w:r>
      <w:r>
        <w:rPr>
          <w:rFonts w:hint="default" w:ascii="Times New Roman" w:hAnsi="Times New Roman" w:cs="Times New Roman"/>
          <w:sz w:val="24"/>
          <w:szCs w:val="24"/>
          <w:lang w:val="en-US" w:eastAsia="zh-CN"/>
        </w:rPr>
        <w:t>ve</w:t>
      </w:r>
      <w:r>
        <w:rPr>
          <w:rFonts w:hint="default" w:ascii="Times New Roman" w:hAnsi="Times New Roman" w:cs="Times New Roman"/>
          <w:sz w:val="24"/>
          <w:szCs w:val="24"/>
          <w:lang w:val="tr-TR" w:eastAsia="zh-CN"/>
        </w:rPr>
        <w:t>ya</w:t>
      </w:r>
      <w:r>
        <w:rPr>
          <w:rFonts w:hint="default" w:ascii="Times New Roman" w:hAnsi="Times New Roman" w:cs="Times New Roman"/>
          <w:sz w:val="24"/>
          <w:szCs w:val="24"/>
          <w:lang w:val="en-US" w:eastAsia="zh-CN"/>
        </w:rPr>
        <w:t xml:space="preserve"> sağlık  çalışanları ile paylaş</w:t>
      </w:r>
      <w:r>
        <w:rPr>
          <w:rFonts w:hint="default" w:ascii="Times New Roman" w:hAnsi="Times New Roman" w:cs="Times New Roman"/>
          <w:sz w:val="24"/>
          <w:szCs w:val="24"/>
          <w:lang w:val="tr-TR" w:eastAsia="zh-CN"/>
        </w:rPr>
        <w:t xml:space="preserve">tıkları için yemin etmeleri önemlidir. </w:t>
      </w:r>
      <w:r>
        <w:rPr>
          <w:rFonts w:hint="default" w:ascii="Times New Roman" w:hAnsi="Times New Roman" w:cs="Times New Roman"/>
          <w:sz w:val="24"/>
          <w:szCs w:val="24"/>
          <w:lang w:val="en-US" w:eastAsia="zh-CN"/>
        </w:rPr>
        <w:t xml:space="preserve">Hasta mahremiyetine </w:t>
      </w:r>
      <w:r>
        <w:rPr>
          <w:rFonts w:hint="default" w:ascii="Times New Roman" w:hAnsi="Times New Roman" w:cs="Times New Roman"/>
          <w:sz w:val="24"/>
          <w:szCs w:val="24"/>
          <w:lang w:val="tr-TR" w:eastAsia="zh-CN"/>
        </w:rPr>
        <w:t>önem verilmediği</w:t>
      </w:r>
      <w:r>
        <w:rPr>
          <w:rFonts w:hint="default" w:ascii="Times New Roman" w:hAnsi="Times New Roman" w:cs="Times New Roman"/>
          <w:sz w:val="24"/>
          <w:szCs w:val="24"/>
          <w:lang w:val="en-US" w:eastAsia="zh-CN"/>
        </w:rPr>
        <w:t xml:space="preserve"> durumlarda, hasta</w:t>
      </w:r>
      <w:r>
        <w:rPr>
          <w:rFonts w:hint="default" w:ascii="Times New Roman" w:hAnsi="Times New Roman" w:cs="Times New Roman"/>
          <w:sz w:val="24"/>
          <w:szCs w:val="24"/>
          <w:lang w:val="tr-TR" w:eastAsia="zh-CN"/>
        </w:rPr>
        <w:t xml:space="preserve"> ve herhangi bir </w:t>
      </w:r>
      <w:r>
        <w:rPr>
          <w:rFonts w:hint="default" w:ascii="Times New Roman" w:hAnsi="Times New Roman" w:cs="Times New Roman"/>
          <w:sz w:val="24"/>
          <w:szCs w:val="24"/>
          <w:lang w:val="en-US" w:eastAsia="zh-CN"/>
        </w:rPr>
        <w:t>sağlık çalışan</w:t>
      </w:r>
      <w:r>
        <w:rPr>
          <w:rFonts w:hint="default" w:ascii="Times New Roman" w:hAnsi="Times New Roman" w:cs="Times New Roman"/>
          <w:sz w:val="24"/>
          <w:szCs w:val="24"/>
          <w:lang w:val="tr-TR" w:eastAsia="zh-CN"/>
        </w:rPr>
        <w:t>ı arasındaki</w:t>
      </w:r>
      <w:r>
        <w:rPr>
          <w:rFonts w:hint="default" w:ascii="Times New Roman" w:hAnsi="Times New Roman" w:cs="Times New Roman"/>
          <w:sz w:val="24"/>
          <w:szCs w:val="24"/>
          <w:lang w:val="en-US" w:eastAsia="zh-CN"/>
        </w:rPr>
        <w:t xml:space="preserve"> ilişki</w:t>
      </w:r>
      <w:r>
        <w:rPr>
          <w:rFonts w:hint="default" w:ascii="Times New Roman" w:hAnsi="Times New Roman" w:cs="Times New Roman"/>
          <w:sz w:val="24"/>
          <w:szCs w:val="24"/>
          <w:lang w:val="tr-TR" w:eastAsia="zh-CN"/>
        </w:rPr>
        <w:t>lerde</w:t>
      </w:r>
      <w:r>
        <w:rPr>
          <w:rFonts w:hint="default" w:ascii="Times New Roman" w:hAnsi="Times New Roman" w:cs="Times New Roman"/>
          <w:sz w:val="24"/>
          <w:szCs w:val="24"/>
          <w:lang w:val="en-US" w:eastAsia="zh-CN"/>
        </w:rPr>
        <w:t xml:space="preserve"> güven aza</w:t>
      </w:r>
      <w:r>
        <w:rPr>
          <w:rFonts w:hint="default" w:ascii="Times New Roman" w:hAnsi="Times New Roman" w:cs="Times New Roman"/>
          <w:sz w:val="24"/>
          <w:szCs w:val="24"/>
          <w:lang w:val="tr-TR" w:eastAsia="zh-CN"/>
        </w:rPr>
        <w:t xml:space="preserve">lımı yaşanmaktadır. Güven bağı sarsıldığında artık hasta </w:t>
      </w:r>
      <w:r>
        <w:rPr>
          <w:rFonts w:hint="default" w:ascii="Times New Roman" w:hAnsi="Times New Roman" w:cs="Times New Roman"/>
          <w:sz w:val="24"/>
          <w:szCs w:val="24"/>
          <w:lang w:val="en-US" w:eastAsia="zh-CN"/>
        </w:rPr>
        <w:t>özel bilgilerini sağlık  çalışanları ile paylaşmaktan kaçın</w:t>
      </w:r>
      <w:r>
        <w:rPr>
          <w:rFonts w:hint="default" w:ascii="Times New Roman" w:hAnsi="Times New Roman" w:cs="Times New Roman"/>
          <w:sz w:val="24"/>
          <w:szCs w:val="24"/>
          <w:lang w:val="tr-TR" w:eastAsia="zh-CN"/>
        </w:rPr>
        <w:t>ır.</w:t>
      </w:r>
    </w:p>
    <w:p>
      <w:pPr>
        <w:bidi w:val="0"/>
        <w:spacing w:line="360" w:lineRule="auto"/>
        <w:jc w:val="both"/>
        <w:rPr>
          <w:rFonts w:hint="default" w:ascii="Times New Roman" w:hAnsi="Times New Roman" w:cs="Times New Roman"/>
          <w:sz w:val="24"/>
          <w:szCs w:val="24"/>
          <w:lang w:val="tr-TR" w:eastAsia="zh-CN"/>
        </w:rPr>
      </w:pPr>
    </w:p>
    <w:p>
      <w:pPr>
        <w:bidi w:val="0"/>
        <w:spacing w:line="360" w:lineRule="auto"/>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tr-TR" w:eastAsia="zh-CN"/>
        </w:rPr>
        <w:t>H</w:t>
      </w:r>
      <w:r>
        <w:rPr>
          <w:rFonts w:hint="default" w:ascii="Times New Roman" w:hAnsi="Times New Roman" w:cs="Times New Roman"/>
          <w:sz w:val="24"/>
          <w:szCs w:val="24"/>
          <w:lang w:val="en-US" w:eastAsia="zh-CN"/>
        </w:rPr>
        <w:t>ekim hasta ilişkisi kutsal</w:t>
      </w:r>
      <w:r>
        <w:rPr>
          <w:rFonts w:hint="default" w:ascii="Times New Roman" w:hAnsi="Times New Roman" w:cs="Times New Roman"/>
          <w:sz w:val="24"/>
          <w:szCs w:val="24"/>
          <w:lang w:val="tr-TR" w:eastAsia="zh-CN"/>
        </w:rPr>
        <w:t>dır.</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tr-TR" w:eastAsia="zh-CN"/>
        </w:rPr>
        <w:t>Hekim hasta arasındaki</w:t>
      </w:r>
      <w:r>
        <w:rPr>
          <w:rFonts w:hint="default" w:ascii="Times New Roman" w:hAnsi="Times New Roman" w:cs="Times New Roman"/>
          <w:sz w:val="24"/>
          <w:szCs w:val="24"/>
          <w:lang w:val="en-US" w:eastAsia="zh-CN"/>
        </w:rPr>
        <w:t xml:space="preserve"> ilişkinin mahremiyeti, tedavi için </w:t>
      </w:r>
      <w:r>
        <w:rPr>
          <w:rFonts w:hint="default" w:ascii="Times New Roman" w:hAnsi="Times New Roman" w:cs="Times New Roman"/>
          <w:sz w:val="24"/>
          <w:szCs w:val="24"/>
          <w:lang w:val="tr-TR" w:eastAsia="zh-CN"/>
        </w:rPr>
        <w:t xml:space="preserve">önemli bir </w:t>
      </w:r>
      <w:r>
        <w:rPr>
          <w:rFonts w:hint="default" w:ascii="Times New Roman" w:hAnsi="Times New Roman" w:cs="Times New Roman"/>
          <w:sz w:val="24"/>
          <w:szCs w:val="24"/>
          <w:lang w:val="en-US" w:eastAsia="zh-CN"/>
        </w:rPr>
        <w:t>koşul</w:t>
      </w:r>
      <w:r>
        <w:rPr>
          <w:rFonts w:hint="default" w:ascii="Times New Roman" w:hAnsi="Times New Roman" w:cs="Times New Roman"/>
          <w:sz w:val="24"/>
          <w:szCs w:val="24"/>
          <w:lang w:val="tr-TR" w:eastAsia="zh-CN"/>
        </w:rPr>
        <w:t>dur. T</w:t>
      </w:r>
      <w:r>
        <w:rPr>
          <w:rFonts w:hint="default" w:ascii="Times New Roman" w:hAnsi="Times New Roman" w:cs="Times New Roman"/>
          <w:sz w:val="24"/>
          <w:szCs w:val="24"/>
          <w:lang w:val="en-US" w:eastAsia="zh-CN"/>
        </w:rPr>
        <w:t>edavi</w:t>
      </w:r>
      <w:r>
        <w:rPr>
          <w:rFonts w:hint="default" w:ascii="Times New Roman" w:hAnsi="Times New Roman" w:cs="Times New Roman"/>
          <w:sz w:val="24"/>
          <w:szCs w:val="24"/>
          <w:lang w:val="tr-TR" w:eastAsia="zh-CN"/>
        </w:rPr>
        <w:t xml:space="preserve"> de</w:t>
      </w:r>
      <w:r>
        <w:rPr>
          <w:rFonts w:hint="default" w:ascii="Times New Roman" w:hAnsi="Times New Roman" w:cs="Times New Roman"/>
          <w:sz w:val="24"/>
          <w:szCs w:val="24"/>
          <w:lang w:val="en-US" w:eastAsia="zh-CN"/>
        </w:rPr>
        <w:t xml:space="preserve"> üçüncü  kişi</w:t>
      </w:r>
      <w:r>
        <w:rPr>
          <w:rFonts w:hint="default" w:ascii="Times New Roman" w:hAnsi="Times New Roman" w:cs="Times New Roman"/>
          <w:sz w:val="24"/>
          <w:szCs w:val="24"/>
          <w:lang w:val="tr-TR" w:eastAsia="zh-CN"/>
        </w:rPr>
        <w:t>nin</w:t>
      </w:r>
      <w:r>
        <w:rPr>
          <w:rFonts w:hint="default" w:ascii="Times New Roman" w:hAnsi="Times New Roman" w:cs="Times New Roman"/>
          <w:sz w:val="24"/>
          <w:szCs w:val="24"/>
          <w:lang w:val="en-US" w:eastAsia="zh-CN"/>
        </w:rPr>
        <w:t xml:space="preserve"> müdahalesinden</w:t>
      </w:r>
      <w:r>
        <w:rPr>
          <w:rFonts w:hint="default" w:ascii="Times New Roman" w:hAnsi="Times New Roman" w:cs="Times New Roman"/>
          <w:sz w:val="24"/>
          <w:szCs w:val="24"/>
          <w:lang w:val="tr-TR" w:eastAsia="zh-CN"/>
        </w:rPr>
        <w:t xml:space="preserve"> kaçınılması</w:t>
      </w:r>
      <w:r>
        <w:rPr>
          <w:rFonts w:hint="default" w:ascii="Times New Roman" w:hAnsi="Times New Roman" w:cs="Times New Roman"/>
          <w:sz w:val="24"/>
          <w:szCs w:val="24"/>
          <w:lang w:val="en-US" w:eastAsia="zh-CN"/>
        </w:rPr>
        <w:t xml:space="preserve"> gerek</w:t>
      </w:r>
      <w:r>
        <w:rPr>
          <w:rFonts w:hint="default" w:ascii="Times New Roman" w:hAnsi="Times New Roman" w:cs="Times New Roman"/>
          <w:sz w:val="24"/>
          <w:szCs w:val="24"/>
          <w:lang w:val="tr-TR" w:eastAsia="zh-CN"/>
        </w:rPr>
        <w:t>mektedir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tr-TR" w:eastAsia="zh-CN"/>
        </w:rPr>
        <w:t xml:space="preserve"> Lakin bazı zamanlarda birden çok bölümün ortak tedavi uygulaması gerektiği durumlarda üçüncü veya daha fazla hekim ile beraber tedavi süreci yönetilir. Bu duruma sağlık çalışanları açısından bakdığımızda </w:t>
      </w:r>
      <w:r>
        <w:rPr>
          <w:rFonts w:hint="default" w:ascii="Times New Roman" w:hAnsi="Times New Roman" w:cs="Times New Roman"/>
          <w:sz w:val="24"/>
          <w:szCs w:val="24"/>
          <w:lang w:val="en-US" w:eastAsia="zh-CN"/>
        </w:rPr>
        <w:t>hasta mahremiyetini</w:t>
      </w:r>
      <w:r>
        <w:rPr>
          <w:rFonts w:hint="default" w:ascii="Times New Roman" w:hAnsi="Times New Roman" w:cs="Times New Roman"/>
          <w:sz w:val="24"/>
          <w:szCs w:val="24"/>
          <w:lang w:val="tr-TR" w:eastAsia="zh-CN"/>
        </w:rPr>
        <w:t xml:space="preserve"> korumak kolay bir konu değildir. </w:t>
      </w:r>
    </w:p>
    <w:p>
      <w:pPr>
        <w:bidi w:val="0"/>
        <w:spacing w:line="360" w:lineRule="auto"/>
        <w:jc w:val="both"/>
        <w:rPr>
          <w:rFonts w:hint="default" w:ascii="Times New Roman" w:hAnsi="Times New Roman" w:cs="Times New Roman"/>
          <w:sz w:val="24"/>
          <w:szCs w:val="24"/>
          <w:lang w:val="en-US" w:eastAsia="tr-TR"/>
        </w:rPr>
      </w:pPr>
    </w:p>
    <w:p>
      <w:pPr>
        <w:bidi w:val="0"/>
        <w:spacing w:line="360" w:lineRule="auto"/>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en-US" w:eastAsia="tr-TR"/>
        </w:rPr>
        <w:t xml:space="preserve">Kişi sağlık bilgilerinin elde edilmesi, korunması, saklanması birer hassas veridir. Hassas verilerin güvenliği çok önemldir. </w:t>
      </w:r>
      <w:r>
        <w:rPr>
          <w:rFonts w:hint="default" w:ascii="Times New Roman" w:hAnsi="Times New Roman" w:cs="Times New Roman"/>
          <w:sz w:val="24"/>
          <w:szCs w:val="24"/>
          <w:lang w:val="tr-TR" w:eastAsia="zh-CN"/>
        </w:rPr>
        <w:t>Hassas veriler kişişel verilere göre daha özele indirgenmiş olup kişinin daha özenli saklamak istediği verilerdir. Hassas veriler, kişinin temel haklarını, sağlık yaşamını, özel hayatını ve cinsellik gibi konularını kapsamaktadır.</w:t>
      </w:r>
    </w:p>
    <w:p>
      <w:pPr>
        <w:bidi w:val="0"/>
        <w:spacing w:line="360" w:lineRule="auto"/>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Hassas kişisel veriler kötüye kullanıldıklarında temel hak ve özgürlüklere yönelik önemli riskler taşıdıklarından dolayı daha özenli bir korumaya tabi tutulmalıdır. Bu veriler hastanın öğrenmesini istemediği yakınlarından birine ya da kötü amaç için kullanacak birinin eline geçtiğinde hasta toplumdan dışlanma, itibar kaybetme veya ayrımcılığa uğrama sorunlarıyla karşılaşabilir. Bu ihtimallerin gerçekleşmemesi için oldukça dikkatli davranmak gerekir.</w:t>
      </w:r>
    </w:p>
    <w:p>
      <w:pPr>
        <w:bidi w:val="0"/>
        <w:spacing w:line="360" w:lineRule="auto"/>
        <w:jc w:val="both"/>
        <w:rPr>
          <w:rFonts w:hint="default" w:ascii="Times New Roman" w:hAnsi="Times New Roman" w:cs="Times New Roman"/>
          <w:sz w:val="24"/>
          <w:szCs w:val="24"/>
          <w:lang w:val="en-US" w:eastAsia="tr-TR"/>
        </w:rPr>
      </w:pPr>
    </w:p>
    <w:p>
      <w:pPr>
        <w:numPr>
          <w:ilvl w:val="0"/>
          <w:numId w:val="1"/>
        </w:numPr>
        <w:bidi w:val="0"/>
        <w:spacing w:line="360" w:lineRule="auto"/>
        <w:ind w:left="425" w:leftChars="0" w:hanging="425" w:firstLineChars="0"/>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GİZLİLİK , MAHREMİYET, KİŞİSEL VERİ, KRİPTOGRAFİ VE ŞİFRELEME, ANONİMLEŞTİRME  KAVRAMLARI[10]</w:t>
      </w:r>
    </w:p>
    <w:p>
      <w:pPr>
        <w:bidi w:val="0"/>
        <w:spacing w:line="360" w:lineRule="auto"/>
        <w:jc w:val="both"/>
        <w:rPr>
          <w:rFonts w:hint="default" w:ascii="Times New Roman" w:hAnsi="Times New Roman" w:cs="Times New Roman"/>
          <w:sz w:val="24"/>
          <w:szCs w:val="24"/>
          <w:lang w:val="en-US" w:eastAsia="tr-TR"/>
        </w:rPr>
      </w:pPr>
    </w:p>
    <w:p>
      <w:pPr>
        <w:numPr>
          <w:ilvl w:val="0"/>
          <w:numId w:val="2"/>
        </w:numPr>
        <w:bidi w:val="0"/>
        <w:spacing w:line="360" w:lineRule="auto"/>
        <w:ind w:left="420" w:leftChars="0" w:hanging="420" w:firstLineChars="0"/>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Gizlilik (</w:t>
      </w:r>
      <w:r>
        <w:rPr>
          <w:rFonts w:hint="default" w:ascii="Times New Roman" w:hAnsi="Times New Roman" w:cs="Times New Roman"/>
          <w:sz w:val="24"/>
          <w:szCs w:val="24"/>
          <w:lang w:val="en-US" w:eastAsia="zh-CN"/>
        </w:rPr>
        <w:t>confidentiality</w:t>
      </w:r>
      <w:r>
        <w:rPr>
          <w:rFonts w:hint="default" w:ascii="Times New Roman" w:hAnsi="Times New Roman" w:cs="Times New Roman"/>
          <w:sz w:val="24"/>
          <w:szCs w:val="24"/>
          <w:lang w:val="tr-TR" w:eastAsia="zh-CN"/>
        </w:rPr>
        <w:t>)</w:t>
      </w:r>
      <w:r>
        <w:rPr>
          <w:rFonts w:hint="default" w:ascii="Times New Roman" w:hAnsi="Times New Roman" w:cs="Times New Roman"/>
          <w:sz w:val="24"/>
          <w:szCs w:val="24"/>
          <w:lang w:val="en-US" w:eastAsia="tr-TR"/>
        </w:rPr>
        <w:t>, sözlükte “</w:t>
      </w:r>
      <w:r>
        <w:rPr>
          <w:rFonts w:hint="default" w:ascii="Times New Roman" w:hAnsi="Times New Roman" w:cs="Times New Roman"/>
          <w:sz w:val="24"/>
          <w:szCs w:val="24"/>
        </w:rPr>
        <w:t>gizli olma durumu, mahremiyet</w:t>
      </w:r>
      <w:r>
        <w:rPr>
          <w:rFonts w:hint="default" w:ascii="Times New Roman" w:hAnsi="Times New Roman" w:cs="Times New Roman"/>
          <w:sz w:val="24"/>
          <w:szCs w:val="24"/>
          <w:lang w:val="en-US" w:eastAsia="tr-TR"/>
        </w:rPr>
        <w:t>”  Olarak tanımlanmaktadır. Bu anlamının yanı sıra detaylı sözlükte ise “</w:t>
      </w:r>
      <w:r>
        <w:rPr>
          <w:rFonts w:hint="default" w:ascii="Times New Roman" w:hAnsi="Times New Roman" w:cs="Times New Roman"/>
          <w:sz w:val="24"/>
          <w:szCs w:val="24"/>
        </w:rPr>
        <w:t>hekimin mesleğini ve sanatını uygularken öğrendiği bilgileri, hayvan sahibinin onamı ve yasal zorunluluk gibi durumlar dışında, saklı tutma yükümlülüğü, sır saklamak ilkesi</w:t>
      </w:r>
      <w:r>
        <w:rPr>
          <w:rFonts w:hint="default" w:ascii="Times New Roman" w:hAnsi="Times New Roman" w:cs="Times New Roman"/>
          <w:sz w:val="24"/>
          <w:szCs w:val="24"/>
          <w:lang w:val="en-US" w:eastAsia="tr-TR"/>
        </w:rPr>
        <w:t xml:space="preserve">” olarak geçmektedir. </w:t>
      </w:r>
    </w:p>
    <w:p>
      <w:pPr>
        <w:numPr>
          <w:ilvl w:val="0"/>
          <w:numId w:val="2"/>
        </w:numPr>
        <w:bidi w:val="0"/>
        <w:spacing w:line="360" w:lineRule="auto"/>
        <w:ind w:left="420" w:leftChars="0" w:hanging="420" w:firstLineChars="0"/>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Mahremiyet (</w:t>
      </w:r>
      <w:r>
        <w:rPr>
          <w:rFonts w:hint="default" w:ascii="Times New Roman" w:hAnsi="Times New Roman" w:cs="Times New Roman"/>
          <w:sz w:val="24"/>
          <w:szCs w:val="24"/>
          <w:lang w:val="en-US" w:eastAsia="zh-CN"/>
        </w:rPr>
        <w:t>privacy</w:t>
      </w:r>
      <w:r>
        <w:rPr>
          <w:rFonts w:hint="default" w:ascii="Times New Roman" w:hAnsi="Times New Roman" w:cs="Times New Roman"/>
          <w:sz w:val="24"/>
          <w:szCs w:val="24"/>
          <w:lang w:val="tr-TR" w:eastAsia="zh-CN"/>
        </w:rPr>
        <w:t xml:space="preserve">), </w:t>
      </w:r>
      <w:r>
        <w:rPr>
          <w:rFonts w:hint="default" w:ascii="Times New Roman" w:hAnsi="Times New Roman" w:cs="Times New Roman"/>
          <w:sz w:val="24"/>
          <w:szCs w:val="24"/>
          <w:lang w:val="en-US" w:eastAsia="tr-TR"/>
        </w:rPr>
        <w:t>zamana göre kültüre göre hatta bazen bireye göre bile değişkenlik göstermektedir. Bu değişkenliği genel olarak tanımlamak gerekir. Mahremiyet kelimesi ise mahrem kökü ile arapçadan gelmektedir. Türkçe sözlükte “</w:t>
      </w:r>
      <w:r>
        <w:rPr>
          <w:rFonts w:hint="default" w:ascii="Times New Roman" w:hAnsi="Times New Roman" w:cs="Times New Roman"/>
          <w:sz w:val="24"/>
          <w:szCs w:val="24"/>
        </w:rPr>
        <w:t>gizlilik</w:t>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rPr>
        <w:t>mahrem olma durumu</w:t>
      </w:r>
      <w:r>
        <w:rPr>
          <w:rFonts w:hint="default" w:ascii="Times New Roman" w:hAnsi="Times New Roman" w:cs="Times New Roman"/>
          <w:sz w:val="24"/>
          <w:szCs w:val="24"/>
          <w:lang w:val="tr-TR"/>
        </w:rPr>
        <w:t>” olarak tanımlanırken arapça sözlükte anlamı “</w:t>
      </w:r>
      <w:r>
        <w:rPr>
          <w:rFonts w:hint="default" w:ascii="Times New Roman" w:hAnsi="Times New Roman" w:cs="Times New Roman"/>
          <w:sz w:val="24"/>
          <w:szCs w:val="24"/>
        </w:rPr>
        <w:t> birisinin hususi hâllerine ait gizli sır</w:t>
      </w:r>
      <w:r>
        <w:rPr>
          <w:rFonts w:hint="default" w:ascii="Times New Roman" w:hAnsi="Times New Roman" w:cs="Times New Roman"/>
          <w:sz w:val="24"/>
          <w:szCs w:val="24"/>
          <w:lang w:val="tr-TR"/>
        </w:rPr>
        <w:t>.</w:t>
      </w:r>
      <w:r>
        <w:rPr>
          <w:rFonts w:hint="default" w:ascii="Times New Roman" w:hAnsi="Times New Roman" w:cs="Times New Roman"/>
          <w:sz w:val="24"/>
          <w:szCs w:val="24"/>
        </w:rPr>
        <w:t xml:space="preserve"> Gizli olan,herkese </w:t>
      </w:r>
      <w:r>
        <w:rPr>
          <w:rFonts w:hint="default" w:ascii="Times New Roman" w:hAnsi="Times New Roman" w:cs="Times New Roman"/>
          <w:sz w:val="24"/>
          <w:szCs w:val="24"/>
          <w:lang w:val="tr-TR"/>
        </w:rPr>
        <w:t>s</w:t>
      </w:r>
      <w:r>
        <w:rPr>
          <w:rFonts w:hint="default" w:ascii="Times New Roman" w:hAnsi="Times New Roman" w:cs="Times New Roman"/>
          <w:sz w:val="24"/>
          <w:szCs w:val="24"/>
        </w:rPr>
        <w:t>öylenmeyen, gizli sır.</w:t>
      </w:r>
      <w:r>
        <w:rPr>
          <w:rFonts w:hint="default" w:ascii="Times New Roman" w:hAnsi="Times New Roman" w:cs="Times New Roman"/>
          <w:sz w:val="24"/>
          <w:szCs w:val="24"/>
          <w:lang w:val="tr-TR"/>
        </w:rPr>
        <w:t>” olarak geçmektedir[2].</w:t>
      </w:r>
    </w:p>
    <w:p>
      <w:pPr>
        <w:numPr>
          <w:ilvl w:val="0"/>
          <w:numId w:val="2"/>
        </w:numPr>
        <w:bidi w:val="0"/>
        <w:spacing w:line="360" w:lineRule="auto"/>
        <w:ind w:left="420" w:leftChars="0" w:hanging="420" w:firstLineChars="0"/>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Kişisel veri(personel data),  kanunda “</w:t>
      </w:r>
      <w:r>
        <w:rPr>
          <w:rFonts w:hint="default" w:ascii="Times New Roman" w:hAnsi="Times New Roman" w:cs="Times New Roman"/>
          <w:i/>
          <w:iCs/>
          <w:sz w:val="24"/>
          <w:szCs w:val="24"/>
          <w:lang w:val="en-US" w:eastAsia="tr-TR"/>
        </w:rPr>
        <w:t>kimliği belirli veya belirlenebilir gerçek kişiye ilişkin her türlü bilgi</w:t>
      </w:r>
      <w:r>
        <w:rPr>
          <w:rFonts w:hint="default" w:ascii="Times New Roman" w:hAnsi="Times New Roman" w:cs="Times New Roman"/>
          <w:sz w:val="24"/>
          <w:szCs w:val="24"/>
          <w:lang w:val="en-US" w:eastAsia="tr-TR"/>
        </w:rPr>
        <w:t xml:space="preserve">” olarak tanımlanmıştır. Ilk öncelik kişinin gerçek olmasıdır. Daha sonra kişinin her alanda kendine ait özel hissettiği her veri veya bilgi o kişinin sahsi verileridir. Örneğin kimlik numarası, cep telefon numarası, e-posta adresi, parmak izi, kişisel özel veriler ve benzeri  bilgiler bir kişinin kişisel verileridir. </w:t>
      </w:r>
    </w:p>
    <w:p>
      <w:pPr>
        <w:numPr>
          <w:ilvl w:val="0"/>
          <w:numId w:val="2"/>
        </w:numPr>
        <w:bidi w:val="0"/>
        <w:spacing w:line="360" w:lineRule="auto"/>
        <w:ind w:left="420" w:leftChars="0" w:hanging="420" w:firstLineChars="0"/>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Kriptografi,  veriyi gizleme bilimidir. Kriptografi ile saklanması istenen veri şifrelenir (encryption) ve üçüncü sahışlar tarafından görüntülenemez. Şifreli veriyi sadece hedeflenen kişi okuyabilir. Güvenlik sistemidir.</w:t>
      </w:r>
    </w:p>
    <w:p>
      <w:pPr>
        <w:numPr>
          <w:ilvl w:val="0"/>
          <w:numId w:val="2"/>
        </w:numPr>
        <w:bidi w:val="0"/>
        <w:spacing w:line="360" w:lineRule="auto"/>
        <w:ind w:left="420" w:leftChars="0" w:hanging="420" w:firstLineChars="0"/>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zh-CN"/>
        </w:rPr>
        <w:t xml:space="preserve">Anonimleştirme </w:t>
      </w:r>
      <w:r>
        <w:rPr>
          <w:rFonts w:hint="default" w:ascii="Times New Roman" w:hAnsi="Times New Roman" w:cs="Times New Roman"/>
          <w:sz w:val="24"/>
          <w:szCs w:val="24"/>
          <w:lang w:val="tr-TR" w:eastAsia="zh-CN"/>
        </w:rPr>
        <w:t>(</w:t>
      </w:r>
      <w:r>
        <w:rPr>
          <w:rFonts w:hint="default" w:ascii="Times New Roman" w:hAnsi="Times New Roman" w:cs="Times New Roman"/>
          <w:sz w:val="24"/>
          <w:szCs w:val="24"/>
          <w:lang w:val="en-US" w:eastAsia="zh-CN"/>
        </w:rPr>
        <w:t>anonymization</w:t>
      </w:r>
      <w:r>
        <w:rPr>
          <w:rFonts w:hint="default" w:ascii="Times New Roman" w:hAnsi="Times New Roman" w:cs="Times New Roman"/>
          <w:sz w:val="24"/>
          <w:szCs w:val="24"/>
          <w:lang w:val="tr-TR" w:eastAsia="zh-CN"/>
        </w:rPr>
        <w:t>), v</w:t>
      </w:r>
      <w:r>
        <w:rPr>
          <w:rFonts w:hint="default" w:ascii="Times New Roman" w:hAnsi="Times New Roman" w:cs="Times New Roman"/>
          <w:sz w:val="24"/>
          <w:szCs w:val="24"/>
          <w:lang w:val="en-US" w:eastAsia="tr-TR"/>
        </w:rPr>
        <w:t>eriler kriptografi bilimi ile şifrelenirken gönderici ve alıcının kimliklerini saklamaya yarayan bir yöntemdir. Burada ki amaç kişilerin mahremiyetini korumaktır.</w:t>
      </w:r>
    </w:p>
    <w:p>
      <w:pPr>
        <w:bidi w:val="0"/>
        <w:spacing w:line="360" w:lineRule="auto"/>
        <w:jc w:val="both"/>
        <w:rPr>
          <w:rFonts w:hint="default" w:ascii="Times New Roman" w:hAnsi="Times New Roman" w:cs="Times New Roman"/>
          <w:sz w:val="24"/>
          <w:szCs w:val="24"/>
          <w:lang w:val="en-US" w:eastAsia="tr-TR"/>
        </w:rPr>
      </w:pPr>
    </w:p>
    <w:p>
      <w:pPr>
        <w:numPr>
          <w:ilvl w:val="0"/>
          <w:numId w:val="1"/>
        </w:numPr>
        <w:bidi w:val="0"/>
        <w:spacing w:line="360" w:lineRule="auto"/>
        <w:ind w:left="425" w:leftChars="0" w:hanging="425" w:firstLineChars="0"/>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tr-TR" w:eastAsia="zh-CN"/>
        </w:rPr>
        <w:t xml:space="preserve">MAHREMİYET BOYUTU (PRICVACY SIZE)      </w:t>
      </w:r>
    </w:p>
    <w:p>
      <w:pPr>
        <w:bidi w:val="0"/>
        <w:spacing w:line="360" w:lineRule="auto"/>
        <w:jc w:val="both"/>
        <w:rPr>
          <w:rFonts w:hint="default" w:ascii="Times New Roman" w:hAnsi="Times New Roman" w:cs="Times New Roman"/>
          <w:sz w:val="24"/>
          <w:szCs w:val="24"/>
          <w:lang w:val="en-US" w:eastAsia="tr-TR"/>
        </w:rPr>
      </w:pPr>
    </w:p>
    <w:p>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Sağlıkta kalite standartları (sks)</w:t>
      </w:r>
      <w:r>
        <w:rPr>
          <w:rFonts w:hint="default" w:ascii="Times New Roman" w:hAnsi="Times New Roman" w:cs="Times New Roman"/>
          <w:sz w:val="24"/>
          <w:szCs w:val="24"/>
          <w:lang w:val="tr-TR" w:eastAsia="zh-CN"/>
        </w:rPr>
        <w:t>’ın da</w:t>
      </w:r>
      <w:r>
        <w:rPr>
          <w:rFonts w:hint="default" w:ascii="Times New Roman" w:hAnsi="Times New Roman" w:cs="Times New Roman"/>
          <w:sz w:val="24"/>
          <w:szCs w:val="24"/>
          <w:lang w:val="en-US" w:eastAsia="zh-CN"/>
        </w:rPr>
        <w:t xml:space="preserve"> ise hasta mahremiyetinin boyutları şu şekilde sıralanmıştır</w:t>
      </w:r>
      <w:r>
        <w:rPr>
          <w:rFonts w:hint="default" w:ascii="Times New Roman" w:hAnsi="Times New Roman" w:cs="Times New Roman"/>
          <w:sz w:val="24"/>
          <w:szCs w:val="24"/>
          <w:lang w:val="tr-TR" w:eastAsia="zh-CN"/>
        </w:rPr>
        <w:t>[2]</w:t>
      </w:r>
      <w:r>
        <w:rPr>
          <w:rFonts w:hint="default" w:ascii="Times New Roman" w:hAnsi="Times New Roman" w:cs="Times New Roman"/>
          <w:sz w:val="24"/>
          <w:szCs w:val="24"/>
          <w:lang w:val="en-US" w:eastAsia="zh-CN"/>
        </w:rPr>
        <w:t xml:space="preserve">: </w:t>
      </w:r>
    </w:p>
    <w:p>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Bilişsel mahremiyet: “bireyin kişisel bilgilerine başkaları tarafından ulaşılma durumunu kontrol edebilmesidir. Bireyin kendisiyle ilgili bilgileri nasıl, ne zaman ve ne ölçüde açığa vurabileceğine karar verme hakkıdır.” </w:t>
      </w:r>
    </w:p>
    <w:p>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Fiziksel mahremiyet: “bedensel mahremiyetin de ele alındığı, bireyin kendi çevresindeki fiziksel alan üzerindeki kontrolü ile ilişkilidir. Diğer bireylerle fiziksel teması, bu temastaki yakınlığı içerir. Ayrıca, bireyin vücudunu çevreleyen, başkaları tarafından görünmeyen gizli alanları ve evi, iş yeri gibi fiziksel alanları üzerindeki kontrolünü, yani kişisel egemenlik alanını kapsar.” </w:t>
      </w:r>
    </w:p>
    <w:p>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Psikolojik mahremiyet: “bireyin değerleri, inançları ve onu etkileyen diğer konulardaki bilgileri kontrol etme, düşünce ve duygularını, hangi koşullar altında ve kiminle paylaşacağına karar verme hakkını kapsar.” </w:t>
      </w:r>
    </w:p>
    <w:p>
      <w:pPr>
        <w:numPr>
          <w:ilvl w:val="0"/>
          <w:numId w:val="3"/>
        </w:numPr>
        <w:bidi w:val="0"/>
        <w:spacing w:line="360" w:lineRule="auto"/>
        <w:ind w:left="420" w:leftChars="0" w:hanging="420" w:firstLineChars="0"/>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zh-CN"/>
        </w:rPr>
        <w:t>Sosyal mahremiyet: “bireyin, sosyal ilişkilerinin yönetimi, yani ilişkinin tarafları, sıklığı ve etkileşimine ilişkin kontrolünün olmasıdır. İnsanları bireysel ve grup olarak değerlendirmeyi, kültürel özellikleri göz önünde bulundurmayı gerektirir. Çeşitli kültürlerde bu nedenle mahremiyet kapsamı, önemi ve mahremiyeti sağlama yöntemleri farklılık göstermektedir. Batı ve doğu toplumlarının, çeşitli dinsel grupların, modern ve</w:t>
      </w:r>
      <w:r>
        <w:rPr>
          <w:rFonts w:hint="default" w:ascii="Times New Roman" w:hAnsi="Times New Roman" w:cs="Times New Roman"/>
          <w:sz w:val="24"/>
          <w:szCs w:val="24"/>
          <w:lang w:val="tr-TR" w:eastAsia="zh-CN"/>
        </w:rPr>
        <w:t xml:space="preserve"> </w:t>
      </w:r>
      <w:r>
        <w:rPr>
          <w:rFonts w:hint="default" w:ascii="Times New Roman" w:hAnsi="Times New Roman" w:cs="Times New Roman"/>
          <w:sz w:val="24"/>
          <w:szCs w:val="24"/>
          <w:lang w:val="en-US" w:eastAsia="zh-CN"/>
        </w:rPr>
        <w:t>geleneksel toplumların mahremiyete ilişkin değerleri, inançları ve beklentileri arasında farklılıklar bulunmaktadı</w:t>
      </w:r>
      <w:r>
        <w:rPr>
          <w:rFonts w:hint="default" w:ascii="Times New Roman" w:hAnsi="Times New Roman" w:cs="Times New Roman"/>
          <w:sz w:val="24"/>
          <w:szCs w:val="24"/>
          <w:lang w:val="tr-TR" w:eastAsia="zh-CN"/>
        </w:rPr>
        <w:t>r</w:t>
      </w:r>
      <w:r>
        <w:rPr>
          <w:rFonts w:hint="default" w:ascii="Times New Roman" w:hAnsi="Times New Roman" w:cs="Times New Roman"/>
          <w:sz w:val="24"/>
          <w:szCs w:val="24"/>
          <w:lang w:val="en-US" w:eastAsia="zh-CN"/>
        </w:rPr>
        <w:t>” (sağlık bakanlığı 2015).</w:t>
      </w:r>
    </w:p>
    <w:p>
      <w:pPr>
        <w:bidi w:val="0"/>
        <w:spacing w:line="360" w:lineRule="auto"/>
        <w:jc w:val="both"/>
        <w:rPr>
          <w:rFonts w:hint="default" w:ascii="Times New Roman" w:hAnsi="Times New Roman" w:cs="Times New Roman"/>
          <w:sz w:val="24"/>
          <w:szCs w:val="24"/>
          <w:lang w:val="en-US" w:eastAsia="tr-TR"/>
        </w:rPr>
      </w:pPr>
    </w:p>
    <w:p>
      <w:pPr>
        <w:numPr>
          <w:ilvl w:val="0"/>
          <w:numId w:val="1"/>
        </w:numPr>
        <w:bidi w:val="0"/>
        <w:spacing w:line="360" w:lineRule="auto"/>
        <w:ind w:left="425" w:leftChars="0" w:hanging="425" w:firstLineChars="0"/>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 xml:space="preserve"> KİŞİSEL VERİ TARIHÇESI (PERSONEL DATA HISTORY)</w:t>
      </w:r>
    </w:p>
    <w:p>
      <w:pPr>
        <w:bidi w:val="0"/>
        <w:spacing w:line="360" w:lineRule="auto"/>
        <w:jc w:val="both"/>
        <w:rPr>
          <w:rFonts w:hint="default" w:ascii="Times New Roman" w:hAnsi="Times New Roman" w:cs="Times New Roman"/>
          <w:sz w:val="24"/>
          <w:szCs w:val="24"/>
          <w:lang w:val="en-US" w:eastAsia="tr-TR"/>
        </w:rPr>
      </w:pPr>
    </w:p>
    <w:p>
      <w:pPr>
        <w:bidi w:val="0"/>
        <w:spacing w:line="360" w:lineRule="auto"/>
        <w:jc w:val="both"/>
        <w:rPr>
          <w:rFonts w:hint="default" w:ascii="Times New Roman" w:hAnsi="Times New Roman" w:cs="Times New Roman"/>
          <w:sz w:val="24"/>
          <w:szCs w:val="24"/>
          <w:lang w:val="tr-TR"/>
        </w:rPr>
      </w:pPr>
      <w:r>
        <w:rPr>
          <w:rFonts w:hint="default" w:ascii="Times New Roman" w:hAnsi="Times New Roman" w:cs="Times New Roman"/>
          <w:sz w:val="24"/>
          <w:szCs w:val="24"/>
          <w:lang w:val="en-US" w:eastAsia="tr-TR"/>
        </w:rPr>
        <w:t xml:space="preserve">Gerçek bir kişinin, dünyada  kişilik gizlilik hakları ile ilk beyanneme  </w:t>
      </w:r>
      <w:r>
        <w:rPr>
          <w:rFonts w:hint="default" w:ascii="Times New Roman" w:hAnsi="Times New Roman" w:cs="Times New Roman"/>
          <w:sz w:val="24"/>
          <w:szCs w:val="24"/>
        </w:rPr>
        <w:t>İnsan hakları evrensel bildirgesi</w:t>
      </w:r>
      <w:r>
        <w:rPr>
          <w:rFonts w:hint="default" w:ascii="Times New Roman" w:hAnsi="Times New Roman" w:cs="Times New Roman"/>
          <w:sz w:val="24"/>
          <w:szCs w:val="24"/>
          <w:lang w:val="tr-TR"/>
        </w:rPr>
        <w:t xml:space="preserve">nde </w:t>
      </w:r>
      <w:r>
        <w:rPr>
          <w:rFonts w:hint="default" w:ascii="Times New Roman" w:hAnsi="Times New Roman" w:cs="Times New Roman"/>
          <w:sz w:val="24"/>
          <w:szCs w:val="24"/>
        </w:rPr>
        <w:t>10 aralık 1948</w:t>
      </w:r>
      <w:r>
        <w:rPr>
          <w:rFonts w:hint="default" w:ascii="Times New Roman" w:hAnsi="Times New Roman" w:cs="Times New Roman"/>
          <w:sz w:val="24"/>
          <w:szCs w:val="24"/>
          <w:lang w:val="tr-TR"/>
        </w:rPr>
        <w:t xml:space="preserve"> tarihinde gündeme gelmiştir.bildirgenin 12.maddesi ile kamu oyuna duyrulmuştur. Madde 12  “</w:t>
      </w:r>
      <w:r>
        <w:rPr>
          <w:rFonts w:hint="default" w:ascii="Times New Roman" w:hAnsi="Times New Roman" w:cs="Times New Roman"/>
          <w:sz w:val="24"/>
          <w:szCs w:val="24"/>
        </w:rPr>
        <w:t>hiç kimsenin özel yaşamına, ailesine, evine ya da yazışmasına keyfi olarak karışılamaz, onuruna ve adına saldırılamaz. Herkesin, bu gibi müdahale ya da saldırılara karşı yasa tarafından korunma hakkı vardır.</w:t>
      </w:r>
      <w:r>
        <w:rPr>
          <w:rFonts w:hint="default" w:ascii="Times New Roman" w:hAnsi="Times New Roman" w:cs="Times New Roman"/>
          <w:sz w:val="24"/>
          <w:szCs w:val="24"/>
          <w:lang w:val="tr-TR"/>
        </w:rPr>
        <w:t>” dir.</w:t>
      </w:r>
    </w:p>
    <w:p>
      <w:pPr>
        <w:bidi w:val="0"/>
        <w:spacing w:line="360" w:lineRule="auto"/>
        <w:jc w:val="both"/>
        <w:rPr>
          <w:rFonts w:hint="default" w:ascii="Times New Roman" w:hAnsi="Times New Roman" w:cs="Times New Roman"/>
          <w:sz w:val="24"/>
          <w:szCs w:val="24"/>
          <w:lang w:val="tr-TR" w:eastAsia="tr-TR"/>
        </w:rPr>
      </w:pPr>
    </w:p>
    <w:p>
      <w:pPr>
        <w:bidi w:val="0"/>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tr-TR"/>
        </w:rPr>
        <w:t xml:space="preserve">Dünya sağlık örgütü, 1964 yılında yayımlanan </w:t>
      </w:r>
      <w:r>
        <w:rPr>
          <w:rFonts w:hint="default" w:ascii="Times New Roman" w:hAnsi="Times New Roman" w:cs="Times New Roman"/>
          <w:sz w:val="24"/>
          <w:szCs w:val="24"/>
          <w:lang w:val="en-US" w:eastAsia="zh-CN"/>
        </w:rPr>
        <w:t>helsinki deklerasyonun</w:t>
      </w:r>
      <w:r>
        <w:rPr>
          <w:rFonts w:hint="default" w:ascii="Times New Roman" w:hAnsi="Times New Roman" w:cs="Times New Roman"/>
          <w:sz w:val="24"/>
          <w:szCs w:val="24"/>
          <w:lang w:val="tr-TR" w:eastAsia="zh-CN"/>
        </w:rPr>
        <w:t>da hasta haklarını</w:t>
      </w:r>
      <w:r>
        <w:rPr>
          <w:rFonts w:hint="default" w:ascii="Times New Roman" w:hAnsi="Times New Roman" w:cs="Times New Roman"/>
          <w:sz w:val="24"/>
          <w:szCs w:val="24"/>
          <w:lang w:val="en-US" w:eastAsia="zh-CN"/>
        </w:rPr>
        <w:t xml:space="preserve"> daha da geliştirmiştir</w:t>
      </w:r>
      <w:r>
        <w:rPr>
          <w:rFonts w:hint="default" w:ascii="Times New Roman" w:hAnsi="Times New Roman" w:cs="Times New Roman"/>
          <w:sz w:val="24"/>
          <w:szCs w:val="24"/>
          <w:lang w:val="tr-TR" w:eastAsia="zh-CN"/>
        </w:rPr>
        <w:t>. 21.madde ye</w:t>
      </w:r>
      <w:r>
        <w:rPr>
          <w:rFonts w:hint="default" w:ascii="Times New Roman" w:hAnsi="Times New Roman" w:cs="Times New Roman"/>
          <w:sz w:val="24"/>
          <w:szCs w:val="24"/>
          <w:lang w:val="en-US" w:eastAsia="zh-CN"/>
        </w:rPr>
        <w:t xml:space="preserve"> göre ; “</w:t>
      </w:r>
      <w:r>
        <w:rPr>
          <w:rFonts w:hint="default" w:ascii="Times New Roman" w:hAnsi="Times New Roman" w:cs="Times New Roman"/>
          <w:i/>
          <w:iCs/>
          <w:sz w:val="24"/>
          <w:szCs w:val="24"/>
          <w:lang w:val="en-US" w:eastAsia="zh-CN"/>
        </w:rPr>
        <w:t>araştırmaya katılan hastanın/deneğin kendi bütünlüğünü koruma hakkına her daim saygı gösterilmelidir. Hastanın/deneğin gizliliğini ve bilgi mahremiyetini sağlamak için ve hastanın fiziksel ve ruhsal bütünlüğü ve kişiliği üzerine yapacağı etkiyi en az düzeye indirmek için her türlü önlem alınmalıdır.</w:t>
      </w:r>
      <w:r>
        <w:rPr>
          <w:rFonts w:hint="default" w:ascii="Times New Roman" w:hAnsi="Times New Roman" w:cs="Times New Roman"/>
          <w:sz w:val="24"/>
          <w:szCs w:val="24"/>
          <w:lang w:val="en-US" w:eastAsia="zh-CN"/>
        </w:rPr>
        <w:t>” İfadesi yer almaktadır.</w:t>
      </w:r>
    </w:p>
    <w:p>
      <w:pPr>
        <w:bidi w:val="0"/>
        <w:spacing w:line="360" w:lineRule="auto"/>
        <w:jc w:val="both"/>
        <w:rPr>
          <w:rFonts w:hint="default" w:ascii="Times New Roman" w:hAnsi="Times New Roman" w:cs="Times New Roman"/>
          <w:sz w:val="24"/>
          <w:szCs w:val="24"/>
          <w:lang w:val="en-US" w:eastAsia="zh-CN"/>
        </w:rPr>
      </w:pPr>
    </w:p>
    <w:p>
      <w:pPr>
        <w:keepNext w:val="0"/>
        <w:keepLines w:val="0"/>
        <w:widowControl/>
        <w:suppressLineNumbers w:val="0"/>
        <w:spacing w:line="360" w:lineRule="auto"/>
        <w:jc w:val="both"/>
        <w:rPr>
          <w:rFonts w:hint="default" w:ascii="Times New Roman" w:hAnsi="Times New Roman" w:eastAsia="Georgia" w:cs="Times New Roman"/>
          <w:i/>
          <w:iCs/>
          <w:color w:val="231F20"/>
          <w:kern w:val="0"/>
          <w:sz w:val="24"/>
          <w:szCs w:val="24"/>
          <w:lang w:val="en-US" w:eastAsia="zh-CN" w:bidi="ar"/>
        </w:rPr>
      </w:pPr>
      <w:r>
        <w:rPr>
          <w:rFonts w:hint="default" w:ascii="Times New Roman" w:hAnsi="Times New Roman" w:eastAsia="Georgia" w:cs="Times New Roman"/>
          <w:b w:val="0"/>
          <w:bCs w:val="0"/>
          <w:i w:val="0"/>
          <w:iCs w:val="0"/>
          <w:color w:val="231F20"/>
          <w:kern w:val="0"/>
          <w:sz w:val="24"/>
          <w:szCs w:val="24"/>
          <w:lang w:val="en-US" w:eastAsia="zh-CN" w:bidi="ar"/>
        </w:rPr>
        <w:t>Birleşmiş Milletler’in Kişisel ve Siyasal Haklar Sözleşmesi’</w:t>
      </w:r>
      <w:r>
        <w:rPr>
          <w:rFonts w:hint="default" w:ascii="Times New Roman" w:hAnsi="Times New Roman" w:eastAsia="Georgia" w:cs="Times New Roman"/>
          <w:b w:val="0"/>
          <w:bCs w:val="0"/>
          <w:i w:val="0"/>
          <w:iCs w:val="0"/>
          <w:color w:val="231F20"/>
          <w:kern w:val="0"/>
          <w:sz w:val="24"/>
          <w:szCs w:val="24"/>
          <w:lang w:val="tr-TR" w:eastAsia="zh-CN" w:bidi="ar"/>
        </w:rPr>
        <w:t>nde kişisel veri haklarından bahsedilmiştir</w:t>
      </w:r>
      <w:r>
        <w:rPr>
          <w:rFonts w:hint="default" w:ascii="Times New Roman" w:hAnsi="Times New Roman" w:eastAsia="Georgia" w:cs="Times New Roman"/>
          <w:b w:val="0"/>
          <w:bCs w:val="0"/>
          <w:i w:val="0"/>
          <w:iCs w:val="0"/>
          <w:color w:val="231F20"/>
          <w:kern w:val="0"/>
          <w:sz w:val="24"/>
          <w:szCs w:val="24"/>
          <w:lang w:val="en-US" w:eastAsia="zh-CN" w:bidi="ar"/>
        </w:rPr>
        <w:t>. Sözleşmenin “Mahremiyet Hakkı” başlıklı 17. maddesi şöyledir</w:t>
      </w:r>
      <w:r>
        <w:rPr>
          <w:rFonts w:hint="default" w:ascii="Times New Roman" w:hAnsi="Times New Roman" w:eastAsia="Georgia" w:cs="Times New Roman"/>
          <w:b w:val="0"/>
          <w:bCs w:val="0"/>
          <w:i w:val="0"/>
          <w:iCs w:val="0"/>
          <w:color w:val="231F20"/>
          <w:kern w:val="0"/>
          <w:sz w:val="24"/>
          <w:szCs w:val="24"/>
          <w:lang w:val="tr-TR" w:eastAsia="zh-CN" w:bidi="ar"/>
        </w:rPr>
        <w:t>[3]</w:t>
      </w:r>
      <w:r>
        <w:rPr>
          <w:rFonts w:hint="default" w:ascii="Times New Roman" w:hAnsi="Times New Roman" w:eastAsia="Georgia" w:cs="Times New Roman"/>
          <w:b w:val="0"/>
          <w:bCs w:val="0"/>
          <w:i w:val="0"/>
          <w:iCs w:val="0"/>
          <w:color w:val="231F2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eastAsia="Georgia" w:cs="Times New Roman"/>
          <w:i/>
          <w:iCs/>
          <w:color w:val="231F20"/>
          <w:kern w:val="0"/>
          <w:sz w:val="24"/>
          <w:szCs w:val="24"/>
          <w:lang w:val="en-US" w:eastAsia="zh-CN" w:bidi="ar"/>
        </w:rPr>
      </w:pPr>
      <w:r>
        <w:rPr>
          <w:rFonts w:hint="default" w:ascii="Times New Roman" w:hAnsi="Times New Roman" w:eastAsia="Georgia" w:cs="Times New Roman"/>
          <w:i/>
          <w:iCs/>
          <w:color w:val="231F20"/>
          <w:kern w:val="0"/>
          <w:sz w:val="24"/>
          <w:szCs w:val="24"/>
          <w:lang w:val="en-US" w:eastAsia="zh-CN" w:bidi="ar"/>
        </w:rPr>
        <w:t>“1. Hiç kimsenin özel ve aile yaşamına, konutuna veya haberleşmesine keyfi veya hukuka aykırı olarak müdahale edilemez; onuru veya itibarı hukuka aykırı saldırılara maruz bırakılamaz.</w:t>
      </w:r>
    </w:p>
    <w:p>
      <w:pPr>
        <w:keepNext w:val="0"/>
        <w:keepLines w:val="0"/>
        <w:widowControl/>
        <w:suppressLineNumbers w:val="0"/>
        <w:spacing w:line="360" w:lineRule="auto"/>
        <w:jc w:val="both"/>
        <w:rPr>
          <w:rFonts w:hint="default" w:ascii="Times New Roman" w:hAnsi="Times New Roman" w:cs="Times New Roman"/>
          <w:i w:val="0"/>
          <w:iCs w:val="0"/>
          <w:sz w:val="24"/>
          <w:szCs w:val="24"/>
        </w:rPr>
      </w:pPr>
      <w:r>
        <w:rPr>
          <w:rFonts w:hint="default" w:ascii="Times New Roman" w:hAnsi="Times New Roman" w:eastAsia="Georgia" w:cs="Times New Roman"/>
          <w:i/>
          <w:iCs/>
          <w:color w:val="231F20"/>
          <w:kern w:val="0"/>
          <w:sz w:val="24"/>
          <w:szCs w:val="24"/>
          <w:lang w:val="en-US" w:eastAsia="zh-CN" w:bidi="ar"/>
        </w:rPr>
        <w:t>2. Herkes bu tür saldırılara veya müdahalelere karşı hukuk tarafından korunma hakkına sahiptir</w:t>
      </w:r>
      <w:r>
        <w:rPr>
          <w:rFonts w:hint="default" w:ascii="Times New Roman" w:hAnsi="Times New Roman" w:eastAsia="Georgia" w:cs="Times New Roman"/>
          <w:i w:val="0"/>
          <w:iCs w:val="0"/>
          <w:color w:val="231F20"/>
          <w:kern w:val="0"/>
          <w:sz w:val="24"/>
          <w:szCs w:val="24"/>
          <w:lang w:val="en-US" w:eastAsia="zh-CN" w:bidi="ar"/>
        </w:rPr>
        <w:t>”.</w:t>
      </w:r>
    </w:p>
    <w:p>
      <w:pPr>
        <w:spacing w:line="360" w:lineRule="auto"/>
        <w:jc w:val="both"/>
        <w:rPr>
          <w:rFonts w:hint="default" w:ascii="Times New Roman" w:hAnsi="Times New Roman" w:cs="Times New Roman"/>
          <w:sz w:val="24"/>
          <w:szCs w:val="24"/>
          <w:lang w:val="en-US" w:eastAsia="zh-CN"/>
        </w:rPr>
      </w:pPr>
    </w:p>
    <w:p>
      <w:pPr>
        <w:bidi w:val="0"/>
        <w:spacing w:line="360" w:lineRule="auto"/>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Hasta hakları kavramı ilk olarak 1070li yılların basında dünyada ses getirmiştir. 1990 lı yıllarda ise bildiriler yayımlanmaya baslamıstır. Türkiye de ise 2000li yıllarda konuşulmaya baslandı. 2016 yılında ise kişisel verilerin korunma kanunu ile hayatımıza girmiştir.</w:t>
      </w:r>
    </w:p>
    <w:p>
      <w:pPr>
        <w:bidi w:val="0"/>
        <w:spacing w:line="360" w:lineRule="auto"/>
        <w:jc w:val="both"/>
        <w:rPr>
          <w:rFonts w:hint="default" w:ascii="Times New Roman" w:hAnsi="Times New Roman" w:cs="Times New Roman"/>
          <w:sz w:val="24"/>
          <w:szCs w:val="24"/>
          <w:lang w:val="en-US" w:eastAsia="tr-TR"/>
        </w:rPr>
      </w:pPr>
    </w:p>
    <w:p>
      <w:pPr>
        <w:bidi w:val="0"/>
        <w:spacing w:line="360" w:lineRule="auto"/>
        <w:jc w:val="both"/>
        <w:rPr>
          <w:rFonts w:hint="default" w:ascii="Times New Roman" w:hAnsi="Times New Roman" w:cs="Times New Roman"/>
          <w:sz w:val="24"/>
          <w:szCs w:val="24"/>
          <w:lang w:val="en-US" w:eastAsia="tr-TR"/>
        </w:rPr>
      </w:pPr>
    </w:p>
    <w:p>
      <w:pPr>
        <w:numPr>
          <w:ilvl w:val="0"/>
          <w:numId w:val="1"/>
        </w:numPr>
        <w:bidi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KİŞİSEL VERİLERİN İŞLENMESİ</w:t>
      </w:r>
      <w:r>
        <w:rPr>
          <w:rFonts w:hint="default" w:ascii="Times New Roman" w:hAnsi="Times New Roman" w:cs="Times New Roman"/>
          <w:sz w:val="24"/>
          <w:szCs w:val="24"/>
          <w:lang w:val="tr-TR"/>
        </w:rPr>
        <w:t xml:space="preserve"> (PROCESSING PERSONEL DATA)</w:t>
      </w:r>
    </w:p>
    <w:p>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Kvkk’nin tanımlar başlıklı 3 üncü maddesinde kişisel verilerin işlenmesi </w:t>
      </w:r>
      <w:r>
        <w:rPr>
          <w:rFonts w:hint="default" w:ascii="Times New Roman" w:hAnsi="Times New Roman" w:cs="Times New Roman"/>
          <w:sz w:val="24"/>
          <w:szCs w:val="24"/>
          <w:lang w:val="en-US" w:eastAsia="zh-CN"/>
        </w:rPr>
        <w:t>şu şekilde tanımlanmaktadır</w:t>
      </w:r>
      <w:r>
        <w:rPr>
          <w:rFonts w:hint="default" w:ascii="Times New Roman" w:hAnsi="Times New Roman" w:cs="Times New Roman"/>
          <w:sz w:val="24"/>
          <w:szCs w:val="24"/>
        </w:rPr>
        <w:t>; “</w:t>
      </w:r>
      <w:r>
        <w:rPr>
          <w:rFonts w:hint="default" w:ascii="Times New Roman" w:hAnsi="Times New Roman" w:cs="Times New Roman"/>
          <w:i/>
          <w:iCs/>
          <w:sz w:val="24"/>
          <w:szCs w:val="24"/>
        </w:rPr>
        <w:t>kişisel verilerin tamamen veya kısmen otomatik olan ya da herhangi bir veri kayıt sisteminin parçası olmak kaydıyla otomatik olmayan yollarla elde edilmesi, kaydedilmesi, depolanması, muhafaza edilmesi, değiştirilmesi, yeniden düzenlenmesi, açıklanması, aktarılması, devralınması, elde edilebilir hâle getirilmesi, sınıflandırılması ya da kullanılmasının engellenmesi gibi veriler üzerinde gerçekleştirilen her türlü işlem</w:t>
      </w:r>
      <w:r>
        <w:rPr>
          <w:rFonts w:hint="default" w:ascii="Times New Roman" w:hAnsi="Times New Roman" w:cs="Times New Roman"/>
          <w:sz w:val="24"/>
          <w:szCs w:val="24"/>
        </w:rPr>
        <w:t>”  Olarak tanımlanmıştır.</w:t>
      </w: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Avrupa konseyi’nin 108 nolu sözleşmesi’nde kişisel verilerin işlenmesi şu şekilde tanımlanmaktadır: </w:t>
      </w:r>
    </w:p>
    <w:p>
      <w:pPr>
        <w:bidi w:val="0"/>
        <w:spacing w:line="360" w:lineRule="auto"/>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en-US" w:eastAsia="zh-CN"/>
        </w:rPr>
        <w:t>“</w:t>
      </w:r>
      <w:r>
        <w:rPr>
          <w:rFonts w:hint="default" w:ascii="Times New Roman" w:hAnsi="Times New Roman" w:cs="Times New Roman"/>
          <w:i/>
          <w:iCs/>
          <w:sz w:val="24"/>
          <w:szCs w:val="24"/>
          <w:lang w:val="en-US" w:eastAsia="zh-CN"/>
        </w:rPr>
        <w:t>otomatik işleme, bir bütün veya parçalar halinde otomatik araçlarla gerçekleştirilmesi halinde aşağıdaki işlemleri içerir; verileri saklama, bu veriler üzerinde mantıksal ve/veya aritmetik işlemlerin gerçekleştirilmesi, verilerin değiştirilmesi, silinmesi, verilerin saklama yerlerinden geri alınarak/kurtarılarak yeniden kullanılması veya yayınlanması</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tr-TR" w:eastAsia="zh-CN"/>
        </w:rPr>
        <w:t xml:space="preserve"> </w:t>
      </w:r>
      <w:r>
        <w:rPr>
          <w:rFonts w:hint="default" w:ascii="Times New Roman" w:hAnsi="Times New Roman" w:cs="Times New Roman"/>
          <w:sz w:val="24"/>
          <w:szCs w:val="24"/>
        </w:rPr>
        <w:t>Olarak tanımlanmıştır.</w:t>
      </w:r>
    </w:p>
    <w:p>
      <w:pPr>
        <w:bidi w:val="0"/>
        <w:spacing w:line="360" w:lineRule="auto"/>
        <w:jc w:val="both"/>
        <w:rPr>
          <w:rFonts w:hint="default" w:ascii="Times New Roman" w:hAnsi="Times New Roman" w:cs="Times New Roman"/>
          <w:sz w:val="24"/>
          <w:szCs w:val="24"/>
          <w:lang w:val="tr-TR" w:eastAsia="zh-CN"/>
        </w:rPr>
      </w:pPr>
    </w:p>
    <w:p>
      <w:pPr>
        <w:bidi w:val="0"/>
        <w:spacing w:line="360" w:lineRule="auto"/>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en-US" w:eastAsia="zh-CN"/>
        </w:rPr>
        <w:t>Telekomünikasyon sektöründe kişisel bilgilerin İşlenmesi ve gizliliğin korunması hakkında yönetmeliğin 3. Maddesinde ise kişisel bilgilerin işlenmesi,</w:t>
      </w:r>
      <w:r>
        <w:rPr>
          <w:rFonts w:hint="default" w:ascii="Times New Roman" w:hAnsi="Times New Roman" w:cs="Times New Roman"/>
          <w:sz w:val="24"/>
          <w:szCs w:val="24"/>
          <w:lang w:val="tr-TR" w:eastAsia="zh-CN"/>
        </w:rPr>
        <w:t>[3]</w:t>
      </w:r>
    </w:p>
    <w:p>
      <w:pPr>
        <w:bidi w:val="0"/>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i/>
          <w:iCs/>
          <w:sz w:val="24"/>
          <w:szCs w:val="24"/>
          <w:lang w:val="en-US" w:eastAsia="zh-CN"/>
        </w:rPr>
        <w:t>otomatik olsun olmasın, toplama, kaydetme, hazırlama, yükleme, uyarlama, değiştirme, geri çağırma, danışma, kullanma, aktarma yoluyla açığa vurma, yayma ya da bunların dışında erişilebilir hale getirme, düzenleme, birleştirme, engelleme, silme gibi yollardan, kişisel bilgiler üzerinden yürütülmekte olan</w:t>
      </w:r>
      <w:r>
        <w:rPr>
          <w:rFonts w:hint="default" w:ascii="Times New Roman" w:hAnsi="Times New Roman" w:cs="Times New Roman"/>
          <w:i/>
          <w:iCs/>
          <w:sz w:val="24"/>
          <w:szCs w:val="24"/>
          <w:lang w:val="tr-TR" w:eastAsia="zh-CN"/>
        </w:rPr>
        <w:t xml:space="preserve"> </w:t>
      </w:r>
      <w:r>
        <w:rPr>
          <w:rFonts w:hint="default" w:ascii="Times New Roman" w:hAnsi="Times New Roman" w:cs="Times New Roman"/>
          <w:i/>
          <w:iCs/>
          <w:sz w:val="24"/>
          <w:szCs w:val="24"/>
          <w:lang w:val="en-US" w:eastAsia="zh-CN"/>
        </w:rPr>
        <w:t>herhangi bir işlem ya da işlemler bütünü</w:t>
      </w:r>
      <w:r>
        <w:rPr>
          <w:rFonts w:hint="default" w:ascii="Times New Roman" w:hAnsi="Times New Roman" w:cs="Times New Roman"/>
          <w:sz w:val="24"/>
          <w:szCs w:val="24"/>
          <w:lang w:val="en-US" w:eastAsia="zh-CN"/>
        </w:rPr>
        <w:t>” Olarak tanımlanmıştır.</w:t>
      </w:r>
    </w:p>
    <w:p>
      <w:pPr>
        <w:bidi w:val="0"/>
        <w:spacing w:line="360" w:lineRule="auto"/>
        <w:rPr>
          <w:rFonts w:hint="default" w:ascii="Times New Roman" w:hAnsi="Times New Roman" w:cs="Times New Roman"/>
          <w:sz w:val="24"/>
          <w:szCs w:val="24"/>
          <w:lang w:val="en-US" w:eastAsia="zh-CN"/>
        </w:rPr>
      </w:pPr>
    </w:p>
    <w:p>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Sağlık </w:t>
      </w:r>
      <w:r>
        <w:rPr>
          <w:rFonts w:hint="default" w:ascii="Times New Roman" w:hAnsi="Times New Roman" w:cs="Times New Roman"/>
          <w:sz w:val="24"/>
          <w:szCs w:val="24"/>
          <w:lang w:val="tr-TR"/>
        </w:rPr>
        <w:t>sektöründe ise</w:t>
      </w:r>
      <w:r>
        <w:rPr>
          <w:rFonts w:hint="default" w:ascii="Times New Roman" w:hAnsi="Times New Roman" w:cs="Times New Roman"/>
          <w:sz w:val="24"/>
          <w:szCs w:val="24"/>
        </w:rPr>
        <w:t xml:space="preserve"> veri sahibi kişilerinde bu konuda aydınlatılması öncelikle gereklidir. Aydınlatma metinlerinde bu </w:t>
      </w:r>
      <w:r>
        <w:rPr>
          <w:rFonts w:hint="default" w:ascii="Times New Roman" w:hAnsi="Times New Roman" w:cs="Times New Roman"/>
          <w:sz w:val="24"/>
          <w:szCs w:val="24"/>
          <w:lang w:val="tr-TR"/>
        </w:rPr>
        <w:t>konuların ayrı bölümde</w:t>
      </w:r>
      <w:r>
        <w:rPr>
          <w:rFonts w:hint="default" w:ascii="Times New Roman" w:hAnsi="Times New Roman" w:cs="Times New Roman"/>
          <w:sz w:val="24"/>
          <w:szCs w:val="24"/>
        </w:rPr>
        <w:t xml:space="preserve"> açıkça belirtilmesi</w:t>
      </w:r>
      <w:r>
        <w:rPr>
          <w:rFonts w:hint="default" w:ascii="Times New Roman" w:hAnsi="Times New Roman" w:cs="Times New Roman"/>
          <w:sz w:val="24"/>
          <w:szCs w:val="24"/>
          <w:lang w:val="tr-TR"/>
        </w:rPr>
        <w:t xml:space="preserve"> lazımdır. Eğer hizmet onlie olacakca farklı bilgilendirme hazırlanmalıdır. İşlenecek veriler sağlık verisi olduğundan açık rıza onam formu ve aydınlatma metni farklı olarak hazırlanıp veri sahibi kişilere sunulmalıdır.</w:t>
      </w:r>
    </w:p>
    <w:p>
      <w:pPr>
        <w:bidi w:val="0"/>
        <w:spacing w:line="360" w:lineRule="auto"/>
        <w:jc w:val="both"/>
        <w:rPr>
          <w:rFonts w:hint="default" w:ascii="Times New Roman" w:hAnsi="Times New Roman" w:cs="Times New Roman"/>
          <w:sz w:val="24"/>
          <w:szCs w:val="24"/>
          <w:lang w:val="tr-TR" w:eastAsia="zh-CN"/>
        </w:rPr>
      </w:pPr>
    </w:p>
    <w:p>
      <w:pPr>
        <w:bidi w:val="0"/>
        <w:spacing w:line="360" w:lineRule="auto"/>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tr-TR" w:eastAsia="zh-CN"/>
        </w:rPr>
        <w:t>Sağlık sektöründe kişisel veri işlemeyi nasıl yapıyoruz?[3]</w:t>
      </w:r>
    </w:p>
    <w:p>
      <w:pPr>
        <w:numPr>
          <w:ilvl w:val="0"/>
          <w:numId w:val="4"/>
        </w:numPr>
        <w:bidi w:val="0"/>
        <w:spacing w:line="360" w:lineRule="auto"/>
        <w:ind w:left="425" w:leftChars="0" w:hanging="425" w:firstLineChars="0"/>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tr-TR" w:eastAsia="zh-CN"/>
        </w:rPr>
        <w:t>Birincil işleme: Sağlık yada sosyal hizmet sunumu cercevesi. Verinin doğrudan hastadan toplanan yada sonradan hastadan alınan verilerle işlenen veri</w:t>
      </w:r>
    </w:p>
    <w:p>
      <w:pPr>
        <w:numPr>
          <w:ilvl w:val="0"/>
          <w:numId w:val="4"/>
        </w:numPr>
        <w:bidi w:val="0"/>
        <w:spacing w:line="360" w:lineRule="auto"/>
        <w:ind w:left="425" w:leftChars="0" w:hanging="425" w:firstLineChars="0"/>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tr-TR" w:eastAsia="zh-CN"/>
        </w:rPr>
        <w:t>Ikincil işleme: Daha geniş kapsamda  işlenir. Sağlık bakanlıgı veya sgk tarafından sağlık hizmetlerinin planlanması, yönetimi geliştirilmesi. Sağlık verisinin tekrar kullanımını amaçlıyor</w:t>
      </w:r>
    </w:p>
    <w:p>
      <w:pPr>
        <w:numPr>
          <w:ilvl w:val="0"/>
          <w:numId w:val="4"/>
        </w:numPr>
        <w:bidi w:val="0"/>
        <w:spacing w:line="360" w:lineRule="auto"/>
        <w:ind w:left="425" w:leftChars="0" w:hanging="425" w:firstLineChars="0"/>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tr-TR" w:eastAsia="zh-CN"/>
        </w:rPr>
        <w:t>Üçüncül: Bilimsel veya tarihsel, arşivleme amaclarla kamu yada özel sektör kurulusları tarafından veri işleme karşımıza cıkabilir.sağlık verisinin tekrar kullanımını amaçlıyor.</w:t>
      </w:r>
    </w:p>
    <w:p>
      <w:pPr>
        <w:bidi w:val="0"/>
        <w:spacing w:line="360" w:lineRule="auto"/>
        <w:rPr>
          <w:rFonts w:hint="default" w:ascii="Times New Roman" w:hAnsi="Times New Roman" w:cs="Times New Roman"/>
          <w:sz w:val="24"/>
          <w:szCs w:val="24"/>
        </w:rPr>
      </w:pPr>
    </w:p>
    <w:p>
      <w:pPr>
        <w:numPr>
          <w:ilvl w:val="0"/>
          <w:numId w:val="1"/>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tr-TR"/>
        </w:rPr>
        <w:t>KİŞİSEL VERİ GÜVENLİĞİ (PERSONEL DATA SECURITY)</w:t>
      </w:r>
    </w:p>
    <w:p>
      <w:pPr>
        <w:bidi w:val="0"/>
        <w:spacing w:line="360" w:lineRule="auto"/>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Sağlık sektöründe son zamanlarda kişisel verilerin güvenli saklanamaması, çalınan verilerin kötüye kullanımı ve teknolojinin gelişmesiyle birlikte yapılan</w:t>
      </w:r>
      <w:r>
        <w:rPr>
          <w:rFonts w:hint="default" w:ascii="Times New Roman" w:hAnsi="Times New Roman" w:cs="Times New Roman"/>
          <w:sz w:val="24"/>
          <w:szCs w:val="24"/>
        </w:rPr>
        <w:t xml:space="preserve"> siber saldırıla</w:t>
      </w:r>
      <w:r>
        <w:rPr>
          <w:rFonts w:hint="default" w:ascii="Times New Roman" w:hAnsi="Times New Roman" w:cs="Times New Roman"/>
          <w:sz w:val="24"/>
          <w:szCs w:val="24"/>
          <w:lang w:val="tr-TR"/>
        </w:rPr>
        <w:t>r</w:t>
      </w:r>
      <w:r>
        <w:rPr>
          <w:rFonts w:hint="default" w:ascii="Times New Roman" w:hAnsi="Times New Roman" w:cs="Times New Roman"/>
          <w:sz w:val="24"/>
          <w:szCs w:val="24"/>
        </w:rPr>
        <w:t xml:space="preserve"> kişisel veri güvenliğin</w:t>
      </w:r>
      <w:r>
        <w:rPr>
          <w:rFonts w:hint="default" w:ascii="Times New Roman" w:hAnsi="Times New Roman" w:cs="Times New Roman"/>
          <w:sz w:val="24"/>
          <w:szCs w:val="24"/>
          <w:lang w:val="tr-TR"/>
        </w:rPr>
        <w:t>e daha tedbirli yaklaşılması gerektiğini göstermiştir. Sağlık sektöründe ihtiyaç duyulan güvenlik önlemleri git gide daha da artmıştır. Güvenlik üst seviyeye çıkmalı ve verilerin daha korunaklı saklanması elzemdir. Güvenlik tedbirlerinin yanı sıra sağlık çalışanlarına da büyük sorumluluklar düşmektedir. Mesela  bu konuda bilinçlenmeleri  ve daha duyarlı olmaları gerekmektedir.</w:t>
      </w:r>
    </w:p>
    <w:p>
      <w:pPr>
        <w:bidi w:val="0"/>
        <w:spacing w:line="360" w:lineRule="auto"/>
        <w:rPr>
          <w:rFonts w:hint="default" w:ascii="Times New Roman" w:hAnsi="Times New Roman" w:cs="Times New Roman"/>
          <w:sz w:val="24"/>
          <w:szCs w:val="24"/>
          <w:lang w:val="en-US" w:eastAsia="tr-TR"/>
        </w:rPr>
      </w:pPr>
    </w:p>
    <w:p>
      <w:pPr>
        <w:numPr>
          <w:ilvl w:val="0"/>
          <w:numId w:val="1"/>
        </w:numPr>
        <w:bidi w:val="0"/>
        <w:spacing w:line="360" w:lineRule="auto"/>
        <w:ind w:left="425" w:leftChars="0" w:hanging="425" w:firstLineChars="0"/>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 xml:space="preserve">BÜYÜK VERI (BIG DATA): </w:t>
      </w:r>
    </w:p>
    <w:p>
      <w:pPr>
        <w:numPr>
          <w:ilvl w:val="0"/>
          <w:numId w:val="0"/>
        </w:numPr>
        <w:bidi w:val="0"/>
        <w:spacing w:line="360" w:lineRule="auto"/>
        <w:rPr>
          <w:rFonts w:hint="default" w:ascii="Times New Roman" w:hAnsi="Times New Roman" w:cs="Times New Roman"/>
          <w:sz w:val="24"/>
          <w:szCs w:val="24"/>
          <w:lang w:val="en-US" w:eastAsia="tr-TR"/>
        </w:rPr>
      </w:pPr>
    </w:p>
    <w:p>
      <w:pPr>
        <w:bidi w:val="0"/>
        <w:spacing w:line="360" w:lineRule="auto"/>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Büyük veri nedir?</w:t>
      </w:r>
    </w:p>
    <w:p>
      <w:pPr>
        <w:bidi w:val="0"/>
        <w:spacing w:line="360" w:lineRule="auto"/>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 xml:space="preserve">Çok büyük veri kaynakları ve çok daha fazla karmaşık veri kümeleridir. Bu veri kümelerinin hacimleri o kadar fazladır ki normal veritabanı sistemleri ile yönetilmesi, depolanması veya işlenmesi, analiz edilmesi çokta mümkün olmayan verilerdir. Büyük verinin boyutu ve verimliliği ters orantılır. Diğer sistemlerde çözülemeyecek işler bu sistem ile çözülebilir. Diğer sistemlerin bir süre sonra güvenlik ve gizlilik tedbirleri yeytersiz kaldıgı için büyük veri ortaya cıkmıstır lakin veri arttıkça büyük veri sisteminde de güvenliği ve gizliliği sağlamak zorlaşır. Bu aşamada da yüksek tedbirli kriptografik şifreleme uygulamaları kullanılır. </w:t>
      </w:r>
    </w:p>
    <w:p>
      <w:pPr>
        <w:bidi w:val="0"/>
        <w:spacing w:line="360" w:lineRule="auto"/>
        <w:jc w:val="both"/>
        <w:rPr>
          <w:rFonts w:hint="default" w:ascii="Times New Roman" w:hAnsi="Times New Roman" w:cs="Times New Roman"/>
          <w:sz w:val="24"/>
          <w:szCs w:val="24"/>
          <w:lang w:val="en-US" w:eastAsia="tr-TR"/>
        </w:rPr>
      </w:pPr>
    </w:p>
    <w:p>
      <w:pPr>
        <w:keepNext w:val="0"/>
        <w:keepLines w:val="0"/>
        <w:widowControl/>
        <w:suppressLineNumbers w:val="0"/>
        <w:spacing w:line="360" w:lineRule="auto"/>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eastAsia="zh-CN"/>
        </w:rPr>
        <w:t xml:space="preserve">Büyük veri </w:t>
      </w:r>
      <w:r>
        <w:rPr>
          <w:rFonts w:hint="default" w:ascii="Times New Roman" w:hAnsi="Times New Roman" w:cs="Times New Roman"/>
          <w:sz w:val="24"/>
          <w:szCs w:val="24"/>
          <w:lang w:val="tr-TR"/>
        </w:rPr>
        <w:t xml:space="preserve">sağlık alanında, </w:t>
      </w:r>
      <w:r>
        <w:rPr>
          <w:rFonts w:hint="default" w:ascii="Times New Roman" w:hAnsi="Times New Roman" w:cs="Times New Roman"/>
          <w:sz w:val="24"/>
          <w:szCs w:val="24"/>
        </w:rPr>
        <w:t>hastalıkların erken teşhis</w:t>
      </w:r>
      <w:r>
        <w:rPr>
          <w:rFonts w:hint="default" w:ascii="Times New Roman" w:hAnsi="Times New Roman" w:cs="Times New Roman"/>
          <w:sz w:val="24"/>
          <w:szCs w:val="24"/>
          <w:lang w:val="tr-TR"/>
        </w:rPr>
        <w:t>i</w:t>
      </w:r>
      <w:r>
        <w:rPr>
          <w:rFonts w:hint="default" w:ascii="Times New Roman" w:hAnsi="Times New Roman" w:cs="Times New Roman"/>
          <w:sz w:val="24"/>
          <w:szCs w:val="24"/>
        </w:rPr>
        <w:t xml:space="preserve"> </w:t>
      </w:r>
      <w:r>
        <w:rPr>
          <w:rFonts w:hint="default" w:ascii="Times New Roman" w:hAnsi="Times New Roman" w:cs="Times New Roman"/>
          <w:sz w:val="24"/>
          <w:szCs w:val="24"/>
          <w:lang w:val="tr-TR"/>
        </w:rPr>
        <w:t>veya tedavi için</w:t>
      </w:r>
      <w:r>
        <w:rPr>
          <w:rFonts w:hint="default" w:ascii="Times New Roman" w:hAnsi="Times New Roman" w:cs="Times New Roman"/>
          <w:sz w:val="24"/>
          <w:szCs w:val="24"/>
        </w:rPr>
        <w:t xml:space="preserve"> ilaç geliştirilmesi</w:t>
      </w:r>
      <w:r>
        <w:rPr>
          <w:rFonts w:hint="default" w:ascii="Times New Roman" w:hAnsi="Times New Roman" w:cs="Times New Roman"/>
          <w:sz w:val="24"/>
          <w:szCs w:val="24"/>
          <w:lang w:val="tr-TR"/>
        </w:rPr>
        <w:t xml:space="preserve"> gibi benzeri konularda kullanılmaktadır. Büyük veri toplayan kurumlar arasında Sağlık Bakanlığı birinci sırada gözükmektedir. Büyük veri uygulamalarının ortaya çıkmasıyla birey mahremiyetini korumak daha güvenceli hale gelmiştir. Geleneksel yollar malesef yeni çıkan uygulamalar ile güvenliliğini kaybetmeye başlamıştır. Sağlık sektörü büyüdükçe ve içinde bulunduğumuz covid-19 dönemi itibari ile online görüşmeler, tedaviler, muayeneler gün geçtikçe artmaktadır. Teknolojinin gelişmesiyle ve bu artışın gerçekleşmesiyle verilerin güvenliği tehlike arz etmektedir. Tam da bu aşamada büyük veri uygulamaları hayataımızda büyük bir yere sahip olmaya başladı. Elektronik sağlık kayıtları, tele-tıp, e-nabız ve uygulamalar gibi platformlar ile hayatımıza entegre olmaya başladı.[4] Içinde bulunduğumuz bu durumu büyük verinin beş özelliği bu durumu gayet iyi anlatmaktadır.</w:t>
      </w:r>
    </w:p>
    <w:p>
      <w:pPr>
        <w:bidi w:val="0"/>
        <w:spacing w:line="360" w:lineRule="auto"/>
        <w:jc w:val="both"/>
        <w:rPr>
          <w:rFonts w:hint="default" w:ascii="Times New Roman" w:hAnsi="Times New Roman" w:cs="Times New Roman"/>
          <w:sz w:val="24"/>
          <w:szCs w:val="24"/>
          <w:lang w:val="tr-TR"/>
        </w:rPr>
      </w:pPr>
    </w:p>
    <w:p>
      <w:pPr>
        <w:bidi w:val="0"/>
        <w:spacing w:line="360" w:lineRule="auto"/>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en-US" w:eastAsia="tr-TR"/>
        </w:rPr>
        <w:t xml:space="preserve">Literatürde büyük veri için beş özellikten 5v bahsedilir. </w:t>
      </w:r>
      <w:r>
        <w:rPr>
          <w:rFonts w:hint="default" w:ascii="Times New Roman" w:hAnsi="Times New Roman" w:cs="Times New Roman"/>
          <w:sz w:val="24"/>
          <w:szCs w:val="24"/>
          <w:lang w:val="tr-TR"/>
        </w:rPr>
        <w:t>Araştırmalar 3V olarakta bahseder ama genelde 5V olarak geçer. 3V olarak; ç</w:t>
      </w:r>
      <w:r>
        <w:rPr>
          <w:rFonts w:hint="default" w:ascii="Times New Roman" w:hAnsi="Times New Roman" w:cs="Times New Roman"/>
          <w:sz w:val="24"/>
          <w:szCs w:val="24"/>
          <w:lang w:val="en-US" w:eastAsia="zh-CN"/>
        </w:rPr>
        <w:t xml:space="preserve">ok büyük hacimli (volume) olması, çok çeşitli (variety) olması ve </w:t>
      </w:r>
      <w:r>
        <w:rPr>
          <w:rFonts w:hint="default" w:ascii="Times New Roman" w:hAnsi="Times New Roman" w:cs="Times New Roman"/>
          <w:sz w:val="24"/>
          <w:szCs w:val="24"/>
          <w:lang w:val="tr-TR" w:eastAsia="zh-CN"/>
        </w:rPr>
        <w:t>çok</w:t>
      </w:r>
      <w:r>
        <w:rPr>
          <w:rFonts w:hint="default" w:ascii="Times New Roman" w:hAnsi="Times New Roman" w:cs="Times New Roman"/>
          <w:sz w:val="24"/>
          <w:szCs w:val="24"/>
          <w:lang w:val="en-US" w:eastAsia="zh-CN"/>
        </w:rPr>
        <w:t xml:space="preserve"> hızlı (velocity) </w:t>
      </w:r>
      <w:r>
        <w:rPr>
          <w:rFonts w:hint="default" w:ascii="Times New Roman" w:hAnsi="Times New Roman" w:cs="Times New Roman"/>
          <w:sz w:val="24"/>
          <w:szCs w:val="24"/>
          <w:lang w:val="tr-TR" w:eastAsia="zh-CN"/>
        </w:rPr>
        <w:t>olmasıdır. 5Vden bahsedilirken geriye kalan 2V ise;  verinin değerli olması (value) ve doğru olmasıdır (veracity). Beş özelliği açıklamak gerekirse[4,9],</w:t>
      </w:r>
    </w:p>
    <w:p>
      <w:pPr>
        <w:numPr>
          <w:ilvl w:val="0"/>
          <w:numId w:val="5"/>
        </w:numPr>
        <w:bidi w:val="0"/>
        <w:spacing w:line="360" w:lineRule="auto"/>
        <w:ind w:left="425" w:leftChars="0" w:hanging="425"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Variety çeşitlilik: Toplanan verilerin aynı yerde analiz edilebilmesi ve farklı formattaki verilerin birbirine dönüştürülebilmesidir</w:t>
      </w:r>
    </w:p>
    <w:p>
      <w:pPr>
        <w:numPr>
          <w:ilvl w:val="0"/>
          <w:numId w:val="5"/>
        </w:numPr>
        <w:bidi w:val="0"/>
        <w:spacing w:line="360" w:lineRule="auto"/>
        <w:ind w:left="425" w:leftChars="0" w:hanging="425"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Volum hacim: Gün geçtikçe üretilen veri miktarında büyük bir artış olmaktadır. Bu verilerin işlenmesi, kullanılabilir hale gelmesi ve bilgiye dönüştürülmesi gerekmektedir</w:t>
      </w:r>
    </w:p>
    <w:p>
      <w:pPr>
        <w:numPr>
          <w:ilvl w:val="0"/>
          <w:numId w:val="5"/>
        </w:numPr>
        <w:bidi w:val="0"/>
        <w:spacing w:line="360" w:lineRule="auto"/>
        <w:ind w:left="425" w:leftChars="0" w:hanging="425"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Velocity hız: Gitgide büyüyen verinin devamlılıgı için hem yazılımsam hemde donanımsal altyapının yeterli hıza ulaşması lazımdır</w:t>
      </w:r>
    </w:p>
    <w:p>
      <w:pPr>
        <w:numPr>
          <w:ilvl w:val="0"/>
          <w:numId w:val="5"/>
        </w:numPr>
        <w:bidi w:val="0"/>
        <w:spacing w:line="360" w:lineRule="auto"/>
        <w:ind w:left="425" w:leftChars="0" w:hanging="425"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Value deger: Katmanların en önemlisi değer katmanıdır. Anlık karar verme süreçleri buradan yürütülür.</w:t>
      </w:r>
    </w:p>
    <w:p>
      <w:pPr>
        <w:numPr>
          <w:ilvl w:val="0"/>
          <w:numId w:val="5"/>
        </w:numPr>
        <w:bidi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tr-TR"/>
        </w:rPr>
        <w:t>Doğru veracity: Verilerin güvenilir olması gerekmektedir. Doğru bilgi içermelidir</w:t>
      </w:r>
    </w:p>
    <w:p>
      <w:pPr>
        <w:bidi w:val="0"/>
        <w:spacing w:line="360" w:lineRule="auto"/>
        <w:jc w:val="both"/>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Olarak tanımlanmaktadır.</w:t>
      </w:r>
    </w:p>
    <w:p>
      <w:pPr>
        <w:bidi w:val="0"/>
        <w:spacing w:line="360" w:lineRule="auto"/>
        <w:rPr>
          <w:rFonts w:hint="default" w:ascii="Times New Roman" w:hAnsi="Times New Roman" w:cs="Times New Roman"/>
          <w:sz w:val="24"/>
          <w:szCs w:val="24"/>
          <w:lang w:val="en-US" w:eastAsia="tr-TR"/>
        </w:rPr>
      </w:pPr>
    </w:p>
    <w:p>
      <w:pPr>
        <w:numPr>
          <w:ilvl w:val="0"/>
          <w:numId w:val="1"/>
        </w:numPr>
        <w:bidi w:val="0"/>
        <w:spacing w:line="360" w:lineRule="auto"/>
        <w:ind w:left="425" w:leftChars="0" w:hanging="425" w:firstLineChars="0"/>
        <w:rPr>
          <w:rFonts w:hint="default" w:ascii="Times New Roman" w:hAnsi="Times New Roman" w:cs="Times New Roman"/>
          <w:sz w:val="24"/>
          <w:szCs w:val="24"/>
          <w:lang w:val="en-US" w:eastAsia="tr-TR"/>
        </w:rPr>
      </w:pPr>
      <w:r>
        <w:rPr>
          <w:rFonts w:hint="default" w:ascii="Times New Roman" w:hAnsi="Times New Roman" w:cs="Times New Roman"/>
          <w:sz w:val="24"/>
          <w:szCs w:val="24"/>
          <w:lang w:val="en-US" w:eastAsia="tr-TR"/>
        </w:rPr>
        <w:t xml:space="preserve"> BÜYÜK VERİ GÜVENLİĞİ (BIG DATA SECURITY):</w:t>
      </w:r>
    </w:p>
    <w:p>
      <w:pPr>
        <w:bidi w:val="0"/>
        <w:spacing w:line="360" w:lineRule="auto"/>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Büyük veri güvenliğini sağlamak için geleneksel güvenlik yöntemleri yerine bu platform için yapılmış, uygulanmış sistemleri kullanmak gerekir. Geleneksel yöntemlerin kullanılmamasının sebebi yeni tehditler oluşturmasıdır.  Büyük veri sistemlerinde güvenliği maksimum seviyede koruyabilmek için   merkezi güvenliğinde kriptografiyi zorunlu kılabilir, veri madenciliği ile korunabilir veya güvenilir veri depolama kullanılabilir.[9]</w:t>
      </w:r>
    </w:p>
    <w:p>
      <w:pPr>
        <w:bidi w:val="0"/>
        <w:spacing w:line="360" w:lineRule="auto"/>
        <w:jc w:val="both"/>
        <w:rPr>
          <w:rFonts w:hint="default" w:ascii="Times New Roman" w:hAnsi="Times New Roman" w:cs="Times New Roman"/>
          <w:sz w:val="24"/>
          <w:szCs w:val="24"/>
          <w:lang w:val="tr-TR"/>
        </w:rPr>
      </w:pPr>
    </w:p>
    <w:p>
      <w:pPr>
        <w:bidi w:val="0"/>
        <w:spacing w:line="360" w:lineRule="auto"/>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Büyük veride güvenliği sağlarken bazı zorluklarla karşılaşılabilir. Bunlar en başta gizlilik ve mahremiy</w:t>
      </w:r>
      <w:bookmarkStart w:id="0" w:name="_GoBack"/>
      <w:bookmarkEnd w:id="0"/>
      <w:r>
        <w:rPr>
          <w:rFonts w:hint="default" w:ascii="Times New Roman" w:hAnsi="Times New Roman" w:cs="Times New Roman"/>
          <w:sz w:val="24"/>
          <w:szCs w:val="24"/>
          <w:lang w:val="tr-TR"/>
        </w:rPr>
        <w:t>et konusudur. Daha sonra güçlü kripto uygulamaları, nitelikli eleman eksikliği, analiz yetersizliği gibi konulardır. Güvenlik tedbirlerinde bu konular yeri geldiğinde yetersiz kalabilmektedir.</w:t>
      </w:r>
    </w:p>
    <w:p>
      <w:pPr>
        <w:bidi w:val="0"/>
        <w:spacing w:line="360" w:lineRule="auto"/>
        <w:jc w:val="both"/>
        <w:rPr>
          <w:rFonts w:hint="default" w:ascii="Times New Roman" w:hAnsi="Times New Roman" w:cs="Times New Roman"/>
          <w:sz w:val="24"/>
          <w:szCs w:val="24"/>
          <w:lang w:val="tr-TR" w:eastAsia="zh-CN"/>
        </w:rPr>
      </w:pPr>
    </w:p>
    <w:p>
      <w:pPr>
        <w:numPr>
          <w:ilvl w:val="0"/>
          <w:numId w:val="1"/>
        </w:numPr>
        <w:bidi w:val="0"/>
        <w:spacing w:line="360" w:lineRule="auto"/>
        <w:ind w:left="425" w:leftChars="0" w:hanging="425" w:firstLineChars="0"/>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tr-TR" w:eastAsia="zh-CN"/>
        </w:rPr>
        <w:t xml:space="preserve">SONUÇ </w:t>
      </w:r>
    </w:p>
    <w:p>
      <w:pPr>
        <w:numPr>
          <w:ilvl w:val="0"/>
          <w:numId w:val="0"/>
        </w:numPr>
        <w:bidi w:val="0"/>
        <w:spacing w:line="360" w:lineRule="auto"/>
        <w:jc w:val="both"/>
        <w:rPr>
          <w:rFonts w:hint="default" w:ascii="Times New Roman" w:hAnsi="Times New Roman" w:cs="Times New Roman"/>
          <w:sz w:val="24"/>
          <w:szCs w:val="24"/>
          <w:lang w:val="tr-TR" w:eastAsia="zh-CN"/>
        </w:rPr>
      </w:pPr>
    </w:p>
    <w:p>
      <w:pPr>
        <w:numPr>
          <w:ilvl w:val="0"/>
          <w:numId w:val="0"/>
        </w:numPr>
        <w:bidi w:val="0"/>
        <w:spacing w:line="360" w:lineRule="auto"/>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tr-TR" w:eastAsia="zh-CN"/>
        </w:rPr>
        <w:t>Yapılan bu çalışmada  hasta mahremiyetinin yeteri kadar korunmaması sonucunda açığa çıkan veri zafiyeti anlatılmıştır. Bu durum karşısında hekim - hasta ilişkisi arasında oluşabilecek güvensizlikten bahsedilmiştir. Bu güvensizlik verilerin yeteri kadar korunmamasından ortaya çıkmaktadır. Verileri daha iyi koruyabilmek için büyük veri uygulamaları konusu incelenmiştir. Büyük veri ile daha önce gizliliği sağlamakta yetemeyen geleneksel çalışma yöntemleri rafa kaldırılmaya başlanmıştır. Büyük veri çalışmaları anlatılmış, en iyi güvenlik sistemlerinden bahsedilmiştir. Bu şekilde hasta mahremiyetine verilen önem gerçekçi olabilecek ve hekim - hasta arasındaki ilişki daha az zarar görerek ilerleme kaydedilebilecektir.</w:t>
      </w:r>
    </w:p>
    <w:p>
      <w:pPr>
        <w:numPr>
          <w:ilvl w:val="0"/>
          <w:numId w:val="0"/>
        </w:numPr>
        <w:bidi w:val="0"/>
        <w:spacing w:line="360" w:lineRule="auto"/>
        <w:jc w:val="both"/>
        <w:rPr>
          <w:rFonts w:hint="default" w:ascii="Times New Roman" w:hAnsi="Times New Roman" w:cs="Times New Roman"/>
          <w:sz w:val="24"/>
          <w:szCs w:val="24"/>
          <w:lang w:val="tr-TR" w:eastAsia="zh-CN"/>
        </w:rPr>
      </w:pPr>
    </w:p>
    <w:p>
      <w:pPr>
        <w:numPr>
          <w:ilvl w:val="0"/>
          <w:numId w:val="0"/>
        </w:numPr>
        <w:bidi w:val="0"/>
        <w:spacing w:line="360" w:lineRule="auto"/>
        <w:ind w:leftChars="0"/>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tr-TR" w:eastAsia="zh-CN"/>
        </w:rPr>
        <w:t>KAYNAKLAR</w:t>
      </w:r>
    </w:p>
    <w:p>
      <w:pPr>
        <w:numPr>
          <w:ilvl w:val="0"/>
          <w:numId w:val="0"/>
        </w:numPr>
        <w:bidi w:val="0"/>
        <w:spacing w:line="360" w:lineRule="auto"/>
        <w:ind w:leftChars="0"/>
        <w:jc w:val="both"/>
        <w:rPr>
          <w:rFonts w:hint="default" w:ascii="Times New Roman" w:hAnsi="Times New Roman" w:eastAsia="SimSun" w:cs="Times New Roman"/>
          <w:color w:val="000000"/>
          <w:kern w:val="0"/>
          <w:sz w:val="24"/>
          <w:szCs w:val="24"/>
          <w:lang w:val="tr-TR" w:eastAsia="zh-CN" w:bidi="ar"/>
        </w:rPr>
      </w:pPr>
      <w:r>
        <w:rPr>
          <w:rFonts w:hint="default" w:ascii="Times New Roman" w:hAnsi="Times New Roman" w:eastAsia="SimSun" w:cs="Times New Roman"/>
          <w:color w:val="000000"/>
          <w:kern w:val="0"/>
          <w:sz w:val="24"/>
          <w:szCs w:val="24"/>
          <w:lang w:val="tr-TR" w:eastAsia="zh-CN" w:bidi="ar"/>
        </w:rPr>
        <w:t>[1].</w:t>
      </w:r>
      <w:r>
        <w:rPr>
          <w:rFonts w:hint="default" w:ascii="Times New Roman" w:hAnsi="Times New Roman" w:eastAsia="SimSun" w:cs="Times New Roman"/>
          <w:color w:val="000000"/>
          <w:kern w:val="0"/>
          <w:sz w:val="24"/>
          <w:szCs w:val="24"/>
          <w:lang w:val="tr-TR" w:eastAsia="zh-CN" w:bidi="ar"/>
        </w:rPr>
        <w:tab/>
      </w:r>
      <w:r>
        <w:rPr>
          <w:rFonts w:hint="default" w:ascii="Times New Roman" w:hAnsi="Times New Roman" w:eastAsia="SimSun" w:cs="Times New Roman"/>
          <w:color w:val="000000"/>
          <w:kern w:val="0"/>
          <w:sz w:val="24"/>
          <w:szCs w:val="24"/>
          <w:lang w:val="tr-TR" w:eastAsia="zh-CN" w:bidi="ar"/>
        </w:rPr>
        <w:t>Hipokrat yemini</w:t>
      </w:r>
    </w:p>
    <w:p>
      <w:pPr>
        <w:keepNext w:val="0"/>
        <w:keepLines w:val="0"/>
        <w:widowControl/>
        <w:numPr>
          <w:ilvl w:val="0"/>
          <w:numId w:val="0"/>
        </w:numPr>
        <w:suppressLineNumbers w:val="0"/>
        <w:spacing w:line="360" w:lineRule="auto"/>
        <w:ind w:leftChars="0"/>
        <w:jc w:val="both"/>
        <w:rPr>
          <w:rFonts w:hint="default" w:ascii="Times New Roman" w:hAnsi="Times New Roman" w:eastAsia="TimesNewRomanPS-ItalicMT" w:cs="Times New Roman"/>
          <w:i w:val="0"/>
          <w:iCs w:val="0"/>
          <w:color w:val="000000"/>
          <w:kern w:val="0"/>
          <w:sz w:val="24"/>
          <w:szCs w:val="24"/>
          <w:lang w:val="en-US" w:eastAsia="zh-CN" w:bidi="ar"/>
        </w:rPr>
      </w:pPr>
      <w:r>
        <w:rPr>
          <w:rFonts w:hint="default" w:ascii="Times New Roman" w:hAnsi="Times New Roman" w:cs="Times New Roman"/>
          <w:sz w:val="24"/>
          <w:szCs w:val="24"/>
          <w:lang w:val="tr-TR" w:eastAsia="zh-CN"/>
        </w:rPr>
        <w:t>[2].</w:t>
      </w:r>
      <w:r>
        <w:rPr>
          <w:rFonts w:hint="default" w:ascii="Times New Roman" w:hAnsi="Times New Roman" w:cs="Times New Roman"/>
          <w:sz w:val="24"/>
          <w:szCs w:val="24"/>
          <w:lang w:val="tr-TR" w:eastAsia="zh-CN"/>
        </w:rPr>
        <w:tab/>
      </w:r>
      <w:r>
        <w:rPr>
          <w:rFonts w:hint="default" w:ascii="Times New Roman" w:hAnsi="Times New Roman" w:cs="Times New Roman"/>
          <w:sz w:val="24"/>
          <w:szCs w:val="24"/>
          <w:lang w:val="tr-TR" w:eastAsia="zh-CN"/>
        </w:rPr>
        <w:t xml:space="preserve">Özata, Musa / Özer, Kubilay; “ </w:t>
      </w:r>
      <w:r>
        <w:rPr>
          <w:rFonts w:hint="default" w:ascii="Times New Roman" w:hAnsi="Times New Roman" w:eastAsia="Arial-BoldMT" w:cs="Times New Roman"/>
          <w:b w:val="0"/>
          <w:bCs w:val="0"/>
          <w:color w:val="000000"/>
          <w:kern w:val="0"/>
          <w:sz w:val="24"/>
          <w:szCs w:val="24"/>
          <w:lang w:val="en-US" w:eastAsia="zh-CN" w:bidi="ar"/>
        </w:rPr>
        <w:t>Sağlık</w:t>
      </w:r>
      <w:r>
        <w:rPr>
          <w:rFonts w:hint="default" w:ascii="Times New Roman" w:hAnsi="Times New Roman" w:eastAsia="Arial-BoldMT" w:cs="Times New Roman"/>
          <w:b w:val="0"/>
          <w:bCs w:val="0"/>
          <w:color w:val="000000"/>
          <w:kern w:val="0"/>
          <w:sz w:val="24"/>
          <w:szCs w:val="24"/>
          <w:lang w:val="tr-TR" w:eastAsia="zh-CN" w:bidi="ar"/>
        </w:rPr>
        <w:t xml:space="preserve"> </w:t>
      </w:r>
      <w:r>
        <w:rPr>
          <w:rFonts w:hint="default" w:ascii="Times New Roman" w:hAnsi="Times New Roman" w:eastAsia="Arial-BoldMT" w:cs="Times New Roman"/>
          <w:b w:val="0"/>
          <w:bCs w:val="0"/>
          <w:color w:val="000000"/>
          <w:kern w:val="0"/>
          <w:sz w:val="24"/>
          <w:szCs w:val="24"/>
          <w:lang w:val="en-US" w:eastAsia="zh-CN" w:bidi="ar"/>
        </w:rPr>
        <w:t>Çalışanlarının Hasta Mahremiyeti Konusundaki Tutumlarının İncelenmesi</w:t>
      </w:r>
      <w:r>
        <w:rPr>
          <w:rFonts w:hint="default" w:ascii="Times New Roman" w:hAnsi="Times New Roman" w:cs="Times New Roman"/>
          <w:b w:val="0"/>
          <w:bCs w:val="0"/>
          <w:sz w:val="24"/>
          <w:szCs w:val="24"/>
          <w:lang w:val="tr-TR" w:eastAsia="zh-CN"/>
        </w:rPr>
        <w:t>”,</w:t>
      </w:r>
      <w:r>
        <w:rPr>
          <w:rFonts w:hint="default" w:ascii="Times New Roman" w:hAnsi="Times New Roman" w:eastAsia="TimesNewRomanPS-ItalicMT" w:cs="Times New Roman"/>
          <w:i w:val="0"/>
          <w:iCs w:val="0"/>
          <w:color w:val="000000"/>
          <w:kern w:val="0"/>
          <w:sz w:val="24"/>
          <w:szCs w:val="24"/>
          <w:lang w:val="en-US" w:eastAsia="zh-CN" w:bidi="ar"/>
        </w:rPr>
        <w:t>Hacettepe Sağlık İdaresi Dergisi,2017;20(1):1-21</w:t>
      </w:r>
    </w:p>
    <w:p>
      <w:pPr>
        <w:numPr>
          <w:ilvl w:val="0"/>
          <w:numId w:val="0"/>
        </w:numPr>
        <w:bidi w:val="0"/>
        <w:spacing w:line="360" w:lineRule="auto"/>
        <w:ind w:leftChars="0"/>
        <w:jc w:val="both"/>
        <w:rPr>
          <w:rFonts w:hint="default" w:ascii="Times New Roman" w:hAnsi="Times New Roman" w:eastAsia="SimSun" w:cs="Times New Roman"/>
          <w:color w:val="000000"/>
          <w:kern w:val="0"/>
          <w:sz w:val="24"/>
          <w:szCs w:val="24"/>
          <w:lang w:val="tr-TR" w:eastAsia="zh-CN" w:bidi="ar"/>
        </w:rPr>
      </w:pPr>
      <w:r>
        <w:rPr>
          <w:rFonts w:hint="default" w:ascii="Times New Roman" w:hAnsi="Times New Roman" w:eastAsia="SimSun" w:cs="Times New Roman"/>
          <w:color w:val="000000"/>
          <w:kern w:val="0"/>
          <w:sz w:val="24"/>
          <w:szCs w:val="24"/>
          <w:lang w:val="tr-TR" w:eastAsia="zh-CN" w:bidi="ar"/>
        </w:rPr>
        <w:t>[3].</w:t>
      </w:r>
      <w:r>
        <w:rPr>
          <w:rFonts w:hint="default" w:ascii="Times New Roman" w:hAnsi="Times New Roman" w:eastAsia="SimSun" w:cs="Times New Roman"/>
          <w:color w:val="000000"/>
          <w:kern w:val="0"/>
          <w:sz w:val="24"/>
          <w:szCs w:val="24"/>
          <w:lang w:val="tr-TR" w:eastAsia="zh-CN" w:bidi="ar"/>
        </w:rPr>
        <w:tab/>
      </w:r>
      <w:r>
        <w:rPr>
          <w:rFonts w:hint="default" w:ascii="Times New Roman" w:hAnsi="Times New Roman" w:eastAsia="TimesNewRomanPS-ItalicMT" w:cs="Times New Roman"/>
          <w:i w:val="0"/>
          <w:iCs w:val="0"/>
          <w:color w:val="000000"/>
          <w:kern w:val="0"/>
          <w:sz w:val="24"/>
          <w:szCs w:val="24"/>
          <w:lang w:val="tr-TR" w:eastAsia="zh-CN" w:bidi="ar"/>
        </w:rPr>
        <w:t>Dülger,</w:t>
      </w:r>
      <w:r>
        <w:rPr>
          <w:rFonts w:hint="default" w:ascii="Times New Roman" w:hAnsi="Times New Roman" w:cs="Times New Roman"/>
          <w:sz w:val="24"/>
          <w:szCs w:val="24"/>
          <w:lang w:val="en-US" w:eastAsia="zh-CN"/>
        </w:rPr>
        <w:t>Murat Volkan</w:t>
      </w:r>
      <w:r>
        <w:rPr>
          <w:rFonts w:hint="default" w:ascii="Times New Roman" w:hAnsi="Times New Roman" w:cs="Times New Roman"/>
          <w:sz w:val="24"/>
          <w:szCs w:val="24"/>
          <w:lang w:val="tr-TR" w:eastAsia="zh-CN"/>
        </w:rPr>
        <w:t>; “</w:t>
      </w:r>
      <w:r>
        <w:rPr>
          <w:rFonts w:hint="default" w:ascii="Times New Roman" w:hAnsi="Times New Roman" w:cs="Times New Roman"/>
          <w:sz w:val="24"/>
          <w:szCs w:val="24"/>
          <w:lang w:val="en-US" w:eastAsia="zh-CN"/>
        </w:rPr>
        <w:t>Sağlık Hukukunda Kişisel Verilerin Korunması ve Hasta Mahremiyeti</w:t>
      </w:r>
      <w:r>
        <w:rPr>
          <w:rFonts w:hint="default" w:ascii="Times New Roman" w:hAnsi="Times New Roman" w:cs="Times New Roman"/>
          <w:sz w:val="24"/>
          <w:szCs w:val="24"/>
          <w:lang w:val="tr-TR" w:eastAsia="zh-CN"/>
        </w:rPr>
        <w:t xml:space="preserve">”, </w:t>
      </w:r>
      <w:r>
        <w:rPr>
          <w:rFonts w:hint="default" w:ascii="Times New Roman" w:hAnsi="Times New Roman" w:cs="Times New Roman"/>
          <w:sz w:val="24"/>
          <w:szCs w:val="24"/>
          <w:lang w:val="en-US" w:eastAsia="zh-CN"/>
        </w:rPr>
        <w:t>İstanbul Medipol Üniversitesi Hukuk Fakültesi Dergisi 1 (2), 2015; 43-80</w:t>
      </w:r>
    </w:p>
    <w:p>
      <w:pPr>
        <w:numPr>
          <w:ilvl w:val="0"/>
          <w:numId w:val="0"/>
        </w:numPr>
        <w:bidi w:val="0"/>
        <w:spacing w:line="360" w:lineRule="auto"/>
        <w:ind w:leftChars="0"/>
        <w:jc w:val="both"/>
        <w:rPr>
          <w:rFonts w:hint="default" w:ascii="Times New Roman" w:hAnsi="Times New Roman" w:eastAsia="SimSun" w:cs="Times New Roman"/>
          <w:color w:val="000000"/>
          <w:kern w:val="0"/>
          <w:sz w:val="24"/>
          <w:szCs w:val="24"/>
          <w:lang w:val="tr-TR" w:eastAsia="zh-CN" w:bidi="ar"/>
        </w:rPr>
      </w:pPr>
      <w:r>
        <w:rPr>
          <w:rFonts w:hint="default" w:ascii="Times New Roman" w:hAnsi="Times New Roman" w:eastAsia="SimSun" w:cs="Times New Roman"/>
          <w:color w:val="000000"/>
          <w:kern w:val="0"/>
          <w:sz w:val="24"/>
          <w:szCs w:val="24"/>
          <w:lang w:val="tr-TR" w:eastAsia="zh-CN" w:bidi="ar"/>
        </w:rPr>
        <w:t>[4].</w:t>
      </w:r>
      <w:r>
        <w:rPr>
          <w:rFonts w:hint="default" w:ascii="Times New Roman" w:hAnsi="Times New Roman" w:eastAsia="SimSun" w:cs="Times New Roman"/>
          <w:color w:val="000000"/>
          <w:kern w:val="0"/>
          <w:sz w:val="24"/>
          <w:szCs w:val="24"/>
          <w:lang w:val="tr-TR" w:eastAsia="zh-CN" w:bidi="ar"/>
        </w:rPr>
        <w:tab/>
      </w:r>
      <w:r>
        <w:rPr>
          <w:rFonts w:hint="default" w:ascii="Times New Roman" w:hAnsi="Times New Roman" w:cs="Times New Roman"/>
          <w:sz w:val="24"/>
          <w:szCs w:val="24"/>
          <w:lang w:val="tr-TR" w:eastAsia="zh-CN"/>
        </w:rPr>
        <w:t>Ünsal, Çağrı Zeybek / Büken, Nüket Örnek; “Biyotıp Araştırmaları ile ilgili Olarak, “Kişisel Verilerin Korunması Kanunu” ve “Kişisel Sağlık Verilerinin İşlenmesi ve Mahremiyetinin Sağlanması Hakkında Yönetmelik” Ne Diyor?”, Turkiye Klinikleri J Med Ethics Law Hist-Special Topics 2018;4(1):82-90</w:t>
      </w:r>
    </w:p>
    <w:p>
      <w:pPr>
        <w:numPr>
          <w:ilvl w:val="0"/>
          <w:numId w:val="0"/>
        </w:numPr>
        <w:spacing w:line="360" w:lineRule="auto"/>
        <w:ind w:leftChars="0"/>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tr-TR" w:eastAsia="zh-CN"/>
        </w:rPr>
        <w:t>[5].</w:t>
      </w:r>
      <w:r>
        <w:rPr>
          <w:rFonts w:hint="default" w:ascii="Times New Roman" w:hAnsi="Times New Roman" w:cs="Times New Roman"/>
          <w:sz w:val="24"/>
          <w:szCs w:val="24"/>
          <w:lang w:val="tr-TR" w:eastAsia="zh-CN"/>
        </w:rPr>
        <w:tab/>
      </w:r>
      <w:r>
        <w:rPr>
          <w:rFonts w:hint="default" w:ascii="Times New Roman" w:hAnsi="Times New Roman" w:cs="Times New Roman"/>
          <w:sz w:val="24"/>
          <w:szCs w:val="24"/>
          <w:lang w:val="tr-TR" w:eastAsia="zh-CN"/>
        </w:rPr>
        <w:t>Karaaslan, Enis / Ergin, Ali Murat / Turgut, Nalin / Kılıç, Özgür; “</w:t>
      </w:r>
      <w:r>
        <w:rPr>
          <w:rFonts w:hint="default" w:ascii="Times New Roman" w:hAnsi="Times New Roman" w:eastAsia="SimSun" w:cs="Times New Roman"/>
          <w:b w:val="0"/>
          <w:bCs w:val="0"/>
          <w:color w:val="000000"/>
          <w:kern w:val="0"/>
          <w:sz w:val="24"/>
          <w:szCs w:val="24"/>
          <w:lang w:val="en-US" w:eastAsia="zh-CN" w:bidi="ar"/>
        </w:rPr>
        <w:t>Elektronik Sağlık Kayıtlarının Gizlilik ve Mahremiyeti</w:t>
      </w:r>
      <w:r>
        <w:rPr>
          <w:rFonts w:hint="default" w:ascii="Times New Roman" w:hAnsi="Times New Roman" w:eastAsia="SimSun" w:cs="Times New Roman"/>
          <w:b w:val="0"/>
          <w:bCs w:val="0"/>
          <w:color w:val="000000"/>
          <w:kern w:val="0"/>
          <w:sz w:val="24"/>
          <w:szCs w:val="24"/>
          <w:lang w:val="tr-TR" w:eastAsia="zh-CN" w:bidi="ar"/>
        </w:rPr>
        <w:t>”</w:t>
      </w:r>
    </w:p>
    <w:p>
      <w:pPr>
        <w:numPr>
          <w:ilvl w:val="0"/>
          <w:numId w:val="0"/>
        </w:numPr>
        <w:spacing w:line="360" w:lineRule="auto"/>
        <w:ind w:leftChars="0"/>
        <w:jc w:val="both"/>
        <w:rPr>
          <w:rFonts w:hint="default" w:ascii="Times New Roman" w:hAnsi="Times New Roman" w:cs="Times New Roman"/>
          <w:b w:val="0"/>
          <w:bCs w:val="0"/>
          <w:sz w:val="24"/>
          <w:szCs w:val="24"/>
        </w:rPr>
      </w:pPr>
      <w:r>
        <w:rPr>
          <w:rFonts w:hint="default" w:ascii="Times New Roman" w:hAnsi="Times New Roman" w:cs="Times New Roman"/>
          <w:sz w:val="24"/>
          <w:szCs w:val="24"/>
          <w:lang w:val="tr-TR" w:eastAsia="zh-CN"/>
        </w:rPr>
        <w:t>[6].</w:t>
      </w:r>
      <w:r>
        <w:rPr>
          <w:rFonts w:hint="default" w:ascii="Times New Roman" w:hAnsi="Times New Roman" w:cs="Times New Roman"/>
          <w:sz w:val="24"/>
          <w:szCs w:val="24"/>
          <w:lang w:val="tr-TR" w:eastAsia="zh-CN"/>
        </w:rPr>
        <w:tab/>
      </w:r>
      <w:r>
        <w:rPr>
          <w:rFonts w:hint="default" w:ascii="Times New Roman" w:hAnsi="Times New Roman" w:cs="Times New Roman"/>
          <w:sz w:val="24"/>
          <w:szCs w:val="24"/>
          <w:lang w:val="en-US" w:eastAsia="zh-CN"/>
        </w:rPr>
        <w:t>K</w:t>
      </w:r>
      <w:r>
        <w:rPr>
          <w:rFonts w:hint="default" w:ascii="Times New Roman" w:hAnsi="Times New Roman" w:cs="Times New Roman"/>
          <w:sz w:val="24"/>
          <w:szCs w:val="24"/>
          <w:lang w:val="tr-TR" w:eastAsia="zh-CN"/>
        </w:rPr>
        <w:t>i</w:t>
      </w:r>
      <w:r>
        <w:rPr>
          <w:rFonts w:hint="default" w:ascii="Times New Roman" w:hAnsi="Times New Roman" w:cs="Times New Roman"/>
          <w:sz w:val="24"/>
          <w:szCs w:val="24"/>
          <w:lang w:val="en-US" w:eastAsia="zh-CN"/>
        </w:rPr>
        <w:t>ş</w:t>
      </w:r>
      <w:r>
        <w:rPr>
          <w:rFonts w:hint="default" w:ascii="Times New Roman" w:hAnsi="Times New Roman" w:cs="Times New Roman"/>
          <w:sz w:val="24"/>
          <w:szCs w:val="24"/>
          <w:lang w:val="tr-TR" w:eastAsia="zh-CN"/>
        </w:rPr>
        <w:t>i</w:t>
      </w:r>
      <w:r>
        <w:rPr>
          <w:rFonts w:hint="default" w:ascii="Times New Roman" w:hAnsi="Times New Roman" w:cs="Times New Roman"/>
          <w:sz w:val="24"/>
          <w:szCs w:val="24"/>
          <w:lang w:val="en-US" w:eastAsia="zh-CN"/>
        </w:rPr>
        <w:t>sel ver</w:t>
      </w:r>
      <w:r>
        <w:rPr>
          <w:rFonts w:hint="default" w:ascii="Times New Roman" w:hAnsi="Times New Roman" w:cs="Times New Roman"/>
          <w:sz w:val="24"/>
          <w:szCs w:val="24"/>
          <w:lang w:val="tr-TR" w:eastAsia="zh-CN"/>
        </w:rPr>
        <w:t>i</w:t>
      </w:r>
      <w:r>
        <w:rPr>
          <w:rFonts w:hint="default" w:ascii="Times New Roman" w:hAnsi="Times New Roman" w:cs="Times New Roman"/>
          <w:sz w:val="24"/>
          <w:szCs w:val="24"/>
          <w:lang w:val="en-US" w:eastAsia="zh-CN"/>
        </w:rPr>
        <w:t>ler</w:t>
      </w:r>
      <w:r>
        <w:rPr>
          <w:rFonts w:hint="default" w:ascii="Times New Roman" w:hAnsi="Times New Roman" w:cs="Times New Roman"/>
          <w:sz w:val="24"/>
          <w:szCs w:val="24"/>
          <w:lang w:val="tr-TR" w:eastAsia="zh-CN"/>
        </w:rPr>
        <w:t>i</w:t>
      </w:r>
      <w:r>
        <w:rPr>
          <w:rFonts w:hint="default" w:ascii="Times New Roman" w:hAnsi="Times New Roman" w:cs="Times New Roman"/>
          <w:sz w:val="24"/>
          <w:szCs w:val="24"/>
          <w:lang w:val="en-US" w:eastAsia="zh-CN"/>
        </w:rPr>
        <w:t>n korunmas</w:t>
      </w:r>
      <w:r>
        <w:rPr>
          <w:rFonts w:hint="default" w:ascii="Times New Roman" w:hAnsi="Times New Roman" w:cs="Times New Roman"/>
          <w:sz w:val="24"/>
          <w:szCs w:val="24"/>
          <w:lang w:val="tr-TR" w:eastAsia="zh-CN"/>
        </w:rPr>
        <w:t>ı</w:t>
      </w:r>
      <w:r>
        <w:rPr>
          <w:rFonts w:hint="default" w:ascii="Times New Roman" w:hAnsi="Times New Roman" w:cs="Times New Roman"/>
          <w:sz w:val="24"/>
          <w:szCs w:val="24"/>
          <w:lang w:val="en-US" w:eastAsia="zh-CN"/>
        </w:rPr>
        <w:t xml:space="preserve"> kanunu</w:t>
      </w: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tr-TR" w:eastAsia="zh-CN" w:bidi="ar"/>
        </w:rPr>
        <w:t>[7].</w:t>
      </w:r>
      <w:r>
        <w:rPr>
          <w:rFonts w:hint="default" w:ascii="Times New Roman" w:hAnsi="Times New Roman" w:eastAsia="SimSun" w:cs="Times New Roman"/>
          <w:color w:val="000000"/>
          <w:kern w:val="0"/>
          <w:sz w:val="24"/>
          <w:szCs w:val="24"/>
          <w:lang w:val="tr-TR" w:eastAsia="zh-CN" w:bidi="ar"/>
        </w:rPr>
        <w:tab/>
      </w:r>
      <w:r>
        <w:rPr>
          <w:rFonts w:hint="default" w:ascii="Times New Roman" w:hAnsi="Times New Roman" w:eastAsia="SimSun" w:cs="Times New Roman"/>
          <w:color w:val="000000"/>
          <w:kern w:val="0"/>
          <w:sz w:val="24"/>
          <w:szCs w:val="24"/>
          <w:lang w:val="en-US" w:eastAsia="zh-CN" w:bidi="ar"/>
        </w:rPr>
        <w:t>Sağlık bakanlığı web servisleri veri paketleri</w:t>
      </w:r>
    </w:p>
    <w:p>
      <w:pPr>
        <w:numPr>
          <w:ilvl w:val="0"/>
          <w:numId w:val="0"/>
        </w:numPr>
        <w:spacing w:line="360" w:lineRule="auto"/>
        <w:ind w:left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tr-TR" w:eastAsia="zh-CN" w:bidi="ar"/>
        </w:rPr>
        <w:t>[8].</w:t>
      </w:r>
      <w:r>
        <w:rPr>
          <w:rFonts w:hint="default" w:ascii="Times New Roman" w:hAnsi="Times New Roman" w:eastAsia="SimSun" w:cs="Times New Roman"/>
          <w:color w:val="000000"/>
          <w:kern w:val="0"/>
          <w:sz w:val="24"/>
          <w:szCs w:val="24"/>
          <w:lang w:val="tr-TR" w:eastAsia="zh-CN" w:bidi="ar"/>
        </w:rPr>
        <w:tab/>
      </w:r>
      <w:r>
        <w:rPr>
          <w:rFonts w:hint="default" w:ascii="Times New Roman" w:hAnsi="Times New Roman" w:eastAsia="SimSun" w:cs="Times New Roman"/>
          <w:color w:val="000000"/>
          <w:kern w:val="0"/>
          <w:sz w:val="24"/>
          <w:szCs w:val="24"/>
          <w:lang w:val="en-US" w:eastAsia="zh-CN" w:bidi="ar"/>
        </w:rPr>
        <w:t>T.C. Sağlık Bakanlığı Ulusal Sağlık Veri Sözlüğü</w:t>
      </w:r>
    </w:p>
    <w:p>
      <w:pPr>
        <w:numPr>
          <w:ilvl w:val="0"/>
          <w:numId w:val="0"/>
        </w:numPr>
        <w:spacing w:line="360" w:lineRule="auto"/>
        <w:ind w:leftChars="0"/>
        <w:jc w:val="both"/>
        <w:rPr>
          <w:rFonts w:hint="default" w:ascii="Times New Roman" w:hAnsi="Times New Roman" w:cs="Times New Roman"/>
          <w:sz w:val="24"/>
          <w:szCs w:val="24"/>
          <w:lang w:val="tr-TR" w:eastAsia="zh-CN"/>
        </w:rPr>
      </w:pPr>
      <w:r>
        <w:rPr>
          <w:rFonts w:hint="default" w:ascii="Times New Roman" w:hAnsi="Times New Roman" w:eastAsia="SimSun" w:cs="Times New Roman"/>
          <w:color w:val="000000"/>
          <w:kern w:val="0"/>
          <w:sz w:val="24"/>
          <w:szCs w:val="24"/>
          <w:lang w:val="tr-TR" w:eastAsia="zh-CN" w:bidi="ar"/>
        </w:rPr>
        <w:t>[9].</w:t>
      </w:r>
      <w:r>
        <w:rPr>
          <w:rFonts w:hint="default" w:ascii="Times New Roman" w:hAnsi="Times New Roman" w:eastAsia="SimSun" w:cs="Times New Roman"/>
          <w:color w:val="000000"/>
          <w:kern w:val="0"/>
          <w:sz w:val="24"/>
          <w:szCs w:val="24"/>
          <w:lang w:val="tr-TR" w:eastAsia="zh-CN" w:bidi="ar"/>
        </w:rPr>
        <w:tab/>
      </w:r>
      <w:r>
        <w:rPr>
          <w:rFonts w:hint="default" w:ascii="Times New Roman" w:hAnsi="Times New Roman" w:cs="Times New Roman"/>
          <w:sz w:val="24"/>
          <w:szCs w:val="24"/>
          <w:lang w:val="tr-TR" w:eastAsia="zh-CN"/>
        </w:rPr>
        <w:t>Eyüpoğlu, Can / Aydın, Muhammed Ali /  Sertbaş, Ahmet / Zaim, Abdül Halim / Öneş, Onur; “Büyük Veride Mahremiyetin Korunması”,  B</w:t>
      </w:r>
      <w:r>
        <w:rPr>
          <w:rFonts w:hint="default" w:ascii="Times New Roman" w:hAnsi="Times New Roman" w:cs="Times New Roman"/>
          <w:sz w:val="24"/>
          <w:szCs w:val="24"/>
          <w:lang w:val="en-US" w:eastAsia="zh-CN"/>
        </w:rPr>
        <w:t>İLİŞİM TEKNOLOJİLERİ DERGİSİ, CİLT: 10, SAYI: 2, NİSAN 2</w:t>
      </w:r>
      <w:r>
        <w:rPr>
          <w:rFonts w:hint="default" w:ascii="Times New Roman" w:hAnsi="Times New Roman" w:cs="Times New Roman"/>
          <w:sz w:val="24"/>
          <w:szCs w:val="24"/>
          <w:lang w:val="tr-TR" w:eastAsia="zh-CN"/>
        </w:rPr>
        <w:t>017</w:t>
      </w:r>
    </w:p>
    <w:p>
      <w:pPr>
        <w:numPr>
          <w:ilvl w:val="0"/>
          <w:numId w:val="0"/>
        </w:numPr>
        <w:spacing w:line="360" w:lineRule="auto"/>
        <w:ind w:leftChars="0"/>
        <w:jc w:val="both"/>
        <w:rPr>
          <w:rFonts w:hint="default" w:ascii="Times New Roman" w:hAnsi="Times New Roman" w:cs="Times New Roman"/>
          <w:sz w:val="24"/>
          <w:szCs w:val="24"/>
          <w:lang w:val="tr-TR" w:eastAsia="zh-CN"/>
        </w:rPr>
      </w:pPr>
      <w:r>
        <w:rPr>
          <w:rFonts w:hint="default" w:ascii="Times New Roman" w:hAnsi="Times New Roman" w:cs="Times New Roman"/>
          <w:sz w:val="24"/>
          <w:szCs w:val="24"/>
          <w:lang w:val="tr-TR" w:eastAsia="zh-CN"/>
        </w:rPr>
        <w:t>[10].</w:t>
      </w:r>
      <w:r>
        <w:rPr>
          <w:rFonts w:hint="default" w:ascii="Times New Roman" w:hAnsi="Times New Roman" w:cs="Times New Roman"/>
          <w:sz w:val="24"/>
          <w:szCs w:val="24"/>
          <w:lang w:val="tr-TR" w:eastAsia="zh-CN"/>
        </w:rPr>
        <w:tab/>
      </w:r>
      <w:r>
        <w:rPr>
          <w:rFonts w:hint="default" w:ascii="Times New Roman" w:hAnsi="Times New Roman" w:cs="Times New Roman"/>
          <w:sz w:val="24"/>
          <w:szCs w:val="24"/>
          <w:lang w:val="tr-TR" w:eastAsia="zh-CN"/>
        </w:rPr>
        <w:t>Türk Dil Kurumu Sözlükleri</w:t>
      </w:r>
    </w:p>
    <w:sectPr>
      <w:footerReference r:id="rId3" w:type="default"/>
      <w:pgSz w:w="11906" w:h="16838"/>
      <w:pgMar w:top="1134" w:right="1559" w:bottom="1134" w:left="155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imesNewRomanPS-ItalicM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0E4149"/>
    <w:multiLevelType w:val="singleLevel"/>
    <w:tmpl w:val="A00E41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B85048"/>
    <w:multiLevelType w:val="singleLevel"/>
    <w:tmpl w:val="00B85048"/>
    <w:lvl w:ilvl="0" w:tentative="0">
      <w:start w:val="1"/>
      <w:numFmt w:val="decimal"/>
      <w:lvlText w:val="%1."/>
      <w:lvlJc w:val="left"/>
      <w:pPr>
        <w:tabs>
          <w:tab w:val="left" w:pos="425"/>
        </w:tabs>
        <w:ind w:left="425" w:leftChars="0" w:hanging="425" w:firstLineChars="0"/>
      </w:pPr>
      <w:rPr>
        <w:rFonts w:hint="default"/>
      </w:rPr>
    </w:lvl>
  </w:abstractNum>
  <w:abstractNum w:abstractNumId="2">
    <w:nsid w:val="1C17110F"/>
    <w:multiLevelType w:val="singleLevel"/>
    <w:tmpl w:val="1C17110F"/>
    <w:lvl w:ilvl="0" w:tentative="0">
      <w:start w:val="1"/>
      <w:numFmt w:val="lowerRoman"/>
      <w:lvlText w:val="%1."/>
      <w:lvlJc w:val="left"/>
      <w:pPr>
        <w:tabs>
          <w:tab w:val="left" w:pos="425"/>
        </w:tabs>
        <w:ind w:left="425" w:leftChars="0" w:hanging="425" w:firstLineChars="0"/>
      </w:pPr>
      <w:rPr>
        <w:rFonts w:hint="default"/>
      </w:rPr>
    </w:lvl>
  </w:abstractNum>
  <w:abstractNum w:abstractNumId="3">
    <w:nsid w:val="30C751C1"/>
    <w:multiLevelType w:val="singleLevel"/>
    <w:tmpl w:val="30C751C1"/>
    <w:lvl w:ilvl="0" w:tentative="0">
      <w:start w:val="1"/>
      <w:numFmt w:val="lowerRoman"/>
      <w:lvlText w:val="%1."/>
      <w:lvlJc w:val="left"/>
      <w:pPr>
        <w:tabs>
          <w:tab w:val="left" w:pos="425"/>
        </w:tabs>
        <w:ind w:left="425" w:leftChars="0" w:hanging="425" w:firstLineChars="0"/>
      </w:pPr>
      <w:rPr>
        <w:rFonts w:hint="default"/>
      </w:rPr>
    </w:lvl>
  </w:abstractNum>
  <w:abstractNum w:abstractNumId="4">
    <w:nsid w:val="493768A8"/>
    <w:multiLevelType w:val="singleLevel"/>
    <w:tmpl w:val="493768A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E0314"/>
    <w:rsid w:val="008C0E63"/>
    <w:rsid w:val="00FB15EA"/>
    <w:rsid w:val="02726E95"/>
    <w:rsid w:val="0620067C"/>
    <w:rsid w:val="08795CC6"/>
    <w:rsid w:val="08BF4488"/>
    <w:rsid w:val="09FA3270"/>
    <w:rsid w:val="0B960AC0"/>
    <w:rsid w:val="0C472D5B"/>
    <w:rsid w:val="0E5F3794"/>
    <w:rsid w:val="0FC45DC4"/>
    <w:rsid w:val="127C57CC"/>
    <w:rsid w:val="162B2E1A"/>
    <w:rsid w:val="17B16635"/>
    <w:rsid w:val="17F04AFA"/>
    <w:rsid w:val="18B808DE"/>
    <w:rsid w:val="195B5989"/>
    <w:rsid w:val="1CEE64E1"/>
    <w:rsid w:val="1E8300FD"/>
    <w:rsid w:val="1EAA0E54"/>
    <w:rsid w:val="1EC53EA0"/>
    <w:rsid w:val="1ED04170"/>
    <w:rsid w:val="1F6444B2"/>
    <w:rsid w:val="1F776B45"/>
    <w:rsid w:val="21002CFC"/>
    <w:rsid w:val="2232476F"/>
    <w:rsid w:val="2233472E"/>
    <w:rsid w:val="24976EF0"/>
    <w:rsid w:val="26962D7B"/>
    <w:rsid w:val="286379F8"/>
    <w:rsid w:val="29214F17"/>
    <w:rsid w:val="297E6645"/>
    <w:rsid w:val="2A5C7C3E"/>
    <w:rsid w:val="2A6B202C"/>
    <w:rsid w:val="2AE03C6E"/>
    <w:rsid w:val="2B3E2A71"/>
    <w:rsid w:val="2E9A2082"/>
    <w:rsid w:val="2F2A15F4"/>
    <w:rsid w:val="306E62B2"/>
    <w:rsid w:val="30A619D2"/>
    <w:rsid w:val="31433542"/>
    <w:rsid w:val="31DC13CE"/>
    <w:rsid w:val="34FC6CFC"/>
    <w:rsid w:val="36D66934"/>
    <w:rsid w:val="37127925"/>
    <w:rsid w:val="37A06B8F"/>
    <w:rsid w:val="37A24EF1"/>
    <w:rsid w:val="38F92EC7"/>
    <w:rsid w:val="39771CC6"/>
    <w:rsid w:val="39D51549"/>
    <w:rsid w:val="3AA337A4"/>
    <w:rsid w:val="3B3C0A9E"/>
    <w:rsid w:val="3C5A7B7A"/>
    <w:rsid w:val="411F747E"/>
    <w:rsid w:val="42A5284E"/>
    <w:rsid w:val="42A56DB8"/>
    <w:rsid w:val="44DF6149"/>
    <w:rsid w:val="44EE051D"/>
    <w:rsid w:val="44F24D42"/>
    <w:rsid w:val="45423CAE"/>
    <w:rsid w:val="460B1F97"/>
    <w:rsid w:val="46F918FA"/>
    <w:rsid w:val="47B1160C"/>
    <w:rsid w:val="4A471395"/>
    <w:rsid w:val="4B644C88"/>
    <w:rsid w:val="4C2B6AF9"/>
    <w:rsid w:val="4C72203C"/>
    <w:rsid w:val="4D36646F"/>
    <w:rsid w:val="4D4F024C"/>
    <w:rsid w:val="4D9E2E6E"/>
    <w:rsid w:val="4E6D31A8"/>
    <w:rsid w:val="4F1B53A4"/>
    <w:rsid w:val="4F6A2250"/>
    <w:rsid w:val="510D7572"/>
    <w:rsid w:val="521B6959"/>
    <w:rsid w:val="537F5B7A"/>
    <w:rsid w:val="53AB1068"/>
    <w:rsid w:val="54583F5E"/>
    <w:rsid w:val="57054224"/>
    <w:rsid w:val="589A6E02"/>
    <w:rsid w:val="589D4CB8"/>
    <w:rsid w:val="598E4539"/>
    <w:rsid w:val="599244F2"/>
    <w:rsid w:val="5A607711"/>
    <w:rsid w:val="5CC90A9D"/>
    <w:rsid w:val="5D5D6F8F"/>
    <w:rsid w:val="5EFF4E06"/>
    <w:rsid w:val="5F4755B5"/>
    <w:rsid w:val="61CA6948"/>
    <w:rsid w:val="62292B4E"/>
    <w:rsid w:val="623D63B8"/>
    <w:rsid w:val="627A60AA"/>
    <w:rsid w:val="62A17194"/>
    <w:rsid w:val="62DA03D6"/>
    <w:rsid w:val="62FA237B"/>
    <w:rsid w:val="63117031"/>
    <w:rsid w:val="6441361C"/>
    <w:rsid w:val="66BD68DA"/>
    <w:rsid w:val="681A6363"/>
    <w:rsid w:val="693E1400"/>
    <w:rsid w:val="69D21E67"/>
    <w:rsid w:val="69F0075B"/>
    <w:rsid w:val="6A412AC0"/>
    <w:rsid w:val="6AC90F08"/>
    <w:rsid w:val="6CBE03D1"/>
    <w:rsid w:val="6D791456"/>
    <w:rsid w:val="6FCF1D7B"/>
    <w:rsid w:val="7111256C"/>
    <w:rsid w:val="716B370E"/>
    <w:rsid w:val="722E0314"/>
    <w:rsid w:val="72D0663C"/>
    <w:rsid w:val="738A5CEA"/>
    <w:rsid w:val="74705190"/>
    <w:rsid w:val="74FC62E7"/>
    <w:rsid w:val="75491A51"/>
    <w:rsid w:val="76092C68"/>
    <w:rsid w:val="77232347"/>
    <w:rsid w:val="77475276"/>
    <w:rsid w:val="7874261E"/>
    <w:rsid w:val="7A586503"/>
    <w:rsid w:val="7AEA27F0"/>
    <w:rsid w:val="7BBE4841"/>
    <w:rsid w:val="7BE766DE"/>
    <w:rsid w:val="7EE50169"/>
    <w:rsid w:val="7F371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2021-05-17T23:50:00Z</dcterms:created>
  <dc:creator>fatma xx</dc:creator>
  <cp:lastModifiedBy>fatma xx</cp:lastModifiedBy>
  <dcterms:modified xsi:type="dcterms:W3CDTF">2021-05-23T17:04:31Z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