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sz w:val="20"/>
          <w:szCs w:val="20"/>
        </w:rPr>
      </w:pPr>
      <w:bookmarkStart w:id="0" w:name="page30R_mcid0"/>
      <w:bookmarkEnd w:id="0"/>
      <w:r>
        <w:rPr>
          <w:rFonts w:ascii="serif" w:hAnsi="serif"/>
          <w:sz w:val="20"/>
          <w:szCs w:val="20"/>
        </w:rPr>
        <w:t xml:space="preserve">Reading passage </w:t>
      </w:r>
      <w:r>
        <w:rPr>
          <w:rFonts w:ascii="serif" w:hAnsi="serif"/>
          <w:sz w:val="20"/>
          <w:szCs w:val="20"/>
        </w:rPr>
        <w:t>6</w:t>
      </w:r>
      <w:r>
        <w:rPr>
          <w:rFonts w:ascii="serif" w:hAnsi="serif"/>
          <w:sz w:val="20"/>
          <w:szCs w:val="20"/>
        </w:rPr>
        <w:t>:_______________’ testimony to Existence of Allah</w:t>
      </w:r>
      <w:r>
        <w:rPr>
          <w:sz w:val="20"/>
          <w:szCs w:val="20"/>
        </w:rPr>
        <w:t xml:space="preserve"> </w:t>
      </w:r>
    </w:p>
    <w:p>
      <w:pPr>
        <w:pStyle w:val="Normal"/>
        <w:bidi w:val="0"/>
        <w:jc w:val="left"/>
        <w:rPr>
          <w:sz w:val="20"/>
          <w:szCs w:val="20"/>
        </w:rPr>
      </w:pPr>
      <w:r>
        <w:rPr>
          <w:sz w:val="20"/>
          <w:szCs w:val="20"/>
        </w:rPr>
      </w:r>
    </w:p>
    <w:p>
      <w:pPr>
        <w:pStyle w:val="Normal"/>
        <w:bidi w:val="0"/>
        <w:rPr>
          <w:sz w:val="20"/>
          <w:szCs w:val="20"/>
        </w:rPr>
      </w:pPr>
      <w:r>
        <w:rPr>
          <w:rFonts w:ascii="sans-serif" w:hAnsi="sans-serif"/>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ascii="sans-serif" w:hAnsi="sans-serif"/>
          <w:b/>
          <w:bCs/>
          <w:sz w:val="20"/>
          <w:szCs w:val="20"/>
        </w:rPr>
        <w:t>splendid</w:t>
      </w:r>
      <w:r>
        <w:rPr>
          <w:rFonts w:ascii="sans-serif" w:hAnsi="sans-serif"/>
          <w:sz w:val="20"/>
          <w:szCs w:val="20"/>
        </w:rPr>
        <w:t xml:space="preserve"> and well-adorned assembly for the </w:t>
      </w:r>
      <w:r>
        <w:rPr>
          <w:rFonts w:ascii="sans-serif" w:hAnsi="sans-serif"/>
          <w:b/>
          <w:bCs/>
          <w:sz w:val="20"/>
          <w:szCs w:val="20"/>
        </w:rPr>
        <w:t>proclamation</w:t>
      </w:r>
      <w:r>
        <w:rPr>
          <w:rFonts w:ascii="sans-serif" w:hAnsi="sans-serif"/>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ascii="sans-serif" w:hAnsi="sans-serif"/>
          <w:b/>
          <w:bCs/>
          <w:sz w:val="20"/>
          <w:szCs w:val="20"/>
        </w:rPr>
        <w:t>unanimously</w:t>
      </w:r>
      <w:r>
        <w:rPr>
          <w:rFonts w:ascii="sans-serif" w:hAnsi="sans-serif"/>
          <w:sz w:val="20"/>
          <w:szCs w:val="20"/>
        </w:rPr>
        <w:t xml:space="preserve">, </w:t>
      </w:r>
      <w:r>
        <w:rPr>
          <w:sz w:val="20"/>
          <w:szCs w:val="20"/>
        </w:rPr>
        <w:t>“</w:t>
      </w:r>
      <w:r>
        <w:rPr>
          <w:rFonts w:ascii="sans-serif" w:hAnsi="sans-serif"/>
          <w:sz w:val="20"/>
          <w:szCs w:val="20"/>
        </w:rPr>
        <w:t xml:space="preserve">There is no god but He.” For he perceived three great and general truths indicating and proving that all fruit-giving trees and plants with the tongue of their symmetrical and </w:t>
      </w:r>
      <w:r>
        <w:rPr>
          <w:rFonts w:ascii="sans-serif" w:hAnsi="sans-serif"/>
          <w:b/>
          <w:bCs/>
          <w:sz w:val="20"/>
          <w:szCs w:val="20"/>
        </w:rPr>
        <w:t>eloquent</w:t>
      </w:r>
      <w:r>
        <w:rPr>
          <w:rFonts w:ascii="sans-serif" w:hAnsi="sans-serif"/>
          <w:sz w:val="20"/>
          <w:szCs w:val="20"/>
        </w:rPr>
        <w:t xml:space="preserve"> leaves, the phrases of their charming and loquacious flowers, the words of their well-ordered and well-spoken fruits, were </w:t>
      </w:r>
      <w:r>
        <w:rPr>
          <w:rFonts w:ascii="sans-serif" w:hAnsi="sans-serif"/>
          <w:b/>
          <w:bCs/>
          <w:sz w:val="20"/>
          <w:szCs w:val="20"/>
        </w:rPr>
        <w:t>testifying</w:t>
      </w:r>
      <w:r>
        <w:rPr>
          <w:rFonts w:ascii="sans-serif" w:hAnsi="sans-serif"/>
          <w:sz w:val="20"/>
          <w:szCs w:val="20"/>
        </w:rPr>
        <w:t xml:space="preserve"> to God’s glory and bearing witness that “There is no god but He.”</w:t>
      </w:r>
      <w:r>
        <w:rPr>
          <w:sz w:val="20"/>
          <w:szCs w:val="20"/>
        </w:rPr>
        <w:t xml:space="preserve"> </w:t>
      </w:r>
    </w:p>
    <w:p>
      <w:pPr>
        <w:pStyle w:val="Normal"/>
        <w:bidi w:val="0"/>
        <w:rPr>
          <w:rFonts w:ascii="sans-serif" w:hAnsi="sans-serif"/>
        </w:rPr>
      </w:pPr>
      <w:r>
        <w:rPr>
          <w:sz w:val="20"/>
          <w:szCs w:val="20"/>
        </w:rPr>
      </w:r>
    </w:p>
    <w:p>
      <w:pPr>
        <w:pStyle w:val="Normal"/>
        <w:bidi w:val="0"/>
        <w:rPr>
          <w:sz w:val="20"/>
          <w:szCs w:val="20"/>
        </w:rPr>
      </w:pPr>
      <w:r>
        <w:rPr>
          <w:rFonts w:ascii="sans-serif" w:hAnsi="sans-serif"/>
          <w:sz w:val="20"/>
          <w:szCs w:val="20"/>
        </w:rPr>
        <w:t xml:space="preserve">The First: In the same way that in each of the plants and trees a deliberate bounty and generosity is to be seen in most obvious fashion, and a purposive liberality and </w:t>
      </w:r>
      <w:r>
        <w:rPr>
          <w:rFonts w:ascii="sans-serif" w:hAnsi="sans-serif"/>
          <w:b/>
          <w:bCs/>
          <w:sz w:val="20"/>
          <w:szCs w:val="20"/>
        </w:rPr>
        <w:t>munificence</w:t>
      </w:r>
      <w:r>
        <w:rPr>
          <w:rFonts w:ascii="sans-serif" w:hAnsi="sans-serif"/>
          <w:sz w:val="20"/>
          <w:szCs w:val="20"/>
        </w:rPr>
        <w:t xml:space="preserve">, so too it is to be seen in the totality of the trees and plants, with the brilliance of sunlight. </w:t>
      </w:r>
    </w:p>
    <w:p>
      <w:pPr>
        <w:pStyle w:val="Normal"/>
        <w:bidi w:val="0"/>
        <w:rPr>
          <w:rFonts w:ascii="sans-serif" w:hAnsi="sans-serif"/>
        </w:rPr>
      </w:pPr>
      <w:r>
        <w:rPr>
          <w:sz w:val="20"/>
          <w:szCs w:val="20"/>
        </w:rPr>
      </w:r>
    </w:p>
    <w:p>
      <w:pPr>
        <w:pStyle w:val="Normal"/>
        <w:bidi w:val="0"/>
        <w:rPr>
          <w:sz w:val="20"/>
          <w:szCs w:val="20"/>
        </w:rPr>
      </w:pPr>
      <w:r>
        <w:rPr>
          <w:rFonts w:ascii="sans-serif" w:hAnsi="sans-serif"/>
          <w:sz w:val="20"/>
          <w:szCs w:val="20"/>
        </w:rPr>
        <w:t>The Second:</w:t>
      </w:r>
      <w:r>
        <w:rPr>
          <w:sz w:val="20"/>
          <w:szCs w:val="20"/>
        </w:rPr>
        <w:t xml:space="preserve"> </w:t>
      </w:r>
      <w:r>
        <w:rPr>
          <w:rFonts w:ascii="sans-serif" w:hAnsi="sans-serif"/>
          <w:sz w:val="20"/>
          <w:szCs w:val="20"/>
        </w:rPr>
        <w:t xml:space="preserve">The wise and </w:t>
      </w:r>
      <w:r>
        <w:rPr>
          <w:rFonts w:ascii="sans-serif" w:hAnsi="sans-serif"/>
          <w:b/>
          <w:bCs/>
          <w:sz w:val="20"/>
          <w:szCs w:val="20"/>
        </w:rPr>
        <w:t>purposive</w:t>
      </w:r>
      <w:r>
        <w:rPr>
          <w:rFonts w:ascii="sans-serif" w:hAnsi="sans-serif"/>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ascii="sans-serif" w:hAnsi="sans-serif"/>
          <w:b/>
          <w:bCs/>
          <w:sz w:val="20"/>
          <w:szCs w:val="20"/>
        </w:rPr>
        <w:t>embroideries</w:t>
      </w:r>
      <w:r>
        <w:rPr>
          <w:rFonts w:ascii="sans-serif" w:hAnsi="sans-serif"/>
          <w:sz w:val="20"/>
          <w:szCs w:val="20"/>
        </w:rPr>
        <w:t xml:space="preserve"> of an All-Wise Maker. </w:t>
      </w:r>
      <w:r>
        <w:rPr>
          <w:sz w:val="20"/>
          <w:szCs w:val="20"/>
        </w:rPr>
        <w:br/>
        <w:br/>
      </w:r>
      <w:r>
        <w:rPr>
          <w:rFonts w:ascii="sans-serif" w:hAnsi="sans-serif"/>
          <w:sz w:val="20"/>
          <w:szCs w:val="20"/>
        </w:rPr>
        <w:t>The Third:</w:t>
      </w:r>
      <w:r>
        <w:rPr>
          <w:sz w:val="20"/>
          <w:szCs w:val="20"/>
        </w:rPr>
        <w:t xml:space="preserve"> </w:t>
      </w:r>
      <w:r>
        <w:rPr>
          <w:rFonts w:ascii="sans-serif" w:hAnsi="sans-serif"/>
          <w:sz w:val="20"/>
          <w:szCs w:val="20"/>
        </w:rPr>
        <w:t xml:space="preserve">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ascii="sans-serif" w:hAnsi="sans-serif"/>
          <w:b/>
          <w:bCs/>
          <w:sz w:val="20"/>
          <w:szCs w:val="20"/>
        </w:rPr>
        <w:t>vitality</w:t>
      </w:r>
      <w:r>
        <w:rPr>
          <w:rFonts w:ascii="sans-serif" w:hAnsi="sans-serif"/>
          <w:sz w:val="20"/>
          <w:szCs w:val="20"/>
        </w:rPr>
        <w:t xml:space="preserve"> and wise purpose without the least error or mistake, is a truth more </w:t>
      </w:r>
      <w:r>
        <w:rPr>
          <w:rFonts w:ascii="sans-serif" w:hAnsi="sans-serif"/>
          <w:b/>
          <w:bCs/>
          <w:sz w:val="20"/>
          <w:szCs w:val="20"/>
        </w:rPr>
        <w:t>brilliant</w:t>
      </w:r>
      <w:r>
        <w:rPr>
          <w:rFonts w:ascii="sans-serif" w:hAnsi="sans-serif"/>
          <w:sz w:val="20"/>
          <w:szCs w:val="20"/>
        </w:rPr>
        <w:t xml:space="preserve"> than the sun. The witnesses proving this truth are as numerous as the flowers, fruits and leaves that emerge in the spring. So the traveller said, “Praise be to God for the blessing of belief.</w:t>
      </w:r>
    </w:p>
    <w:p>
      <w:pPr>
        <w:pStyle w:val="Normal"/>
        <w:bidi w:val="0"/>
        <w:rPr>
          <w:rFonts w:ascii="sans-serif" w:hAnsi="sans-serif"/>
        </w:rPr>
      </w:pPr>
      <w:r>
        <w:rPr>
          <w:sz w:val="20"/>
          <w:szCs w:val="20"/>
        </w:rPr>
      </w:r>
    </w:p>
    <w:p>
      <w:pPr>
        <w:pStyle w:val="Normal"/>
        <w:bidi w:val="0"/>
        <w:rPr>
          <w:rFonts w:ascii="sans-serif" w:hAnsi="sans-serif"/>
        </w:rPr>
      </w:pPr>
      <w:r>
        <w:rPr>
          <w:sz w:val="20"/>
          <w:szCs w:val="20"/>
        </w:rPr>
      </w:r>
      <w:r>
        <w:br w:type="page"/>
      </w:r>
    </w:p>
    <w:p>
      <w:pPr>
        <w:pStyle w:val="Normal"/>
        <w:bidi w:val="0"/>
        <w:rPr>
          <w:sz w:val="20"/>
          <w:szCs w:val="20"/>
        </w:rPr>
      </w:pPr>
      <w:r>
        <w:rPr>
          <w:rFonts w:ascii="serif" w:hAnsi="serif"/>
          <w:sz w:val="20"/>
          <w:szCs w:val="20"/>
        </w:rPr>
        <w:t xml:space="preserve">Reading passage </w:t>
      </w:r>
      <w:r>
        <w:rPr>
          <w:rFonts w:ascii="serif" w:hAnsi="serif"/>
          <w:sz w:val="20"/>
          <w:szCs w:val="20"/>
        </w:rPr>
        <w:t>7</w:t>
      </w:r>
      <w:r>
        <w:rPr>
          <w:rFonts w:ascii="serif" w:hAnsi="serif"/>
          <w:sz w:val="20"/>
          <w:szCs w:val="20"/>
        </w:rPr>
        <w:t>:_______________’ testimony to Existence of Allah</w:t>
      </w:r>
      <w:r>
        <w:rPr>
          <w:rFonts w:ascii="sans-serif" w:hAnsi="sans-serif"/>
          <w:sz w:val="20"/>
          <w:szCs w:val="20"/>
        </w:rPr>
        <w:t xml:space="preserve"> </w:t>
      </w:r>
    </w:p>
    <w:p>
      <w:pPr>
        <w:pStyle w:val="Normal"/>
        <w:bidi w:val="0"/>
        <w:rPr>
          <w:rFonts w:ascii="sans-serif" w:hAnsi="sans-serif"/>
        </w:rPr>
      </w:pPr>
      <w:r>
        <w:rPr>
          <w:sz w:val="20"/>
          <w:szCs w:val="20"/>
        </w:rPr>
      </w:r>
    </w:p>
    <w:p>
      <w:pPr>
        <w:pStyle w:val="Normal"/>
        <w:bidi w:val="0"/>
        <w:rPr>
          <w:sz w:val="20"/>
          <w:szCs w:val="20"/>
        </w:rPr>
      </w:pPr>
      <w:r>
        <w:rPr>
          <w:rFonts w:ascii="sans-serif" w:hAnsi="sans-serif"/>
          <w:sz w:val="20"/>
          <w:szCs w:val="20"/>
        </w:rPr>
        <w:t xml:space="preserve">As this traveller through the cosmos </w:t>
      </w:r>
      <w:r>
        <w:rPr>
          <w:rFonts w:ascii="sans-serif" w:hAnsi="sans-serif"/>
          <w:b/>
          <w:bCs/>
          <w:sz w:val="20"/>
          <w:szCs w:val="20"/>
        </w:rPr>
        <w:t>proceeded</w:t>
      </w:r>
      <w:r>
        <w:rPr>
          <w:rFonts w:ascii="sans-serif" w:hAnsi="sans-serif"/>
          <w:sz w:val="20"/>
          <w:szCs w:val="20"/>
        </w:rPr>
        <w:t xml:space="preserve"> on his meditative journey, with increased eagerness and a bouquet of </w:t>
      </w:r>
      <w:r>
        <w:rPr>
          <w:rFonts w:ascii="sans-serif" w:hAnsi="sans-serif"/>
          <w:b/>
          <w:bCs/>
          <w:sz w:val="20"/>
          <w:szCs w:val="20"/>
        </w:rPr>
        <w:t>gnosis</w:t>
      </w:r>
      <w:r>
        <w:rPr>
          <w:rFonts w:ascii="sans-serif" w:hAnsi="sans-serif"/>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ascii="sans-serif" w:hAnsi="sans-serif"/>
          <w:b/>
          <w:bCs/>
          <w:sz w:val="20"/>
          <w:szCs w:val="20"/>
        </w:rPr>
        <w:t>glory</w:t>
      </w:r>
      <w:r>
        <w:rPr>
          <w:rFonts w:ascii="sans-serif" w:hAnsi="sans-serif"/>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ascii="sans-serif" w:hAnsi="sans-serif"/>
          <w:b/>
          <w:bCs/>
          <w:sz w:val="20"/>
          <w:szCs w:val="20"/>
        </w:rPr>
        <w:t>comprehensive</w:t>
      </w:r>
      <w:r>
        <w:rPr>
          <w:rFonts w:ascii="sans-serif" w:hAnsi="sans-serif"/>
          <w:sz w:val="20"/>
          <w:szCs w:val="20"/>
        </w:rPr>
        <w:t xml:space="preserve"> truths indicating, in decisive form, their offering of thanks to the Creator and Provider and their </w:t>
      </w:r>
      <w:r>
        <w:rPr>
          <w:rFonts w:ascii="sans-serif" w:hAnsi="sans-serif"/>
          <w:b w:val="false"/>
          <w:bCs w:val="false"/>
          <w:sz w:val="20"/>
          <w:szCs w:val="20"/>
        </w:rPr>
        <w:t>testimony</w:t>
      </w:r>
      <w:r>
        <w:rPr>
          <w:rFonts w:ascii="sans-serif" w:hAnsi="sans-serif"/>
          <w:sz w:val="20"/>
          <w:szCs w:val="20"/>
        </w:rPr>
        <w:t xml:space="preserve"> to His unity. </w:t>
      </w:r>
    </w:p>
    <w:p>
      <w:pPr>
        <w:pStyle w:val="Normal"/>
        <w:bidi w:val="0"/>
        <w:rPr>
          <w:rFonts w:ascii="sans-serif" w:hAnsi="sans-serif"/>
        </w:rPr>
      </w:pPr>
      <w:r>
        <w:rPr>
          <w:sz w:val="20"/>
          <w:szCs w:val="20"/>
        </w:rPr>
      </w:r>
    </w:p>
    <w:p>
      <w:pPr>
        <w:pStyle w:val="Normal"/>
        <w:bidi w:val="0"/>
        <w:rPr>
          <w:sz w:val="20"/>
          <w:szCs w:val="20"/>
        </w:rPr>
      </w:pPr>
      <w:r>
        <w:rPr>
          <w:rFonts w:ascii="sans-serif" w:hAnsi="sans-serif"/>
          <w:sz w:val="20"/>
          <w:szCs w:val="20"/>
        </w:rPr>
        <w:t>The First:</w:t>
      </w:r>
      <w:r>
        <w:rPr>
          <w:sz w:val="20"/>
          <w:szCs w:val="20"/>
        </w:rPr>
        <w:t xml:space="preserve"> </w:t>
      </w:r>
      <w:r>
        <w:rPr>
          <w:rFonts w:ascii="sans-serif" w:hAnsi="sans-serif"/>
          <w:sz w:val="20"/>
          <w:szCs w:val="20"/>
        </w:rPr>
        <w:t xml:space="preserve">Their being brought into existence with wisdom and purpose and their creation full of art in a fashion that in no way can be </w:t>
      </w:r>
      <w:r>
        <w:rPr>
          <w:rFonts w:ascii="sans-serif" w:hAnsi="sans-serif"/>
          <w:b/>
          <w:bCs/>
          <w:sz w:val="20"/>
          <w:szCs w:val="20"/>
        </w:rPr>
        <w:t>attributed</w:t>
      </w:r>
      <w:r>
        <w:rPr>
          <w:rFonts w:ascii="sans-serif" w:hAnsi="sans-serif"/>
          <w:sz w:val="20"/>
          <w:szCs w:val="20"/>
        </w:rPr>
        <w:t xml:space="preserve"> to chance, to blind force or inanimate nature; their being created and composed in purposive and knowledgeable manner; their animation and being given life in a way that </w:t>
      </w:r>
      <w:r>
        <w:rPr>
          <w:rFonts w:ascii="sans-serif" w:hAnsi="sans-serif"/>
          <w:b/>
          <w:bCs/>
          <w:sz w:val="20"/>
          <w:szCs w:val="20"/>
        </w:rPr>
        <w:t>displays</w:t>
      </w:r>
      <w:r>
        <w:rPr>
          <w:rFonts w:ascii="sans-serif" w:hAnsi="sans-serif"/>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Normal"/>
        <w:bidi w:val="0"/>
        <w:rPr>
          <w:rFonts w:ascii="sans-serif" w:hAnsi="sans-serif"/>
        </w:rPr>
      </w:pPr>
      <w:r>
        <w:rPr>
          <w:sz w:val="20"/>
          <w:szCs w:val="20"/>
        </w:rPr>
      </w:r>
    </w:p>
    <w:p>
      <w:pPr>
        <w:pStyle w:val="Normal"/>
        <w:bidi w:val="0"/>
        <w:rPr>
          <w:sz w:val="20"/>
          <w:szCs w:val="20"/>
        </w:rPr>
      </w:pPr>
      <w:r>
        <w:rPr>
          <w:rFonts w:ascii="sans-serif" w:hAnsi="sans-serif"/>
          <w:sz w:val="20"/>
          <w:szCs w:val="20"/>
        </w:rPr>
        <w:t xml:space="preserve">The Second: There appears from the distinction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ascii="sans-serif" w:hAnsi="sans-serif"/>
          <w:b/>
          <w:bCs/>
          <w:sz w:val="20"/>
          <w:szCs w:val="20"/>
        </w:rPr>
        <w:t>wonders</w:t>
      </w:r>
      <w:r>
        <w:rPr>
          <w:rFonts w:ascii="sans-serif" w:hAnsi="sans-serif"/>
          <w:sz w:val="20"/>
          <w:szCs w:val="20"/>
        </w:rPr>
        <w:t xml:space="preserve"> and instances of wisdom; it is impossible and </w:t>
      </w:r>
      <w:r>
        <w:rPr>
          <w:rFonts w:ascii="sans-serif" w:hAnsi="sans-serif"/>
          <w:b/>
          <w:bCs/>
          <w:sz w:val="20"/>
          <w:szCs w:val="20"/>
        </w:rPr>
        <w:t>precluded</w:t>
      </w:r>
      <w:r>
        <w:rPr>
          <w:rFonts w:ascii="sans-serif" w:hAnsi="sans-serif"/>
          <w:sz w:val="20"/>
          <w:szCs w:val="20"/>
        </w:rPr>
        <w:t xml:space="preserve"> that anything other than such a one could lay claim to it. </w:t>
      </w:r>
      <w:r>
        <w:br w:type="page"/>
      </w:r>
    </w:p>
    <w:p>
      <w:pPr>
        <w:pStyle w:val="Normal"/>
        <w:bidi w:val="0"/>
        <w:rPr>
          <w:sz w:val="20"/>
          <w:szCs w:val="20"/>
        </w:rPr>
      </w:pPr>
      <w:r>
        <w:rPr>
          <w:rFonts w:ascii="serif" w:hAnsi="serif"/>
          <w:sz w:val="20"/>
          <w:szCs w:val="20"/>
        </w:rPr>
        <w:t xml:space="preserve">Reading passage </w:t>
      </w:r>
      <w:r>
        <w:rPr>
          <w:rFonts w:ascii="serif" w:hAnsi="serif"/>
          <w:sz w:val="20"/>
          <w:szCs w:val="20"/>
        </w:rPr>
        <w:t>8</w:t>
      </w:r>
      <w:r>
        <w:rPr>
          <w:rFonts w:ascii="serif" w:hAnsi="serif"/>
          <w:sz w:val="20"/>
          <w:szCs w:val="20"/>
        </w:rPr>
        <w:t>:_______________’ testimony to Existence of Allah</w:t>
      </w:r>
      <w:r>
        <w:rPr>
          <w:rFonts w:ascii="sans-serif" w:hAnsi="sans-serif"/>
          <w:sz w:val="20"/>
          <w:szCs w:val="20"/>
        </w:rPr>
        <w:t xml:space="preserve"> </w:t>
      </w:r>
    </w:p>
    <w:p>
      <w:pPr>
        <w:pStyle w:val="Normal"/>
        <w:bidi w:val="0"/>
        <w:rPr>
          <w:rFonts w:ascii="sans-serif" w:hAnsi="sans-serif"/>
        </w:rPr>
      </w:pPr>
      <w:r>
        <w:rPr>
          <w:sz w:val="20"/>
          <w:szCs w:val="20"/>
        </w:rPr>
      </w:r>
    </w:p>
    <w:p>
      <w:pPr>
        <w:pStyle w:val="Normal"/>
        <w:bidi w:val="0"/>
        <w:rPr>
          <w:sz w:val="20"/>
          <w:szCs w:val="20"/>
        </w:rPr>
      </w:pPr>
      <w:r>
        <w:rPr>
          <w:rFonts w:ascii="sans-serif" w:hAnsi="sans-serif"/>
          <w:sz w:val="20"/>
          <w:szCs w:val="20"/>
        </w:rPr>
        <w:t xml:space="preserve">That meditative </w:t>
      </w:r>
      <w:r>
        <w:rPr>
          <w:rFonts w:ascii="sans-serif" w:hAnsi="sans-serif"/>
          <w:b/>
          <w:bCs/>
          <w:sz w:val="20"/>
          <w:szCs w:val="20"/>
        </w:rPr>
        <w:t>voyager</w:t>
      </w:r>
      <w:r>
        <w:rPr>
          <w:rFonts w:ascii="sans-serif" w:hAnsi="sans-serif"/>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luminous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heed to the lesson. </w:t>
        <w:br/>
        <w:br/>
        <w:t xml:space="preserve">He saw that in the hand of each of those teachers, the most exalted and renowned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people of </w:t>
        <w:br/>
        <w:t xml:space="preserve">misguidance, in denying a truth attested and affirmed by so many veracious witnesses, were </w:t>
        <w:br/>
        <w:t xml:space="preserve">committing a most grievous error, indeed crime, and were therefore deserving of a most grievous </w:t>
        <w:br/>
        <w:t xml:space="preserve">punishment. He recognized, by contrast, those who assented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opponents, each </w:t>
        <w:br/>
        <w:t xml:space="preserve">being like a proof of their truthfulness; their individual perfections, each one being like an </w:t>
        <w:br/>
        <w:t xml:space="preserve">indication of their righteousness; their veracious teachings; the strength of their faith, a witness to </w:t>
        <w:br/>
        <w:t xml:space="preserve">their honesty; their supreme seriousness and readiness to self-sacrifice; the sacred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confront it, and no doubt or hesitation can survive it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erif">
    <w:charset w:val="00"/>
    <w:family w:val="auto"/>
    <w:pitch w:val="default"/>
  </w:font>
  <w:font w:name="sans-serif">
    <w:altName w:val="Arial"/>
    <w:charset w:val="00"/>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LibreOffice/7.1.3.2$Windows_X86_64 LibreOffice_project/47f78053abe362b9384784d31a6e56f8511eb1c1</Application>
  <AppVersion>15.0000</AppVersion>
  <Pages>3</Pages>
  <Words>1258</Words>
  <Characters>6314</Characters>
  <CharactersWithSpaces>7603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2021-10-24T19:13:02Z</dcterms:modified>
  <cp:revision>4</cp:revision>
  <dc:subject/>
  <dc:title/>
</cp:coreProperties>
</file>