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C9–C24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58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6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>
                    <w:t>20.02.2025</w:t>
                  </w:r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 (плавкий – чип 2410 – 1 А – 0,6029 А²с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ZH250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 – CR2032)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BH-25F-1 ф. Adam Tech (держатель – 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DS1092-04-B6P ф. Connfly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L3–L5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L6–L8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L9, L10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SRR0604-100ML ф. Bourns (10 мкГн ± 20 % – 1,3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SRN6045TA-2R2Y ф. Bourns (2,2 мкГн ± 30 % – 6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R4–R6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3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R7, R8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200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R9–R12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300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R14–R19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 кОм ± 1 %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48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Сопутствующие элементы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Батарея CR2032 (3 В – 225 мАч)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GB3, GB4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0215002.MXP ф. Littlefuse (плавкий – цил. 5*20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FU3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 А – 11,68 А²с – 250 В – медленный)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4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 xml:space="preserve">для FU2, FU4; один 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запасной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Предохранитель 520.517 ф. ESKA Erich Schweizer (плавкий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FU5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цил. 5*20 – 1 А – 0,2 А²с – 250 В 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Радиатор FK 231 SA 220 ф. Fischer Elektronik (TO220 – 24К/Вт)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VS4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Соединитель 15EDGK-3.5-04P-14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для X1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6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