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4E79"/>
          <w:sz w:val="36"/>
          <w:szCs w:val="36"/>
        </w:rPr>
        <w:t xml:space="preserve">ДОКЛАД</w:t>
      </w:r>
    </w:p>
    <w:p>
      <w:pPr>
        <w:spacing w:after="60" w:before="0"/>
        <w:jc w:val="center"/>
      </w:pPr>
      <w:r>
        <w:rPr>
          <w:rFonts w:ascii="Calibri" w:cs="Calibri" w:eastAsia="Calibri" w:hAnsi="Calibri"/>
          <w:b/>
          <w:bCs/>
          <w:color w:val="2E75B6"/>
          <w:sz w:val="26"/>
          <w:szCs w:val="26"/>
        </w:rPr>
        <w:t xml:space="preserve">Асинхронни операции (Async) в ASP.NET приложение</w:t>
      </w:r>
    </w:p>
    <w:p>
      <w:pPr>
        <w:pBdr>
          <w:bottom w:val="single" w:color="2E75B6" w:sz="8" w:space="6"/>
        </w:pBdr>
        <w:spacing w:after="40" w:before="0"/>
        <w:jc w:val="center"/>
      </w:pPr>
      <w:r>
        <w:rPr>
          <w:rFonts w:ascii="Calibri" w:cs="Calibri" w:eastAsia="Calibri" w:hAnsi="Calibri"/>
          <w:i/>
          <w:iCs/>
          <w:color w:val="555555"/>
          <w:sz w:val="24"/>
          <w:szCs w:val="24"/>
        </w:rPr>
        <w:t xml:space="preserve">PorscheSite — Porsche Fan Platform</w:t>
      </w:r>
    </w:p>
    <w:p>
      <w:pPr>
        <w:spacing w:after="40" w:before="40"/>
      </w:pPr>
      <w:r>
        <w:t xml:space="preserve"/>
      </w:r>
    </w:p>
    <w:p>
      <w:pPr>
        <w:pStyle w:val="Heading1"/>
        <w:pBdr>
          <w:bottom w:val="single" w:color="2E75B6" w:sz="6" w:space="4"/>
        </w:pBdr>
        <w:spacing w:after="120" w:before="240"/>
      </w:pPr>
      <w:r>
        <w:rPr>
          <w:rFonts w:ascii="Calibri" w:cs="Calibri" w:eastAsia="Calibri" w:hAnsi="Calibri"/>
          <w:b/>
          <w:bCs/>
          <w:color w:val="1F4E79"/>
          <w:sz w:val="28"/>
          <w:szCs w:val="28"/>
        </w:rPr>
        <w:t xml:space="preserve">1. С какво спомага Async в проекта</w:t>
      </w:r>
    </w:p>
    <w:p>
      <w:pPr>
        <w:spacing w:after="60" w:before="60"/>
      </w:pPr>
      <w:r>
        <w:rPr>
          <w:rFonts w:ascii="Calibri" w:cs="Calibri" w:eastAsia="Calibri" w:hAnsi="Calibri"/>
          <w:color w:val="1A1A1A"/>
          <w:sz w:val="22"/>
          <w:szCs w:val="22"/>
        </w:rPr>
        <w:t xml:space="preserve">PorscheSite е ASP.NET Core MVC уеб приложение за фенове на Porsche, което позволява на регистрирани потребители да разглеждат автомобили и да публикуват коментари. Приложението използва ASP.NET Core Identity за автентикация и Entity Framework Core с SQLite за съхранение на потребители и коментари.</w:t>
      </w:r>
    </w:p>
    <w:p>
      <w:pPr>
        <w:spacing w:after="40" w:before="40"/>
      </w:pPr>
      <w:r>
        <w:t xml:space="preserve"/>
      </w:r>
    </w:p>
    <w:p>
      <w:pPr>
        <w:spacing w:after="60" w:before="60"/>
      </w:pPr>
      <w:r>
        <w:rPr>
          <w:rFonts w:ascii="Calibri" w:cs="Calibri" w:eastAsia="Calibri" w:hAnsi="Calibri"/>
          <w:color w:val="1A1A1A"/>
          <w:sz w:val="22"/>
          <w:szCs w:val="22"/>
        </w:rPr>
        <w:t xml:space="preserve">Асинхронните операции са ключови в PorscheSite, защото всяка страница зарежда данни от базата данни — коментари, потребителски профили, история на публикациите. Без async, сървърният thread би блокирал при всяка заявка към SQLite, докато очаква отговор. Тъй като приложението може да обслужва много посетители едновременно, async позволява един thread да обработва нова заявка докато друга изчаква базата данни.</w:t>
      </w:r>
    </w:p>
    <w:p>
      <w:pPr>
        <w:spacing w:after="40" w:before="40"/>
      </w:pPr>
      <w:r>
        <w:t xml:space="preserve"/>
      </w:r>
    </w:p>
    <w:p>
      <w:pPr>
        <w:pStyle w:val="Heading1"/>
        <w:pBdr>
          <w:bottom w:val="single" w:color="2E75B6" w:sz="6" w:space="4"/>
        </w:pBdr>
        <w:spacing w:after="120" w:before="240"/>
      </w:pPr>
      <w:r>
        <w:rPr>
          <w:rFonts w:ascii="Calibri" w:cs="Calibri" w:eastAsia="Calibri" w:hAnsi="Calibri"/>
          <w:b/>
          <w:bCs/>
          <w:color w:val="1F4E79"/>
          <w:sz w:val="28"/>
          <w:szCs w:val="28"/>
        </w:rPr>
        <w:t xml:space="preserve">2. Каква заявка към базата данни се изпълнява</w:t>
      </w:r>
    </w:p>
    <w:p>
      <w:pPr>
        <w:pStyle w:val="Heading2"/>
        <w:spacing w:after="80" w:before="180"/>
      </w:pPr>
      <w:r>
        <w:rPr>
          <w:rFonts w:ascii="Calibri" w:cs="Calibri" w:eastAsia="Calibri" w:hAnsi="Calibri"/>
          <w:b/>
          <w:bCs/>
          <w:color w:val="2E75B6"/>
          <w:sz w:val="24"/>
          <w:szCs w:val="24"/>
        </w:rPr>
        <w:t xml:space="preserve">Операция и модел</w:t>
      </w:r>
    </w:p>
    <w:p>
      <w:pPr>
        <w:spacing w:after="60" w:before="60"/>
      </w:pPr>
      <w:r>
        <w:rPr>
          <w:rFonts w:ascii="Calibri" w:cs="Calibri" w:eastAsia="Calibri" w:hAnsi="Calibri"/>
          <w:color w:val="1A1A1A"/>
          <w:sz w:val="22"/>
          <w:szCs w:val="22"/>
        </w:rPr>
        <w:t xml:space="preserve">В HomeController.Index() се изпълнява следната асинхронна заявка:</w:t>
      </w:r>
    </w:p>
    <w:p>
      <w:pPr>
        <w:pStyle w:val="ListParagraph"/>
        <w:numPr>
          <w:ilvl w:val="0"/>
          <w:numId w:val="2"/>
        </w:numPr>
        <w:spacing w:after="30" w:before="30"/>
      </w:pPr>
      <w:r>
        <w:rPr>
          <w:rFonts w:ascii="Calibri" w:cs="Calibri" w:eastAsia="Calibri" w:hAnsi="Calibri"/>
          <w:color w:val="1A1A1A"/>
          <w:sz w:val="22"/>
          <w:szCs w:val="22"/>
        </w:rPr>
        <w:t xml:space="preserve">Операция: Извличане (SELECT) на всички коментари заедно с техните автори</w:t>
      </w:r>
    </w:p>
    <w:p>
      <w:pPr>
        <w:pStyle w:val="ListParagraph"/>
        <w:numPr>
          <w:ilvl w:val="0"/>
          <w:numId w:val="2"/>
        </w:numPr>
        <w:spacing w:after="30" w:before="30"/>
      </w:pPr>
      <w:r>
        <w:rPr>
          <w:rFonts w:ascii="Calibri" w:cs="Calibri" w:eastAsia="Calibri" w:hAnsi="Calibri"/>
          <w:color w:val="1A1A1A"/>
          <w:sz w:val="22"/>
          <w:szCs w:val="22"/>
        </w:rPr>
        <w:t xml:space="preserve">Модел: Comment — с полета Id, Text, CreatedAt, CarId, UserId</w:t>
      </w:r>
    </w:p>
    <w:p>
      <w:pPr>
        <w:pStyle w:val="ListParagraph"/>
        <w:numPr>
          <w:ilvl w:val="0"/>
          <w:numId w:val="2"/>
        </w:numPr>
        <w:spacing w:after="30" w:before="30"/>
      </w:pPr>
      <w:r>
        <w:rPr>
          <w:rFonts w:ascii="Calibri" w:cs="Calibri" w:eastAsia="Calibri" w:hAnsi="Calibri"/>
          <w:color w:val="1A1A1A"/>
          <w:sz w:val="22"/>
          <w:szCs w:val="22"/>
        </w:rPr>
        <w:t xml:space="preserve">Свързан модел: ApplicationUser — чрез навигационното свойство User</w:t>
      </w:r>
    </w:p>
    <w:p>
      <w:pPr>
        <w:pStyle w:val="ListParagraph"/>
        <w:numPr>
          <w:ilvl w:val="0"/>
          <w:numId w:val="2"/>
        </w:numPr>
        <w:spacing w:after="30" w:before="30"/>
      </w:pPr>
      <w:r>
        <w:rPr>
          <w:rFonts w:ascii="Calibri" w:cs="Calibri" w:eastAsia="Calibri" w:hAnsi="Calibri"/>
          <w:color w:val="1A1A1A"/>
          <w:sz w:val="22"/>
          <w:szCs w:val="22"/>
        </w:rPr>
        <w:t xml:space="preserve">EF Core метод: ToListAsync() с .Include() за eager loading</w:t>
      </w:r>
    </w:p>
    <w:p>
      <w:pPr>
        <w:spacing w:after="40" w:before="40"/>
      </w:pPr>
      <w:r>
        <w:t xml:space="preserve"/>
      </w:r>
    </w:p>
    <w:p>
      <w:pPr>
        <w:spacing w:after="60" w:before="60"/>
      </w:pPr>
      <w:r>
        <w:rPr>
          <w:rFonts w:ascii="Calibri" w:cs="Calibri" w:eastAsia="Calibri" w:hAnsi="Calibri"/>
          <w:color w:val="1A1A1A"/>
          <w:sz w:val="22"/>
          <w:szCs w:val="22"/>
        </w:rPr>
        <w:t xml:space="preserve">В AccountController.Dashboard() се изпълнява подобна заявка, но филтрирана само за коментарите на текущия потребител:</w:t>
      </w:r>
    </w:p>
    <w:p>
      <w:pPr>
        <w:pStyle w:val="ListParagraph"/>
        <w:numPr>
          <w:ilvl w:val="0"/>
          <w:numId w:val="2"/>
        </w:numPr>
        <w:spacing w:after="30" w:before="30"/>
      </w:pPr>
      <w:r>
        <w:rPr>
          <w:rFonts w:ascii="Calibri" w:cs="Calibri" w:eastAsia="Calibri" w:hAnsi="Calibri"/>
          <w:color w:val="1A1A1A"/>
          <w:sz w:val="22"/>
          <w:szCs w:val="22"/>
        </w:rPr>
        <w:t xml:space="preserve">Операция: Извличане (SELECT WHERE) на коментари по UserId</w:t>
      </w:r>
    </w:p>
    <w:p>
      <w:pPr>
        <w:pStyle w:val="ListParagraph"/>
        <w:numPr>
          <w:ilvl w:val="0"/>
          <w:numId w:val="2"/>
        </w:numPr>
        <w:spacing w:after="30" w:before="30"/>
      </w:pPr>
      <w:r>
        <w:rPr>
          <w:rFonts w:ascii="Calibri" w:cs="Calibri" w:eastAsia="Calibri" w:hAnsi="Calibri"/>
          <w:color w:val="1A1A1A"/>
          <w:sz w:val="22"/>
          <w:szCs w:val="22"/>
        </w:rPr>
        <w:t xml:space="preserve">Модел: Comment, филтриран с .Where(c =&gt; c.UserId == userId)</w:t>
      </w:r>
    </w:p>
    <w:p>
      <w:pPr>
        <w:spacing w:after="40" w:before="40"/>
      </w:pPr>
      <w:r>
        <w:t xml:space="preserve"/>
      </w:r>
    </w:p>
    <w:p>
      <w:pPr>
        <w:pStyle w:val="Heading1"/>
        <w:pBdr>
          <w:bottom w:val="single" w:color="2E75B6" w:sz="6" w:space="4"/>
        </w:pBdr>
        <w:spacing w:after="120" w:before="240"/>
      </w:pPr>
      <w:r>
        <w:rPr>
          <w:rFonts w:ascii="Calibri" w:cs="Calibri" w:eastAsia="Calibri" w:hAnsi="Calibri"/>
          <w:b/>
          <w:bCs/>
          <w:color w:val="1F4E79"/>
          <w:sz w:val="28"/>
          <w:szCs w:val="28"/>
        </w:rPr>
        <w:t xml:space="preserve">3. В кой контролер се намира</w:t>
      </w:r>
    </w:p>
    <w:p>
      <w:pPr>
        <w:pStyle w:val="Heading2"/>
        <w:spacing w:after="80" w:before="180"/>
      </w:pPr>
      <w:r>
        <w:rPr>
          <w:rFonts w:ascii="Calibri" w:cs="Calibri" w:eastAsia="Calibri" w:hAnsi="Calibri"/>
          <w:b/>
          <w:bCs/>
          <w:color w:val="2E75B6"/>
          <w:sz w:val="24"/>
          <w:szCs w:val="24"/>
        </w:rPr>
        <w:t xml:space="preserve">HomeController — Action: Index</w:t>
      </w:r>
    </w:p>
    <w:p>
      <w:pPr>
        <w:pStyle w:val="ListParagraph"/>
        <w:numPr>
          <w:ilvl w:val="0"/>
          <w:numId w:val="2"/>
        </w:numPr>
        <w:spacing w:after="30" w:before="30"/>
      </w:pPr>
      <w:r>
        <w:rPr>
          <w:rFonts w:ascii="Calibri" w:cs="Calibri" w:eastAsia="Calibri" w:hAnsi="Calibri"/>
          <w:color w:val="1A1A1A"/>
          <w:sz w:val="22"/>
          <w:szCs w:val="22"/>
        </w:rPr>
        <w:t xml:space="preserve">Контролер: HomeController</w:t>
      </w:r>
    </w:p>
    <w:p>
      <w:pPr>
        <w:pStyle w:val="ListParagraph"/>
        <w:numPr>
          <w:ilvl w:val="0"/>
          <w:numId w:val="2"/>
        </w:numPr>
        <w:spacing w:after="30" w:before="30"/>
      </w:pPr>
      <w:r>
        <w:rPr>
          <w:rFonts w:ascii="Calibri" w:cs="Calibri" w:eastAsia="Calibri" w:hAnsi="Calibri"/>
          <w:color w:val="1A1A1A"/>
          <w:sz w:val="22"/>
          <w:szCs w:val="22"/>
        </w:rPr>
        <w:t xml:space="preserve">Action метод: Index() — зарежда всички коментари за всички 5 Porsche модела</w:t>
      </w:r>
    </w:p>
    <w:p>
      <w:pPr>
        <w:pStyle w:val="ListParagraph"/>
        <w:numPr>
          <w:ilvl w:val="0"/>
          <w:numId w:val="2"/>
        </w:numPr>
        <w:spacing w:after="30" w:before="30"/>
      </w:pPr>
      <w:r>
        <w:rPr>
          <w:rFonts w:ascii="Calibri" w:cs="Calibri" w:eastAsia="Calibri" w:hAnsi="Calibri"/>
          <w:color w:val="1A1A1A"/>
          <w:sz w:val="22"/>
          <w:szCs w:val="22"/>
        </w:rPr>
        <w:t xml:space="preserve">Допълнително: PostComment(), DeleteComment() — също async, пишат/трият от Comments таблицата</w:t>
      </w:r>
    </w:p>
    <w:p>
      <w:pPr>
        <w:spacing w:after="40" w:before="40"/>
      </w:pPr>
      <w:r>
        <w:t xml:space="preserve"/>
      </w:r>
    </w:p>
    <w:p>
      <w:pPr>
        <w:pStyle w:val="Heading2"/>
        <w:spacing w:after="80" w:before="180"/>
      </w:pPr>
      <w:r>
        <w:rPr>
          <w:rFonts w:ascii="Calibri" w:cs="Calibri" w:eastAsia="Calibri" w:hAnsi="Calibri"/>
          <w:b/>
          <w:bCs/>
          <w:color w:val="2E75B6"/>
          <w:sz w:val="24"/>
          <w:szCs w:val="24"/>
        </w:rPr>
        <w:t xml:space="preserve">AccountController — Action: Dashboard</w:t>
      </w:r>
    </w:p>
    <w:p>
      <w:pPr>
        <w:pStyle w:val="ListParagraph"/>
        <w:numPr>
          <w:ilvl w:val="0"/>
          <w:numId w:val="2"/>
        </w:numPr>
        <w:spacing w:after="30" w:before="30"/>
      </w:pPr>
      <w:r>
        <w:rPr>
          <w:rFonts w:ascii="Calibri" w:cs="Calibri" w:eastAsia="Calibri" w:hAnsi="Calibri"/>
          <w:color w:val="1A1A1A"/>
          <w:sz w:val="22"/>
          <w:szCs w:val="22"/>
        </w:rPr>
        <w:t xml:space="preserve">Контролер: AccountController</w:t>
      </w:r>
    </w:p>
    <w:p>
      <w:pPr>
        <w:pStyle w:val="ListParagraph"/>
        <w:numPr>
          <w:ilvl w:val="0"/>
          <w:numId w:val="2"/>
        </w:numPr>
        <w:spacing w:after="30" w:before="30"/>
      </w:pPr>
      <w:r>
        <w:rPr>
          <w:rFonts w:ascii="Calibri" w:cs="Calibri" w:eastAsia="Calibri" w:hAnsi="Calibri"/>
          <w:color w:val="1A1A1A"/>
          <w:sz w:val="22"/>
          <w:szCs w:val="22"/>
        </w:rPr>
        <w:t xml:space="preserve">Action метод: Dashboard() — зарежда само коментарите на логнатия потребител</w:t>
      </w:r>
    </w:p>
    <w:p>
      <w:pPr>
        <w:pStyle w:val="ListParagraph"/>
        <w:numPr>
          <w:ilvl w:val="0"/>
          <w:numId w:val="2"/>
        </w:numPr>
        <w:spacing w:after="30" w:before="30"/>
      </w:pPr>
      <w:r>
        <w:rPr>
          <w:rFonts w:ascii="Calibri" w:cs="Calibri" w:eastAsia="Calibri" w:hAnsi="Calibri"/>
          <w:color w:val="1A1A1A"/>
          <w:sz w:val="22"/>
          <w:szCs w:val="22"/>
        </w:rPr>
        <w:t xml:space="preserve">Допълнително: Register(), Login(), Logout() — async методи чрез Identity API</w:t>
      </w:r>
    </w:p>
    <w:p>
      <w:pPr>
        <w:spacing w:after="40" w:before="40"/>
      </w:pPr>
      <w:r>
        <w:t xml:space="preserve"/>
      </w:r>
    </w:p>
    <w:p>
      <w:pPr>
        <w:pStyle w:val="Heading1"/>
        <w:pBdr>
          <w:bottom w:val="single" w:color="2E75B6" w:sz="6" w:space="4"/>
        </w:pBdr>
        <w:spacing w:after="120" w:before="240"/>
      </w:pPr>
      <w:r>
        <w:rPr>
          <w:rFonts w:ascii="Calibri" w:cs="Calibri" w:eastAsia="Calibri" w:hAnsi="Calibri"/>
          <w:b/>
          <w:bCs/>
          <w:color w:val="1F4E79"/>
          <w:sz w:val="28"/>
          <w:szCs w:val="28"/>
        </w:rPr>
        <w:t xml:space="preserve">4. Синхронен и асинхронен вариант</w:t>
      </w:r>
    </w:p>
    <w:p>
      <w:pPr>
        <w:pStyle w:val="Heading2"/>
        <w:spacing w:after="80" w:before="180"/>
      </w:pPr>
      <w:r>
        <w:rPr>
          <w:rFonts w:ascii="Calibri" w:cs="Calibri" w:eastAsia="Calibri" w:hAnsi="Calibri"/>
          <w:b/>
          <w:bCs/>
          <w:color w:val="2E75B6"/>
          <w:sz w:val="24"/>
          <w:szCs w:val="24"/>
        </w:rPr>
        <w:t xml:space="preserve">Синхронен вариант (блокиращ)</w:t>
      </w:r>
    </w:p>
    <w:p>
      <w:pPr>
        <w:spacing w:after="60" w:before="60"/>
      </w:pPr>
      <w:r>
        <w:rPr>
          <w:rFonts w:ascii="Calibri" w:cs="Calibri" w:eastAsia="Calibri" w:hAnsi="Calibri"/>
          <w:color w:val="1A1A1A"/>
          <w:sz w:val="22"/>
          <w:szCs w:val="22"/>
        </w:rPr>
        <w:t xml:space="preserve">Ако Index() беше написан синхронно, thread-ът би блокирал докато SQLite върне всички коментари:</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3"/>
              <w:left w:val="single" w:color="BBBBBB" w:sz="3"/>
              <w:bottom w:val="single" w:color="BBBBBB" w:sz="3"/>
              <w:right w:val="single" w:color="BBBBBB" w:sz="3"/>
            </w:tcBorders>
            <w:shd w:fill="F4F4F4" w:val="clear"/>
            <w:tcMar>
              <w:top w:type="dxa" w:w="100"/>
              <w:left w:type="dxa" w:w="180"/>
              <w:bottom w:type="dxa" w:w="100"/>
              <w:right w:type="dxa" w:w="180"/>
            </w:tcMar>
          </w:tcPr>
          <w:p>
            <w:pPr>
              <w:spacing w:after="16" w:before="16"/>
            </w:pPr>
            <w:r>
              <w:rPr>
                <w:rFonts w:ascii="Courier New" w:cs="Courier New" w:eastAsia="Courier New" w:hAnsi="Courier New"/>
                <w:color w:val="2B2B2B"/>
                <w:sz w:val="18"/>
                <w:szCs w:val="18"/>
              </w:rPr>
              <w:t xml:space="preserve">// СИНХРОНЕН вариант — НЕ се използва в проекта</w:t>
            </w:r>
          </w:p>
          <w:p>
            <w:pPr>
              <w:spacing w:after="16" w:before="16"/>
            </w:pPr>
            <w:r>
              <w:rPr>
                <w:rFonts w:ascii="Courier New" w:cs="Courier New" w:eastAsia="Courier New" w:hAnsi="Courier New"/>
                <w:color w:val="2B2B2B"/>
                <w:sz w:val="18"/>
                <w:szCs w:val="18"/>
              </w:rPr>
              <w:t xml:space="preserve">public IActionResult Index()</w:t>
            </w:r>
          </w:p>
          <w:p>
            <w:pPr>
              <w:spacing w:after="16" w:before="16"/>
            </w:pPr>
            <w:r>
              <w:rPr>
                <w:rFonts w:ascii="Courier New" w:cs="Courier New" w:eastAsia="Courier New" w:hAnsi="Courier New"/>
                <w:color w:val="2B2B2B"/>
                <w:sz w:val="18"/>
                <w:szCs w:val="18"/>
              </w:rPr>
              <w:t xml:space="preserve">{</w:t>
            </w:r>
          </w:p>
          <w:p>
            <w:pPr>
              <w:spacing w:after="16" w:before="16"/>
            </w:pPr>
            <w:r>
              <w:rPr>
                <w:rFonts w:ascii="Courier New" w:cs="Courier New" w:eastAsia="Courier New" w:hAnsi="Courier New"/>
                <w:color w:val="2B2B2B"/>
                <w:sz w:val="18"/>
                <w:szCs w:val="18"/>
              </w:rPr>
              <w:t xml:space="preserve">    // Thread блокира тук докато SQLite отговори</w:t>
            </w:r>
          </w:p>
          <w:p>
            <w:pPr>
              <w:spacing w:after="16" w:before="16"/>
            </w:pPr>
            <w:r>
              <w:rPr>
                <w:rFonts w:ascii="Courier New" w:cs="Courier New" w:eastAsia="Courier New" w:hAnsi="Courier New"/>
                <w:color w:val="2B2B2B"/>
                <w:sz w:val="18"/>
                <w:szCs w:val="18"/>
              </w:rPr>
              <w:t xml:space="preserve">    var comments = _db.Comments</w:t>
            </w:r>
          </w:p>
          <w:p>
            <w:pPr>
              <w:spacing w:after="16" w:before="16"/>
            </w:pPr>
            <w:r>
              <w:rPr>
                <w:rFonts w:ascii="Courier New" w:cs="Courier New" w:eastAsia="Courier New" w:hAnsi="Courier New"/>
                <w:color w:val="2B2B2B"/>
                <w:sz w:val="18"/>
                <w:szCs w:val="18"/>
              </w:rPr>
              <w:t xml:space="preserve">        .Include(c =&gt; c.User)</w:t>
            </w:r>
          </w:p>
          <w:p>
            <w:pPr>
              <w:spacing w:after="16" w:before="16"/>
            </w:pPr>
            <w:r>
              <w:rPr>
                <w:rFonts w:ascii="Courier New" w:cs="Courier New" w:eastAsia="Courier New" w:hAnsi="Courier New"/>
                <w:color w:val="2B2B2B"/>
                <w:sz w:val="18"/>
                <w:szCs w:val="18"/>
              </w:rPr>
              <w:t xml:space="preserve">        .OrderByDescending(c =&gt; c.CreatedAt)</w:t>
            </w:r>
          </w:p>
          <w:p>
            <w:pPr>
              <w:spacing w:after="16" w:before="16"/>
            </w:pPr>
            <w:r>
              <w:rPr>
                <w:rFonts w:ascii="Courier New" w:cs="Courier New" w:eastAsia="Courier New" w:hAnsi="Courier New"/>
                <w:color w:val="2B2B2B"/>
                <w:sz w:val="18"/>
                <w:szCs w:val="18"/>
              </w:rPr>
              <w:t xml:space="preserve">        .ToList();  // &lt;-- блокиращ извикване</w:t>
            </w:r>
          </w:p>
          <w:p>
            <w:pPr>
              <w:spacing w:after="16" w:before="16"/>
            </w:pPr>
            <w:r>
              <w:rPr>
                <w:rFonts w:ascii="Courier New" w:cs="Courier New" w:eastAsia="Courier New" w:hAnsi="Courier New"/>
                <w:color w:val="2B2B2B"/>
                <w:sz w:val="18"/>
                <w:szCs w:val="18"/>
              </w:rPr>
              <w:t xml:space="preserve"/>
            </w:r>
          </w:p>
          <w:p>
            <w:pPr>
              <w:spacing w:after="16" w:before="16"/>
            </w:pPr>
            <w:r>
              <w:rPr>
                <w:rFonts w:ascii="Courier New" w:cs="Courier New" w:eastAsia="Courier New" w:hAnsi="Courier New"/>
                <w:color w:val="2B2B2B"/>
                <w:sz w:val="18"/>
                <w:szCs w:val="18"/>
              </w:rPr>
              <w:t xml:space="preserve">    // Никой друг потребител не може да зареди</w:t>
            </w:r>
          </w:p>
          <w:p>
            <w:pPr>
              <w:spacing w:after="16" w:before="16"/>
            </w:pPr>
            <w:r>
              <w:rPr>
                <w:rFonts w:ascii="Courier New" w:cs="Courier New" w:eastAsia="Courier New" w:hAnsi="Courier New"/>
                <w:color w:val="2B2B2B"/>
                <w:sz w:val="18"/>
                <w:szCs w:val="18"/>
              </w:rPr>
              <w:t xml:space="preserve">    // страницата докато това завърши</w:t>
            </w:r>
          </w:p>
          <w:p>
            <w:pPr>
              <w:spacing w:after="16" w:before="16"/>
            </w:pPr>
            <w:r>
              <w:rPr>
                <w:rFonts w:ascii="Courier New" w:cs="Courier New" w:eastAsia="Courier New" w:hAnsi="Courier New"/>
                <w:color w:val="2B2B2B"/>
                <w:sz w:val="18"/>
                <w:szCs w:val="18"/>
              </w:rPr>
              <w:t xml:space="preserve">    var cars = CarData.Cars.Select(kvp =&gt; new CarWithCommentsViewModel</w:t>
            </w:r>
          </w:p>
          <w:p>
            <w:pPr>
              <w:spacing w:after="16" w:before="16"/>
            </w:pPr>
            <w:r>
              <w:rPr>
                <w:rFonts w:ascii="Courier New" w:cs="Courier New" w:eastAsia="Courier New" w:hAnsi="Courier New"/>
                <w:color w:val="2B2B2B"/>
                <w:sz w:val="18"/>
                <w:szCs w:val="18"/>
              </w:rPr>
              <w:t xml:space="preserve">    {</w:t>
            </w:r>
          </w:p>
          <w:p>
            <w:pPr>
              <w:spacing w:after="16" w:before="16"/>
            </w:pPr>
            <w:r>
              <w:rPr>
                <w:rFonts w:ascii="Courier New" w:cs="Courier New" w:eastAsia="Courier New" w:hAnsi="Courier New"/>
                <w:color w:val="2B2B2B"/>
                <w:sz w:val="18"/>
                <w:szCs w:val="18"/>
              </w:rPr>
              <w:t xml:space="preserve">        CarId    = kvp.Key,</w:t>
            </w:r>
          </w:p>
          <w:p>
            <w:pPr>
              <w:spacing w:after="16" w:before="16"/>
            </w:pPr>
            <w:r>
              <w:rPr>
                <w:rFonts w:ascii="Courier New" w:cs="Courier New" w:eastAsia="Courier New" w:hAnsi="Courier New"/>
                <w:color w:val="2B2B2B"/>
                <w:sz w:val="18"/>
                <w:szCs w:val="18"/>
              </w:rPr>
              <w:t xml:space="preserve">        CarName  = kvp.Value.Name,</w:t>
            </w:r>
          </w:p>
          <w:p>
            <w:pPr>
              <w:spacing w:after="16" w:before="16"/>
            </w:pPr>
            <w:r>
              <w:rPr>
                <w:rFonts w:ascii="Courier New" w:cs="Courier New" w:eastAsia="Courier New" w:hAnsi="Courier New"/>
                <w:color w:val="2B2B2B"/>
                <w:sz w:val="18"/>
                <w:szCs w:val="18"/>
              </w:rPr>
              <w:t xml:space="preserve">        Comments = comments.Where(c =&gt; c.CarId == kvp.Key) ...</w:t>
            </w:r>
          </w:p>
          <w:p>
            <w:pPr>
              <w:spacing w:after="16" w:before="16"/>
            </w:pPr>
            <w:r>
              <w:rPr>
                <w:rFonts w:ascii="Courier New" w:cs="Courier New" w:eastAsia="Courier New" w:hAnsi="Courier New"/>
                <w:color w:val="2B2B2B"/>
                <w:sz w:val="18"/>
                <w:szCs w:val="18"/>
              </w:rPr>
              <w:t xml:space="preserve">    }).ToList();</w:t>
            </w:r>
          </w:p>
          <w:p>
            <w:pPr>
              <w:spacing w:after="16" w:before="16"/>
            </w:pPr>
            <w:r>
              <w:rPr>
                <w:rFonts w:ascii="Courier New" w:cs="Courier New" w:eastAsia="Courier New" w:hAnsi="Courier New"/>
                <w:color w:val="2B2B2B"/>
                <w:sz w:val="18"/>
                <w:szCs w:val="18"/>
              </w:rPr>
              <w:t xml:space="preserve"/>
            </w:r>
          </w:p>
          <w:p>
            <w:pPr>
              <w:spacing w:after="16" w:before="16"/>
            </w:pPr>
            <w:r>
              <w:rPr>
                <w:rFonts w:ascii="Courier New" w:cs="Courier New" w:eastAsia="Courier New" w:hAnsi="Courier New"/>
                <w:color w:val="2B2B2B"/>
                <w:sz w:val="18"/>
                <w:szCs w:val="18"/>
              </w:rPr>
              <w:t xml:space="preserve">    return View(cars);</w:t>
            </w:r>
          </w:p>
          <w:p>
            <w:pPr>
              <w:spacing w:after="16" w:before="16"/>
            </w:pPr>
            <w:r>
              <w:rPr>
                <w:rFonts w:ascii="Courier New" w:cs="Courier New" w:eastAsia="Courier New" w:hAnsi="Courier New"/>
                <w:color w:val="2B2B2B"/>
                <w:sz w:val="18"/>
                <w:szCs w:val="18"/>
              </w:rPr>
              <w:t xml:space="preserve">}</w:t>
            </w:r>
          </w:p>
        </w:tc>
      </w:tr>
    </w:tbl>
    <w:p>
      <w:pPr>
        <w:spacing w:after="40" w:before="40"/>
      </w:pPr>
      <w:r>
        <w:t xml:space="preserve"/>
      </w:r>
    </w:p>
    <w:p>
      <w:pPr>
        <w:spacing w:after="60" w:before="60"/>
      </w:pPr>
      <w:r>
        <w:rPr>
          <w:rFonts w:ascii="Calibri" w:cs="Calibri" w:eastAsia="Calibri" w:hAnsi="Calibri"/>
          <w:color w:val="1A1A1A"/>
          <w:sz w:val="22"/>
          <w:szCs w:val="22"/>
        </w:rPr>
        <w:t xml:space="preserve">При синхронно изпълнение: ако 50 потребителя заредят едновременно началната страница на PorscheSite, са необходими 50 блокирани thread-а. При достатъчно голям брой заявки сървърът може да изчерпи thread pool-а и да спре да отговаря.</w:t>
      </w:r>
    </w:p>
    <w:p>
      <w:pPr>
        <w:spacing w:after="40" w:before="40"/>
      </w:pPr>
      <w:r>
        <w:t xml:space="preserve"/>
      </w:r>
    </w:p>
    <w:p>
      <w:pPr>
        <w:pStyle w:val="Heading2"/>
        <w:spacing w:after="80" w:before="180"/>
      </w:pPr>
      <w:r>
        <w:rPr>
          <w:rFonts w:ascii="Calibri" w:cs="Calibri" w:eastAsia="Calibri" w:hAnsi="Calibri"/>
          <w:b/>
          <w:bCs/>
          <w:color w:val="2E75B6"/>
          <w:sz w:val="24"/>
          <w:szCs w:val="24"/>
        </w:rPr>
        <w:t xml:space="preserve">Асинхронен вариант (реалният код в проекта)</w:t>
      </w:r>
    </w:p>
    <w:p>
      <w:pPr>
        <w:spacing w:after="60" w:before="60"/>
      </w:pPr>
      <w:r>
        <w:rPr>
          <w:rFonts w:ascii="Calibri" w:cs="Calibri" w:eastAsia="Calibri" w:hAnsi="Calibri"/>
          <w:color w:val="1A1A1A"/>
          <w:sz w:val="22"/>
          <w:szCs w:val="22"/>
        </w:rPr>
        <w:t xml:space="preserve">Така изглежда реалният async код от HomeController.cs: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3"/>
              <w:left w:val="single" w:color="BBBBBB" w:sz="3"/>
              <w:bottom w:val="single" w:color="BBBBBB" w:sz="3"/>
              <w:right w:val="single" w:color="BBBBBB" w:sz="3"/>
            </w:tcBorders>
            <w:shd w:fill="F4F4F4" w:val="clear"/>
            <w:tcMar>
              <w:top w:type="dxa" w:w="100"/>
              <w:left w:type="dxa" w:w="180"/>
              <w:bottom w:type="dxa" w:w="100"/>
              <w:right w:type="dxa" w:w="180"/>
            </w:tcMar>
          </w:tcPr>
          <w:p>
            <w:pPr>
              <w:spacing w:after="16" w:before="16"/>
            </w:pPr>
            <w:r>
              <w:rPr>
                <w:rFonts w:ascii="Courier New" w:cs="Courier New" w:eastAsia="Courier New" w:hAnsi="Courier New"/>
                <w:color w:val="2B2B2B"/>
                <w:sz w:val="18"/>
                <w:szCs w:val="18"/>
              </w:rPr>
              <w:t xml:space="preserve">// АСИНХРОНЕН вариант — реален код от HomeController.cs</w:t>
            </w:r>
          </w:p>
          <w:p>
            <w:pPr>
              <w:spacing w:after="16" w:before="16"/>
            </w:pPr>
            <w:r>
              <w:rPr>
                <w:rFonts w:ascii="Courier New" w:cs="Courier New" w:eastAsia="Courier New" w:hAnsi="Courier New"/>
                <w:color w:val="2B2B2B"/>
                <w:sz w:val="18"/>
                <w:szCs w:val="18"/>
              </w:rPr>
              <w:t xml:space="preserve">public async Task&lt;IActionResult&gt; Index()</w:t>
            </w:r>
          </w:p>
          <w:p>
            <w:pPr>
              <w:spacing w:after="16" w:before="16"/>
            </w:pPr>
            <w:r>
              <w:rPr>
                <w:rFonts w:ascii="Courier New" w:cs="Courier New" w:eastAsia="Courier New" w:hAnsi="Courier New"/>
                <w:color w:val="2B2B2B"/>
                <w:sz w:val="18"/>
                <w:szCs w:val="18"/>
              </w:rPr>
              <w:t xml:space="preserve">{</w:t>
            </w:r>
          </w:p>
          <w:p>
            <w:pPr>
              <w:spacing w:after="16" w:before="16"/>
            </w:pPr>
            <w:r>
              <w:rPr>
                <w:rFonts w:ascii="Courier New" w:cs="Courier New" w:eastAsia="Courier New" w:hAnsi="Courier New"/>
                <w:color w:val="2B2B2B"/>
                <w:sz w:val="18"/>
                <w:szCs w:val="18"/>
              </w:rPr>
              <w:t xml:space="preserve">    // Thread се освобождава при await — може да обслужи</w:t>
            </w:r>
          </w:p>
          <w:p>
            <w:pPr>
              <w:spacing w:after="16" w:before="16"/>
            </w:pPr>
            <w:r>
              <w:rPr>
                <w:rFonts w:ascii="Courier New" w:cs="Courier New" w:eastAsia="Courier New" w:hAnsi="Courier New"/>
                <w:color w:val="2B2B2B"/>
                <w:sz w:val="18"/>
                <w:szCs w:val="18"/>
              </w:rPr>
              <w:t xml:space="preserve">    // друг потребител докато SQLite чете данните</w:t>
            </w:r>
          </w:p>
          <w:p>
            <w:pPr>
              <w:spacing w:after="16" w:before="16"/>
            </w:pPr>
            <w:r>
              <w:rPr>
                <w:rFonts w:ascii="Courier New" w:cs="Courier New" w:eastAsia="Courier New" w:hAnsi="Courier New"/>
                <w:color w:val="2B2B2B"/>
                <w:sz w:val="18"/>
                <w:szCs w:val="18"/>
              </w:rPr>
              <w:t xml:space="preserve">    var comments = await _db.Comments</w:t>
            </w:r>
          </w:p>
          <w:p>
            <w:pPr>
              <w:spacing w:after="16" w:before="16"/>
            </w:pPr>
            <w:r>
              <w:rPr>
                <w:rFonts w:ascii="Courier New" w:cs="Courier New" w:eastAsia="Courier New" w:hAnsi="Courier New"/>
                <w:color w:val="2B2B2B"/>
                <w:sz w:val="18"/>
                <w:szCs w:val="18"/>
              </w:rPr>
              <w:t xml:space="preserve">        .Include(c =&gt; c.User)</w:t>
            </w:r>
          </w:p>
          <w:p>
            <w:pPr>
              <w:spacing w:after="16" w:before="16"/>
            </w:pPr>
            <w:r>
              <w:rPr>
                <w:rFonts w:ascii="Courier New" w:cs="Courier New" w:eastAsia="Courier New" w:hAnsi="Courier New"/>
                <w:color w:val="2B2B2B"/>
                <w:sz w:val="18"/>
                <w:szCs w:val="18"/>
              </w:rPr>
              <w:t xml:space="preserve">        .OrderByDescending(c =&gt; c.CreatedAt)</w:t>
            </w:r>
          </w:p>
          <w:p>
            <w:pPr>
              <w:spacing w:after="16" w:before="16"/>
            </w:pPr>
            <w:r>
              <w:rPr>
                <w:rFonts w:ascii="Courier New" w:cs="Courier New" w:eastAsia="Courier New" w:hAnsi="Courier New"/>
                <w:color w:val="2B2B2B"/>
                <w:sz w:val="18"/>
                <w:szCs w:val="18"/>
              </w:rPr>
              <w:t xml:space="preserve">        .ToListAsync();  // &lt;-- асинхронно извикване</w:t>
            </w:r>
          </w:p>
          <w:p>
            <w:pPr>
              <w:spacing w:after="16" w:before="16"/>
            </w:pPr>
            <w:r>
              <w:rPr>
                <w:rFonts w:ascii="Courier New" w:cs="Courier New" w:eastAsia="Courier New" w:hAnsi="Courier New"/>
                <w:color w:val="2B2B2B"/>
                <w:sz w:val="18"/>
                <w:szCs w:val="18"/>
              </w:rPr>
              <w:t xml:space="preserve"/>
            </w:r>
          </w:p>
          <w:p>
            <w:pPr>
              <w:spacing w:after="16" w:before="16"/>
            </w:pPr>
            <w:r>
              <w:rPr>
                <w:rFonts w:ascii="Courier New" w:cs="Courier New" w:eastAsia="Courier New" w:hAnsi="Courier New"/>
                <w:color w:val="2B2B2B"/>
                <w:sz w:val="18"/>
                <w:szCs w:val="18"/>
              </w:rPr>
              <w:t xml:space="preserve">    var cars = CarData.Cars.Select(kvp =&gt; new CarWithCommentsViewModel</w:t>
            </w:r>
          </w:p>
          <w:p>
            <w:pPr>
              <w:spacing w:after="16" w:before="16"/>
            </w:pPr>
            <w:r>
              <w:rPr>
                <w:rFonts w:ascii="Courier New" w:cs="Courier New" w:eastAsia="Courier New" w:hAnsi="Courier New"/>
                <w:color w:val="2B2B2B"/>
                <w:sz w:val="18"/>
                <w:szCs w:val="18"/>
              </w:rPr>
              <w:t xml:space="preserve">    {</w:t>
            </w:r>
          </w:p>
          <w:p>
            <w:pPr>
              <w:spacing w:after="16" w:before="16"/>
            </w:pPr>
            <w:r>
              <w:rPr>
                <w:rFonts w:ascii="Courier New" w:cs="Courier New" w:eastAsia="Courier New" w:hAnsi="Courier New"/>
                <w:color w:val="2B2B2B"/>
                <w:sz w:val="18"/>
                <w:szCs w:val="18"/>
              </w:rPr>
              <w:t xml:space="preserve">        CarId     = kvp.Key,</w:t>
            </w:r>
          </w:p>
          <w:p>
            <w:pPr>
              <w:spacing w:after="16" w:before="16"/>
            </w:pPr>
            <w:r>
              <w:rPr>
                <w:rFonts w:ascii="Courier New" w:cs="Courier New" w:eastAsia="Courier New" w:hAnsi="Courier New"/>
                <w:color w:val="2B2B2B"/>
                <w:sz w:val="18"/>
                <w:szCs w:val="18"/>
              </w:rPr>
              <w:t xml:space="preserve">        CarName   = kvp.Value.Name,</w:t>
            </w:r>
          </w:p>
          <w:p>
            <w:pPr>
              <w:spacing w:after="16" w:before="16"/>
            </w:pPr>
            <w:r>
              <w:rPr>
                <w:rFonts w:ascii="Courier New" w:cs="Courier New" w:eastAsia="Courier New" w:hAnsi="Courier New"/>
                <w:color w:val="2B2B2B"/>
                <w:sz w:val="18"/>
                <w:szCs w:val="18"/>
              </w:rPr>
              <w:t xml:space="preserve">        ImageFile = kvp.Value.Image,</w:t>
            </w:r>
          </w:p>
          <w:p>
            <w:pPr>
              <w:spacing w:after="16" w:before="16"/>
            </w:pPr>
            <w:r>
              <w:rPr>
                <w:rFonts w:ascii="Courier New" w:cs="Courier New" w:eastAsia="Courier New" w:hAnsi="Courier New"/>
                <w:color w:val="2B2B2B"/>
                <w:sz w:val="18"/>
                <w:szCs w:val="18"/>
              </w:rPr>
              <w:t xml:space="preserve">        Comments  = comments</w:t>
            </w:r>
          </w:p>
          <w:p>
            <w:pPr>
              <w:spacing w:after="16" w:before="16"/>
            </w:pPr>
            <w:r>
              <w:rPr>
                <w:rFonts w:ascii="Courier New" w:cs="Courier New" w:eastAsia="Courier New" w:hAnsi="Courier New"/>
                <w:color w:val="2B2B2B"/>
                <w:sz w:val="18"/>
                <w:szCs w:val="18"/>
              </w:rPr>
              <w:t xml:space="preserve">            .Where(c =&gt; c.CarId == kvp.Key)</w:t>
            </w:r>
          </w:p>
          <w:p>
            <w:pPr>
              <w:spacing w:after="16" w:before="16"/>
            </w:pPr>
            <w:r>
              <w:rPr>
                <w:rFonts w:ascii="Courier New" w:cs="Courier New" w:eastAsia="Courier New" w:hAnsi="Courier New"/>
                <w:color w:val="2B2B2B"/>
                <w:sz w:val="18"/>
                <w:szCs w:val="18"/>
              </w:rPr>
              <w:t xml:space="preserve">            .Select(c =&gt; new CommentDisplayViewModel</w:t>
            </w:r>
          </w:p>
          <w:p>
            <w:pPr>
              <w:spacing w:after="16" w:before="16"/>
            </w:pPr>
            <w:r>
              <w:rPr>
                <w:rFonts w:ascii="Courier New" w:cs="Courier New" w:eastAsia="Courier New" w:hAnsi="Courier New"/>
                <w:color w:val="2B2B2B"/>
                <w:sz w:val="18"/>
                <w:szCs w:val="18"/>
              </w:rPr>
              <w:t xml:space="preserve">            {</w:t>
            </w:r>
          </w:p>
          <w:p>
            <w:pPr>
              <w:spacing w:after="16" w:before="16"/>
            </w:pPr>
            <w:r>
              <w:rPr>
                <w:rFonts w:ascii="Courier New" w:cs="Courier New" w:eastAsia="Courier New" w:hAnsi="Courier New"/>
                <w:color w:val="2B2B2B"/>
                <w:sz w:val="18"/>
                <w:szCs w:val="18"/>
              </w:rPr>
              <w:t xml:space="preserve">                Id         = c.Id,</w:t>
            </w:r>
          </w:p>
          <w:p>
            <w:pPr>
              <w:spacing w:after="16" w:before="16"/>
            </w:pPr>
            <w:r>
              <w:rPr>
                <w:rFonts w:ascii="Courier New" w:cs="Courier New" w:eastAsia="Courier New" w:hAnsi="Courier New"/>
                <w:color w:val="2B2B2B"/>
                <w:sz w:val="18"/>
                <w:szCs w:val="18"/>
              </w:rPr>
              <w:t xml:space="preserve">                Text       = c.Text,</w:t>
            </w:r>
          </w:p>
          <w:p>
            <w:pPr>
              <w:spacing w:after="16" w:before="16"/>
            </w:pPr>
            <w:r>
              <w:rPr>
                <w:rFonts w:ascii="Courier New" w:cs="Courier New" w:eastAsia="Courier New" w:hAnsi="Courier New"/>
                <w:color w:val="2B2B2B"/>
                <w:sz w:val="18"/>
                <w:szCs w:val="18"/>
              </w:rPr>
              <w:t xml:space="preserve">                AuthorName = c.User?.DisplayName ?? c.User?.Email ?? "Unknown",</w:t>
            </w:r>
          </w:p>
          <w:p>
            <w:pPr>
              <w:spacing w:after="16" w:before="16"/>
            </w:pPr>
            <w:r>
              <w:rPr>
                <w:rFonts w:ascii="Courier New" w:cs="Courier New" w:eastAsia="Courier New" w:hAnsi="Courier New"/>
                <w:color w:val="2B2B2B"/>
                <w:sz w:val="18"/>
                <w:szCs w:val="18"/>
              </w:rPr>
              <w:t xml:space="preserve">                CreatedAt  = c.CreatedAt</w:t>
            </w:r>
          </w:p>
          <w:p>
            <w:pPr>
              <w:spacing w:after="16" w:before="16"/>
            </w:pPr>
            <w:r>
              <w:rPr>
                <w:rFonts w:ascii="Courier New" w:cs="Courier New" w:eastAsia="Courier New" w:hAnsi="Courier New"/>
                <w:color w:val="2B2B2B"/>
                <w:sz w:val="18"/>
                <w:szCs w:val="18"/>
              </w:rPr>
              <w:t xml:space="preserve">            }).ToList()</w:t>
            </w:r>
          </w:p>
          <w:p>
            <w:pPr>
              <w:spacing w:after="16" w:before="16"/>
            </w:pPr>
            <w:r>
              <w:rPr>
                <w:rFonts w:ascii="Courier New" w:cs="Courier New" w:eastAsia="Courier New" w:hAnsi="Courier New"/>
                <w:color w:val="2B2B2B"/>
                <w:sz w:val="18"/>
                <w:szCs w:val="18"/>
              </w:rPr>
              <w:t xml:space="preserve">    }).ToList();</w:t>
            </w:r>
          </w:p>
          <w:p>
            <w:pPr>
              <w:spacing w:after="16" w:before="16"/>
            </w:pPr>
            <w:r>
              <w:rPr>
                <w:rFonts w:ascii="Courier New" w:cs="Courier New" w:eastAsia="Courier New" w:hAnsi="Courier New"/>
                <w:color w:val="2B2B2B"/>
                <w:sz w:val="18"/>
                <w:szCs w:val="18"/>
              </w:rPr>
              <w:t xml:space="preserve"/>
            </w:r>
          </w:p>
          <w:p>
            <w:pPr>
              <w:spacing w:after="16" w:before="16"/>
            </w:pPr>
            <w:r>
              <w:rPr>
                <w:rFonts w:ascii="Courier New" w:cs="Courier New" w:eastAsia="Courier New" w:hAnsi="Courier New"/>
                <w:color w:val="2B2B2B"/>
                <w:sz w:val="18"/>
                <w:szCs w:val="18"/>
              </w:rPr>
              <w:t xml:space="preserve">    return View(cars);</w:t>
            </w:r>
          </w:p>
          <w:p>
            <w:pPr>
              <w:spacing w:after="16" w:before="16"/>
            </w:pPr>
            <w:r>
              <w:rPr>
                <w:rFonts w:ascii="Courier New" w:cs="Courier New" w:eastAsia="Courier New" w:hAnsi="Courier New"/>
                <w:color w:val="2B2B2B"/>
                <w:sz w:val="18"/>
                <w:szCs w:val="18"/>
              </w:rPr>
              <w:t xml:space="preserve">}</w:t>
            </w:r>
          </w:p>
        </w:tc>
      </w:tr>
    </w:tbl>
    <w:p>
      <w:pPr>
        <w:spacing w:after="40" w:before="40"/>
      </w:pPr>
      <w:r>
        <w:t xml:space="preserve"/>
      </w:r>
    </w:p>
    <w:p>
      <w:pPr>
        <w:spacing w:after="60" w:before="60"/>
      </w:pPr>
      <w:r>
        <w:rPr>
          <w:rFonts w:ascii="Calibri" w:cs="Calibri" w:eastAsia="Calibri" w:hAnsi="Calibri"/>
          <w:color w:val="1A1A1A"/>
          <w:sz w:val="22"/>
          <w:szCs w:val="22"/>
        </w:rPr>
        <w:t xml:space="preserve">При асинхронно изпълнение: thread-ът се освобождава в момента на await и се връща в ASP.NET thread pool. Когато SQLite върне резултата, резултатът се подхваща от всеки свободен thread и изпълнението продължава. По този начин малък брой thread-ове могат да обслужат много повече едновременни посетители на сайта.</w:t>
      </w:r>
    </w:p>
    <w:p>
      <w:pPr>
        <w:spacing w:after="40" w:before="40"/>
      </w:pPr>
      <w:r>
        <w:t xml:space="preserve"/>
      </w:r>
    </w:p>
    <w:p>
      <w:pPr>
        <w:spacing w:after="60" w:before="60"/>
      </w:pPr>
      <w:r>
        <w:rPr>
          <w:rFonts w:ascii="Calibri" w:cs="Calibri" w:eastAsia="Calibri" w:hAnsi="Calibri"/>
          <w:color w:val="1A1A1A"/>
          <w:sz w:val="22"/>
          <w:szCs w:val="22"/>
        </w:rPr>
        <w:t xml:space="preserve">Същият async подход се прилага и в останалите методи на проекта:</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3"/>
              <w:left w:val="single" w:color="BBBBBB" w:sz="3"/>
              <w:bottom w:val="single" w:color="BBBBBB" w:sz="3"/>
              <w:right w:val="single" w:color="BBBBBB" w:sz="3"/>
            </w:tcBorders>
            <w:shd w:fill="F4F4F4" w:val="clear"/>
            <w:tcMar>
              <w:top w:type="dxa" w:w="100"/>
              <w:left w:type="dxa" w:w="180"/>
              <w:bottom w:type="dxa" w:w="100"/>
              <w:right w:type="dxa" w:w="180"/>
            </w:tcMar>
          </w:tcPr>
          <w:p>
            <w:pPr>
              <w:spacing w:after="16" w:before="16"/>
            </w:pPr>
            <w:r>
              <w:rPr>
                <w:rFonts w:ascii="Courier New" w:cs="Courier New" w:eastAsia="Courier New" w:hAnsi="Courier New"/>
                <w:color w:val="2B2B2B"/>
                <w:sz w:val="18"/>
                <w:szCs w:val="18"/>
              </w:rPr>
              <w:t xml:space="preserve">// PostComment — async запис в БД</w:t>
            </w:r>
          </w:p>
          <w:p>
            <w:pPr>
              <w:spacing w:after="16" w:before="16"/>
            </w:pPr>
            <w:r>
              <w:rPr>
                <w:rFonts w:ascii="Courier New" w:cs="Courier New" w:eastAsia="Courier New" w:hAnsi="Courier New"/>
                <w:color w:val="2B2B2B"/>
                <w:sz w:val="18"/>
                <w:szCs w:val="18"/>
              </w:rPr>
              <w:t xml:space="preserve">public async Task&lt;IActionResult&gt; PostComment(CommentViewModel model)</w:t>
            </w:r>
          </w:p>
          <w:p>
            <w:pPr>
              <w:spacing w:after="16" w:before="16"/>
            </w:pPr>
            <w:r>
              <w:rPr>
                <w:rFonts w:ascii="Courier New" w:cs="Courier New" w:eastAsia="Courier New" w:hAnsi="Courier New"/>
                <w:color w:val="2B2B2B"/>
                <w:sz w:val="18"/>
                <w:szCs w:val="18"/>
              </w:rPr>
              <w:t xml:space="preserve">{</w:t>
            </w:r>
          </w:p>
          <w:p>
            <w:pPr>
              <w:spacing w:after="16" w:before="16"/>
            </w:pPr>
            <w:r>
              <w:rPr>
                <w:rFonts w:ascii="Courier New" w:cs="Courier New" w:eastAsia="Courier New" w:hAnsi="Courier New"/>
                <w:color w:val="2B2B2B"/>
                <w:sz w:val="18"/>
                <w:szCs w:val="18"/>
              </w:rPr>
              <w:t xml:space="preserve">    var comment = new Comment {</w:t>
            </w:r>
          </w:p>
          <w:p>
            <w:pPr>
              <w:spacing w:after="16" w:before="16"/>
            </w:pPr>
            <w:r>
              <w:rPr>
                <w:rFonts w:ascii="Courier New" w:cs="Courier New" w:eastAsia="Courier New" w:hAnsi="Courier New"/>
                <w:color w:val="2B2B2B"/>
                <w:sz w:val="18"/>
                <w:szCs w:val="18"/>
              </w:rPr>
              <w:t xml:space="preserve">        Text      = model.Text,</w:t>
            </w:r>
          </w:p>
          <w:p>
            <w:pPr>
              <w:spacing w:after="16" w:before="16"/>
            </w:pPr>
            <w:r>
              <w:rPr>
                <w:rFonts w:ascii="Courier New" w:cs="Courier New" w:eastAsia="Courier New" w:hAnsi="Courier New"/>
                <w:color w:val="2B2B2B"/>
                <w:sz w:val="18"/>
                <w:szCs w:val="18"/>
              </w:rPr>
              <w:t xml:space="preserve">        CarId     = model.CarId,</w:t>
            </w:r>
          </w:p>
          <w:p>
            <w:pPr>
              <w:spacing w:after="16" w:before="16"/>
            </w:pPr>
            <w:r>
              <w:rPr>
                <w:rFonts w:ascii="Courier New" w:cs="Courier New" w:eastAsia="Courier New" w:hAnsi="Courier New"/>
                <w:color w:val="2B2B2B"/>
                <w:sz w:val="18"/>
                <w:szCs w:val="18"/>
              </w:rPr>
              <w:t xml:space="preserve">        UserId    = userId,</w:t>
            </w:r>
          </w:p>
          <w:p>
            <w:pPr>
              <w:spacing w:after="16" w:before="16"/>
            </w:pPr>
            <w:r>
              <w:rPr>
                <w:rFonts w:ascii="Courier New" w:cs="Courier New" w:eastAsia="Courier New" w:hAnsi="Courier New"/>
                <w:color w:val="2B2B2B"/>
                <w:sz w:val="18"/>
                <w:szCs w:val="18"/>
              </w:rPr>
              <w:t xml:space="preserve">        CreatedAt = DateTime.UtcNow</w:t>
            </w:r>
          </w:p>
          <w:p>
            <w:pPr>
              <w:spacing w:after="16" w:before="16"/>
            </w:pPr>
            <w:r>
              <w:rPr>
                <w:rFonts w:ascii="Courier New" w:cs="Courier New" w:eastAsia="Courier New" w:hAnsi="Courier New"/>
                <w:color w:val="2B2B2B"/>
                <w:sz w:val="18"/>
                <w:szCs w:val="18"/>
              </w:rPr>
              <w:t xml:space="preserve">    };</w:t>
            </w:r>
          </w:p>
          <w:p>
            <w:pPr>
              <w:spacing w:after="16" w:before="16"/>
            </w:pPr>
            <w:r>
              <w:rPr>
                <w:rFonts w:ascii="Courier New" w:cs="Courier New" w:eastAsia="Courier New" w:hAnsi="Courier New"/>
                <w:color w:val="2B2B2B"/>
                <w:sz w:val="18"/>
                <w:szCs w:val="18"/>
              </w:rPr>
              <w:t xml:space="preserve">    _db.Comments.Add(comment);</w:t>
            </w:r>
          </w:p>
          <w:p>
            <w:pPr>
              <w:spacing w:after="16" w:before="16"/>
            </w:pPr>
            <w:r>
              <w:rPr>
                <w:rFonts w:ascii="Courier New" w:cs="Courier New" w:eastAsia="Courier New" w:hAnsi="Courier New"/>
                <w:color w:val="2B2B2B"/>
                <w:sz w:val="18"/>
                <w:szCs w:val="18"/>
              </w:rPr>
              <w:t xml:space="preserve">    await _db.SaveChangesAsync();   // &lt;-- async запис</w:t>
            </w:r>
          </w:p>
          <w:p>
            <w:pPr>
              <w:spacing w:after="16" w:before="16"/>
            </w:pPr>
            <w:r>
              <w:rPr>
                <w:rFonts w:ascii="Courier New" w:cs="Courier New" w:eastAsia="Courier New" w:hAnsi="Courier New"/>
                <w:color w:val="2B2B2B"/>
                <w:sz w:val="18"/>
                <w:szCs w:val="18"/>
              </w:rPr>
              <w:t xml:space="preserve">    return RedirectToAction("Index");</w:t>
            </w:r>
          </w:p>
          <w:p>
            <w:pPr>
              <w:spacing w:after="16" w:before="16"/>
            </w:pPr>
            <w:r>
              <w:rPr>
                <w:rFonts w:ascii="Courier New" w:cs="Courier New" w:eastAsia="Courier New" w:hAnsi="Courier New"/>
                <w:color w:val="2B2B2B"/>
                <w:sz w:val="18"/>
                <w:szCs w:val="18"/>
              </w:rPr>
              <w:t xml:space="preserve">}</w:t>
            </w:r>
          </w:p>
          <w:p>
            <w:pPr>
              <w:spacing w:after="16" w:before="16"/>
            </w:pPr>
            <w:r>
              <w:rPr>
                <w:rFonts w:ascii="Courier New" w:cs="Courier New" w:eastAsia="Courier New" w:hAnsi="Courier New"/>
                <w:color w:val="2B2B2B"/>
                <w:sz w:val="18"/>
                <w:szCs w:val="18"/>
              </w:rPr>
              <w:t xml:space="preserve"/>
            </w:r>
          </w:p>
          <w:p>
            <w:pPr>
              <w:spacing w:after="16" w:before="16"/>
            </w:pPr>
            <w:r>
              <w:rPr>
                <w:rFonts w:ascii="Courier New" w:cs="Courier New" w:eastAsia="Courier New" w:hAnsi="Courier New"/>
                <w:color w:val="2B2B2B"/>
                <w:sz w:val="18"/>
                <w:szCs w:val="18"/>
              </w:rPr>
              <w:t xml:space="preserve">// Dashboard — async зареждане на потребителски коментари</w:t>
            </w:r>
          </w:p>
          <w:p>
            <w:pPr>
              <w:spacing w:after="16" w:before="16"/>
            </w:pPr>
            <w:r>
              <w:rPr>
                <w:rFonts w:ascii="Courier New" w:cs="Courier New" w:eastAsia="Courier New" w:hAnsi="Courier New"/>
                <w:color w:val="2B2B2B"/>
                <w:sz w:val="18"/>
                <w:szCs w:val="18"/>
              </w:rPr>
              <w:t xml:space="preserve">[Authorize]</w:t>
            </w:r>
          </w:p>
          <w:p>
            <w:pPr>
              <w:spacing w:after="16" w:before="16"/>
            </w:pPr>
            <w:r>
              <w:rPr>
                <w:rFonts w:ascii="Courier New" w:cs="Courier New" w:eastAsia="Courier New" w:hAnsi="Courier New"/>
                <w:color w:val="2B2B2B"/>
                <w:sz w:val="18"/>
                <w:szCs w:val="18"/>
              </w:rPr>
              <w:t xml:space="preserve">public async Task&lt;IActionResult&gt; Dashboard()</w:t>
            </w:r>
          </w:p>
          <w:p>
            <w:pPr>
              <w:spacing w:after="16" w:before="16"/>
            </w:pPr>
            <w:r>
              <w:rPr>
                <w:rFonts w:ascii="Courier New" w:cs="Courier New" w:eastAsia="Courier New" w:hAnsi="Courier New"/>
                <w:color w:val="2B2B2B"/>
                <w:sz w:val="18"/>
                <w:szCs w:val="18"/>
              </w:rPr>
              <w:t xml:space="preserve">{</w:t>
            </w:r>
          </w:p>
          <w:p>
            <w:pPr>
              <w:spacing w:after="16" w:before="16"/>
            </w:pPr>
            <w:r>
              <w:rPr>
                <w:rFonts w:ascii="Courier New" w:cs="Courier New" w:eastAsia="Courier New" w:hAnsi="Courier New"/>
                <w:color w:val="2B2B2B"/>
                <w:sz w:val="18"/>
                <w:szCs w:val="18"/>
              </w:rPr>
              <w:t xml:space="preserve">    var comments = await _db.Comments</w:t>
            </w:r>
          </w:p>
          <w:p>
            <w:pPr>
              <w:spacing w:after="16" w:before="16"/>
            </w:pPr>
            <w:r>
              <w:rPr>
                <w:rFonts w:ascii="Courier New" w:cs="Courier New" w:eastAsia="Courier New" w:hAnsi="Courier New"/>
                <w:color w:val="2B2B2B"/>
                <w:sz w:val="18"/>
                <w:szCs w:val="18"/>
              </w:rPr>
              <w:t xml:space="preserve">        .Where(c =&gt; c.UserId == userId)</w:t>
            </w:r>
          </w:p>
          <w:p>
            <w:pPr>
              <w:spacing w:after="16" w:before="16"/>
            </w:pPr>
            <w:r>
              <w:rPr>
                <w:rFonts w:ascii="Courier New" w:cs="Courier New" w:eastAsia="Courier New" w:hAnsi="Courier New"/>
                <w:color w:val="2B2B2B"/>
                <w:sz w:val="18"/>
                <w:szCs w:val="18"/>
              </w:rPr>
              <w:t xml:space="preserve">        .OrderByDescending(c =&gt; c.CreatedAt)</w:t>
            </w:r>
          </w:p>
          <w:p>
            <w:pPr>
              <w:spacing w:after="16" w:before="16"/>
            </w:pPr>
            <w:r>
              <w:rPr>
                <w:rFonts w:ascii="Courier New" w:cs="Courier New" w:eastAsia="Courier New" w:hAnsi="Courier New"/>
                <w:color w:val="2B2B2B"/>
                <w:sz w:val="18"/>
                <w:szCs w:val="18"/>
              </w:rPr>
              <w:t xml:space="preserve">        .ToListAsync();</w:t>
            </w:r>
          </w:p>
          <w:p>
            <w:pPr>
              <w:spacing w:after="16" w:before="16"/>
            </w:pPr>
            <w:r>
              <w:rPr>
                <w:rFonts w:ascii="Courier New" w:cs="Courier New" w:eastAsia="Courier New" w:hAnsi="Courier New"/>
                <w:color w:val="2B2B2B"/>
                <w:sz w:val="18"/>
                <w:szCs w:val="18"/>
              </w:rPr>
              <w:t xml:space="preserve">    return View(vm);</w:t>
            </w:r>
          </w:p>
          <w:p>
            <w:pPr>
              <w:spacing w:after="16" w:before="16"/>
            </w:pPr>
            <w:r>
              <w:rPr>
                <w:rFonts w:ascii="Courier New" w:cs="Courier New" w:eastAsia="Courier New" w:hAnsi="Courier New"/>
                <w:color w:val="2B2B2B"/>
                <w:sz w:val="18"/>
                <w:szCs w:val="18"/>
              </w:rPr>
              <w:t xml:space="preserve">}</w:t>
            </w:r>
          </w:p>
        </w:tc>
      </w:tr>
    </w:tbl>
    <w:p>
      <w:pPr>
        <w:spacing w:after="40" w:before="40"/>
      </w:pPr>
      <w:r>
        <w:t xml:space="preserve"/>
      </w:r>
    </w:p>
    <w:p>
      <w:pPr>
        <w:pStyle w:val="Heading1"/>
        <w:pBdr>
          <w:bottom w:val="single" w:color="2E75B6" w:sz="6" w:space="4"/>
        </w:pBdr>
        <w:spacing w:after="120" w:before="240"/>
      </w:pPr>
      <w:r>
        <w:rPr>
          <w:rFonts w:ascii="Calibri" w:cs="Calibri" w:eastAsia="Calibri" w:hAnsi="Calibri"/>
          <w:b/>
          <w:bCs/>
          <w:color w:val="1F4E79"/>
          <w:sz w:val="28"/>
          <w:szCs w:val="28"/>
        </w:rPr>
        <w:t xml:space="preserve">5. Как Async подобрява приложението</w:t>
      </w:r>
    </w:p>
    <w:p>
      <w:pPr>
        <w:pStyle w:val="Heading2"/>
        <w:spacing w:after="80" w:before="180"/>
      </w:pPr>
      <w:r>
        <w:rPr>
          <w:rFonts w:ascii="Calibri" w:cs="Calibri" w:eastAsia="Calibri" w:hAnsi="Calibri"/>
          <w:b/>
          <w:bCs/>
          <w:color w:val="2E75B6"/>
          <w:sz w:val="24"/>
          <w:szCs w:val="24"/>
        </w:rPr>
        <w:t xml:space="preserve">Производителност</w:t>
      </w:r>
    </w:p>
    <w:p>
      <w:pPr>
        <w:spacing w:after="60" w:before="60"/>
      </w:pPr>
      <w:r>
        <w:rPr>
          <w:rFonts w:ascii="Calibri" w:cs="Calibri" w:eastAsia="Calibri" w:hAnsi="Calibri"/>
          <w:color w:val="1A1A1A"/>
          <w:sz w:val="22"/>
          <w:szCs w:val="22"/>
        </w:rPr>
        <w:t xml:space="preserve">PorscheSite зарежда коментари за всичките 5 Porsche модела при всяко посещение на началната страница. Заявката използва .Include(c =&gt; c.User) (JOIN с AspNetUsers), което е относително тежка I/O операция. Async позволява тя да се изпълни без блокиране на сървъра, което намалява времето за отговор при натоварване.</w:t>
      </w:r>
    </w:p>
    <w:p>
      <w:pPr>
        <w:spacing w:after="40" w:before="40"/>
      </w:pPr>
      <w:r>
        <w:t xml:space="preserve"/>
      </w:r>
    </w:p>
    <w:p>
      <w:pPr>
        <w:pStyle w:val="Heading2"/>
        <w:spacing w:after="80" w:before="180"/>
      </w:pPr>
      <w:r>
        <w:rPr>
          <w:rFonts w:ascii="Calibri" w:cs="Calibri" w:eastAsia="Calibri" w:hAnsi="Calibri"/>
          <w:b/>
          <w:bCs/>
          <w:color w:val="2E75B6"/>
          <w:sz w:val="24"/>
          <w:szCs w:val="24"/>
        </w:rPr>
        <w:t xml:space="preserve">Поведение при повече потребители</w:t>
      </w:r>
    </w:p>
    <w:p>
      <w:pPr>
        <w:pStyle w:val="ListParagraph"/>
        <w:numPr>
          <w:ilvl w:val="0"/>
          <w:numId w:val="2"/>
        </w:numPr>
        <w:spacing w:after="30" w:before="30"/>
      </w:pPr>
      <w:r>
        <w:rPr>
          <w:rFonts w:ascii="Calibri" w:cs="Calibri" w:eastAsia="Calibri" w:hAnsi="Calibri"/>
          <w:color w:val="1A1A1A"/>
          <w:sz w:val="22"/>
          <w:szCs w:val="22"/>
        </w:rPr>
        <w:t xml:space="preserve">Синхронно: 100 фена на Porsche зареждат сайта едновременно = 100 блокирани thread-а</w:t>
      </w:r>
    </w:p>
    <w:p>
      <w:pPr>
        <w:pStyle w:val="ListParagraph"/>
        <w:numPr>
          <w:ilvl w:val="0"/>
          <w:numId w:val="2"/>
        </w:numPr>
        <w:spacing w:after="30" w:before="30"/>
      </w:pPr>
      <w:r>
        <w:rPr>
          <w:rFonts w:ascii="Calibri" w:cs="Calibri" w:eastAsia="Calibri" w:hAnsi="Calibri"/>
          <w:color w:val="1A1A1A"/>
          <w:sz w:val="22"/>
          <w:szCs w:val="22"/>
        </w:rPr>
        <w:t xml:space="preserve">Асинхронно: 100 фена зареждат сайта = ~10-15 активни thread-а, останалите чакат SQLite I/O</w:t>
      </w:r>
    </w:p>
    <w:p>
      <w:pPr>
        <w:pStyle w:val="ListParagraph"/>
        <w:numPr>
          <w:ilvl w:val="0"/>
          <w:numId w:val="2"/>
        </w:numPr>
        <w:spacing w:after="30" w:before="30"/>
      </w:pPr>
      <w:r>
        <w:rPr>
          <w:rFonts w:ascii="Calibri" w:cs="Calibri" w:eastAsia="Calibri" w:hAnsi="Calibri"/>
          <w:color w:val="1A1A1A"/>
          <w:sz w:val="22"/>
          <w:szCs w:val="22"/>
        </w:rPr>
        <w:t xml:space="preserve">Identity операциите (Register, Login) са особено бавни — async там е задължително</w:t>
      </w:r>
    </w:p>
    <w:p>
      <w:pPr>
        <w:pStyle w:val="ListParagraph"/>
        <w:numPr>
          <w:ilvl w:val="0"/>
          <w:numId w:val="2"/>
        </w:numPr>
        <w:spacing w:after="30" w:before="30"/>
      </w:pPr>
      <w:r>
        <w:rPr>
          <w:rFonts w:ascii="Calibri" w:cs="Calibri" w:eastAsia="Calibri" w:hAnsi="Calibri"/>
          <w:color w:val="1A1A1A"/>
          <w:sz w:val="22"/>
          <w:szCs w:val="22"/>
        </w:rPr>
        <w:t xml:space="preserve">DeleteComment и PostComment пишат в БД — без async биха блокирали при едновременни POST заявки</w:t>
      </w:r>
    </w:p>
    <w:p>
      <w:pPr>
        <w:spacing w:after="40" w:before="40"/>
      </w:pPr>
      <w:r>
        <w:t xml:space="preserve"/>
      </w:r>
    </w:p>
    <w:p>
      <w:pPr>
        <w:pStyle w:val="Heading2"/>
        <w:spacing w:after="80" w:before="180"/>
      </w:pPr>
      <w:r>
        <w:rPr>
          <w:rFonts w:ascii="Calibri" w:cs="Calibri" w:eastAsia="Calibri" w:hAnsi="Calibri"/>
          <w:b/>
          <w:bCs/>
          <w:color w:val="2E75B6"/>
          <w:sz w:val="24"/>
          <w:szCs w:val="24"/>
        </w:rPr>
        <w:t xml:space="preserve">Поведение на сървъра при обработка</w:t>
      </w:r>
    </w:p>
    <w:p>
      <w:pPr>
        <w:spacing w:after="60" w:before="60"/>
      </w:pPr>
      <w:r>
        <w:rPr>
          <w:rFonts w:ascii="Calibri" w:cs="Calibri" w:eastAsia="Calibri" w:hAnsi="Calibri"/>
          <w:color w:val="1A1A1A"/>
          <w:sz w:val="22"/>
          <w:szCs w:val="22"/>
        </w:rPr>
        <w:t xml:space="preserve">При синхронна обработка ASP.NET Core thread pool може да се изчерпи и приложението да започне да отхвърля нови заявки с HTTP 503. При async обработка thread-овете се освобождават при всяко await (ToListAsync, SaveChangesAsync, FindByIdAsync, SignInAsync и т.н.) и се връщат в pool-а за незабавна повторна употреба.</w:t>
      </w:r>
    </w:p>
    <w:p>
      <w:pPr>
        <w:spacing w:after="40" w:before="40"/>
      </w:pPr>
      <w:r>
        <w:t xml:space="preserve"/>
      </w:r>
    </w:p>
    <w:p>
      <w:pPr>
        <w:spacing w:after="60" w:before="60"/>
      </w:pPr>
      <w:r>
        <w:rPr>
          <w:rFonts w:ascii="Calibri" w:cs="Calibri" w:eastAsia="Calibri" w:hAnsi="Calibri"/>
          <w:b/>
          <w:bCs/>
          <w:i/>
          <w:iCs/>
          <w:color w:val="1A1A1A"/>
          <w:sz w:val="22"/>
          <w:szCs w:val="22"/>
        </w:rPr>
        <w:t xml:space="preserve">Заключение: В PorscheSite async/await се използва навсякъде, където приложението комуникира с базата данни или с Identity системата. Това осигурява отзивчив и мащабируем сайт, дори при едновременни посещения от много потребители.</w:t>
      </w:r>
    </w:p>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2026-05-15T06:21:07.488Z</dcterms:created>
  <dcterms:modified xsi:type="dcterms:W3CDTF">2026-05-15T06:21:07.506Z</dcterms:modified>
</cp:coreProperties>
</file>

<file path=docProps/custom.xml><?xml version="1.0" encoding="utf-8"?>
<Properties xmlns="http://schemas.openxmlformats.org/officeDocument/2006/custom-properties" xmlns:vt="http://schemas.openxmlformats.org/officeDocument/2006/docPropsVTypes"/>
</file>