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Portfolio Management Lecture</w:t>
        <w:br/>
        <w:t>(Slide Deck)</w:t>
      </w:r>
    </w:p>
    <w:p>
      <w:pPr>
        <w:jc w:val="center"/>
      </w:pPr>
      <w:r>
        <w:rPr>
          <w:i/>
          <w:sz w:val="24"/>
        </w:rPr>
        <w:t>Companion to full lecture notes · ~25 slides</w:t>
      </w:r>
    </w:p>
    <w:p>
      <w:r>
        <w:br w:type="page"/>
      </w:r>
    </w:p>
    <w:p>
      <w:pPr>
        <w:pStyle w:val="Heading2"/>
      </w:pPr>
      <w:r>
        <w:t>Slide 1 — Title</w:t>
      </w:r>
    </w:p>
    <w:p>
      <w:pPr>
        <w:pStyle w:val="ListBullet"/>
      </w:pPr>
      <w:r>
        <w:t>From the 20-Something Modelur Trap to Robust Strategy Ecosystems</w:t>
      </w:r>
    </w:p>
    <w:p>
      <w:pPr>
        <w:pStyle w:val="ListBullet"/>
      </w:pPr>
      <w:r>
        <w:t>Portfolio thinking for quant traders</w:t>
      </w:r>
    </w:p>
    <w:p/>
    <w:p>
      <w:pPr>
        <w:pStyle w:val="Heading2"/>
      </w:pPr>
      <w:r>
        <w:t>Slide 2 — The problem</w:t>
      </w:r>
    </w:p>
    <w:p>
      <w:pPr>
        <w:pStyle w:val="ListBullet"/>
      </w:pPr>
      <w:r>
        <w:t>One perfect backtest ≠ one durable business</w:t>
      </w:r>
    </w:p>
    <w:p>
      <w:pPr>
        <w:pStyle w:val="ListBullet"/>
      </w:pPr>
      <w:r>
        <w:t>External return curves dominate your P&amp;L</w:t>
      </w:r>
    </w:p>
    <w:p>
      <w:pPr>
        <w:pStyle w:val="ListBullet"/>
      </w:pPr>
      <w:r>
        <w:t>Optimization without breadth = fragile elegance</w:t>
      </w:r>
    </w:p>
    <w:p/>
    <w:p>
      <w:pPr>
        <w:pStyle w:val="Heading2"/>
      </w:pPr>
      <w:r>
        <w:t>Slide 3 — Modelur trap</w:t>
      </w:r>
    </w:p>
    <w:p>
      <w:pPr>
        <w:pStyle w:val="ListBullet"/>
      </w:pPr>
      <w:r>
        <w:t>Over-model · over-optimize · over-fit</w:t>
      </w:r>
    </w:p>
    <w:p>
      <w:pPr>
        <w:pStyle w:val="ListBullet"/>
      </w:pPr>
      <w:r>
        <w:t>Single asset / single regime</w:t>
      </w:r>
    </w:p>
    <w:p>
      <w:pPr>
        <w:pStyle w:val="ListBullet"/>
      </w:pPr>
      <w:r>
        <w:t>Mistake in-sample Sharpe for edge</w:t>
      </w:r>
    </w:p>
    <w:p/>
    <w:p>
      <w:pPr>
        <w:pStyle w:val="Heading2"/>
      </w:pPr>
      <w:r>
        <w:t>Slide 4 — The shift</w:t>
      </w:r>
    </w:p>
    <w:p>
      <w:pPr>
        <w:pStyle w:val="ListBullet"/>
      </w:pPr>
      <w:r>
        <w:t>Portfolio of strategies, not one strategy</w:t>
      </w:r>
    </w:p>
    <w:p>
      <w:pPr>
        <w:pStyle w:val="ListBullet"/>
      </w:pPr>
      <w:r>
        <w:t>Different drivers · horizons · risks</w:t>
      </w:r>
    </w:p>
    <w:p>
      <w:pPr>
        <w:pStyle w:val="ListBullet"/>
      </w:pPr>
      <w:r>
        <w:t>Survive · adapt · compound</w:t>
      </w:r>
    </w:p>
    <w:p/>
    <w:p>
      <w:pPr>
        <w:pStyle w:val="Heading2"/>
      </w:pPr>
      <w:r>
        <w:t>Slide 5 — MPT in one slide</w:t>
      </w:r>
    </w:p>
    <w:p>
      <w:pPr>
        <w:pStyle w:val="ListBullet"/>
      </w:pPr>
      <w:r>
        <w:t>Risk-averse investors prefer less variance for same return</w:t>
      </w:r>
    </w:p>
    <w:p>
      <w:pPr>
        <w:pStyle w:val="ListBullet"/>
      </w:pPr>
      <w:r>
        <w:t>Diversification cuts idiosyncratic risk</w:t>
      </w:r>
    </w:p>
    <w:p>
      <w:pPr>
        <w:pStyle w:val="ListBullet"/>
      </w:pPr>
      <w:r>
        <w:t>Systematic risk remains</w:t>
      </w:r>
    </w:p>
    <w:p/>
    <w:p>
      <w:pPr>
        <w:pStyle w:val="Heading2"/>
      </w:pPr>
      <w:r>
        <w:t>Slide 6 — Correlation</w:t>
      </w:r>
    </w:p>
    <w:p>
      <w:pPr>
        <w:pStyle w:val="ListBullet"/>
      </w:pPr>
      <w:r>
        <w:t>ρ = +1 → no diversification benefit</w:t>
      </w:r>
    </w:p>
    <w:p>
      <w:pPr>
        <w:pStyle w:val="ListBullet"/>
      </w:pPr>
      <w:r>
        <w:t>ρ &lt; 0 → offsets can stabilize P&amp;L</w:t>
      </w:r>
    </w:p>
    <w:p>
      <w:pPr>
        <w:pStyle w:val="ListBullet"/>
      </w:pPr>
      <w:r>
        <w:t>Estimate ρ poorly → portfolio breaks</w:t>
      </w:r>
    </w:p>
    <w:p/>
    <w:p>
      <w:pPr>
        <w:pStyle w:val="Heading2"/>
      </w:pPr>
      <w:r>
        <w:t>Slide 7 — Efficient frontier</w:t>
      </w:r>
    </w:p>
    <w:p>
      <w:pPr>
        <w:pStyle w:val="ListBullet"/>
      </w:pPr>
      <w:r>
        <w:t>Max return per unit of risk</w:t>
      </w:r>
    </w:p>
    <w:p>
      <w:pPr>
        <w:pStyle w:val="ListBullet"/>
      </w:pPr>
      <w:r>
        <w:t>Tangency portfolio → max Sharpe</w:t>
      </w:r>
    </w:p>
    <w:p>
      <w:pPr>
        <w:pStyle w:val="ListBullet"/>
      </w:pPr>
      <w:r>
        <w:t>Inputs are estimated → outputs fragile</w:t>
      </w:r>
    </w:p>
    <w:p/>
    <w:p>
      <w:pPr>
        <w:pStyle w:val="Heading2"/>
      </w:pPr>
      <w:r>
        <w:t>Slide 8 — Rule of 30</w:t>
      </w:r>
    </w:p>
    <w:p>
      <w:pPr>
        <w:pStyle w:val="ListBullet"/>
      </w:pPr>
      <w:r>
        <w:t>~30 names can remove much idiosyncratic risk (textbook)</w:t>
      </w:r>
    </w:p>
    <w:p>
      <w:pPr>
        <w:pStyle w:val="ListBullet"/>
      </w:pPr>
      <w:r>
        <w:t>Real markets: fat tails, stress ρ, factor overlap</w:t>
      </w:r>
    </w:p>
    <w:p>
      <w:pPr>
        <w:pStyle w:val="ListBullet"/>
      </w:pPr>
      <w:r>
        <w:t>30 correlated strategies ≠ diversified</w:t>
      </w:r>
    </w:p>
    <w:p/>
    <w:p>
      <w:pPr>
        <w:pStyle w:val="Heading2"/>
      </w:pPr>
      <w:r>
        <w:t>Slide 9 — Illusion of diversification</w:t>
      </w:r>
    </w:p>
    <w:p>
      <w:pPr>
        <w:pStyle w:val="ListBullet"/>
      </w:pPr>
      <w:r>
        <w:t>Counting tickers ≠ diversifying exposures</w:t>
      </w:r>
    </w:p>
    <w:p>
      <w:pPr>
        <w:pStyle w:val="ListBullet"/>
      </w:pPr>
      <w:r>
        <w:t>Need sectors, styles, geographies, asset classes</w:t>
      </w:r>
    </w:p>
    <w:p>
      <w:pPr>
        <w:pStyle w:val="ListBullet"/>
      </w:pPr>
      <w:r>
        <w:t>Breadth has diminishing returns—and ceilings</w:t>
      </w:r>
    </w:p>
    <w:p/>
    <w:p>
      <w:pPr>
        <w:pStyle w:val="Heading2"/>
      </w:pPr>
      <w:r>
        <w:t>Slide 10 — Sharpe ratio</w:t>
      </w:r>
    </w:p>
    <w:p>
      <w:pPr>
        <w:pStyle w:val="ListBullet"/>
      </w:pPr>
      <w:r>
        <w:t>SR = (R_p − R_f) / σ_p</w:t>
      </w:r>
    </w:p>
    <w:p>
      <w:pPr>
        <w:pStyle w:val="ListBullet"/>
      </w:pPr>
      <w:r>
        <w:t>Good summary metric, dangerous optimization target</w:t>
      </w:r>
    </w:p>
    <w:p/>
    <w:p>
      <w:pPr>
        <w:pStyle w:val="Heading2"/>
      </w:pPr>
      <w:r>
        <w:t>Slide 11 — Sharpe pitfalls</w:t>
      </w:r>
    </w:p>
    <w:p>
      <w:pPr>
        <w:pStyle w:val="ListBullet"/>
      </w:pPr>
      <w:r>
        <w:t>In-sample max SR is biased high</w:t>
      </w:r>
    </w:p>
    <w:p>
      <w:pPr>
        <w:pStyle w:val="ListBullet"/>
      </w:pPr>
      <w:r>
        <w:t>Mean errors get amplified (error maximization)</w:t>
      </w:r>
    </w:p>
    <w:p>
      <w:pPr>
        <w:pStyle w:val="ListBullet"/>
      </w:pPr>
      <w:r>
        <w:t>Many trials → pick lucky noise (multiple testing)</w:t>
      </w:r>
    </w:p>
    <w:p/>
    <w:p>
      <w:pPr>
        <w:pStyle w:val="Heading2"/>
      </w:pPr>
      <w:r>
        <w:t>Slide 12 — Fixes</w:t>
      </w:r>
    </w:p>
    <w:p>
      <w:pPr>
        <w:pStyle w:val="ListBullet"/>
      </w:pPr>
      <w:r>
        <w:t>Shrink covariances · constrain weights</w:t>
      </w:r>
    </w:p>
    <w:p>
      <w:pPr>
        <w:pStyle w:val="ListBullet"/>
      </w:pPr>
      <w:r>
        <w:t>Equal risk / 1/N baselines</w:t>
      </w:r>
    </w:p>
    <w:p>
      <w:pPr>
        <w:pStyle w:val="ListBullet"/>
      </w:pPr>
      <w:r>
        <w:t>Walk-forward · Deflated Sharpe · PBO</w:t>
      </w:r>
    </w:p>
    <w:p/>
    <w:p>
      <w:pPr>
        <w:pStyle w:val="Heading2"/>
      </w:pPr>
      <w:r>
        <w:t>Slide 13 — Factor lens</w:t>
      </w:r>
    </w:p>
    <w:p>
      <w:pPr>
        <w:pStyle w:val="ListBullet"/>
      </w:pPr>
      <w:r>
        <w:t>Each strategy = bundle of factor bets</w:t>
      </w:r>
    </w:p>
    <w:p>
      <w:pPr>
        <w:pStyle w:val="ListBullet"/>
      </w:pPr>
      <w:r>
        <w:t>Hidden overlap kills diversification</w:t>
      </w:r>
    </w:p>
    <w:p>
      <w:pPr>
        <w:pStyle w:val="ListBullet"/>
      </w:pPr>
      <w:r>
        <w:t>Decompose before you allocate</w:t>
      </w:r>
    </w:p>
    <w:p/>
    <w:p>
      <w:pPr>
        <w:pStyle w:val="Heading2"/>
      </w:pPr>
      <w:r>
        <w:t>Slide 14 — Cross-strategy work</w:t>
      </w:r>
    </w:p>
    <w:p>
      <w:pPr>
        <w:pStyle w:val="ListBullet"/>
      </w:pPr>
      <w:r>
        <w:t>Align returns on common timeline</w:t>
      </w:r>
    </w:p>
    <w:p>
      <w:pPr>
        <w:pStyle w:val="ListBullet"/>
      </w:pPr>
      <w:r>
        <w:t>Track stress co-drawdowns</w:t>
      </w:r>
    </w:p>
    <w:p>
      <w:pPr>
        <w:pStyle w:val="ListBullet"/>
      </w:pPr>
      <w:r>
        <w:t>Admission rule: mechanism + low ρ</w:t>
      </w:r>
    </w:p>
    <w:p/>
    <w:p>
      <w:pPr>
        <w:pStyle w:val="Heading2"/>
      </w:pPr>
      <w:r>
        <w:t>Slide 15 — Combining signals</w:t>
      </w:r>
    </w:p>
    <w:p>
      <w:pPr>
        <w:pStyle w:val="ListBullet"/>
      </w:pPr>
      <w:r>
        <w:t>Equal weight often beats optimized OOS</w:t>
      </w:r>
    </w:p>
    <w:p>
      <w:pPr>
        <w:pStyle w:val="ListBullet"/>
      </w:pPr>
      <w:r>
        <w:t>Complexity fits history, not future</w:t>
      </w:r>
    </w:p>
    <w:p/>
    <w:p>
      <w:pPr>
        <w:pStyle w:val="Heading2"/>
      </w:pPr>
      <w:r>
        <w:t>Slide 16 — Robust design</w:t>
      </w:r>
    </w:p>
    <w:p>
      <w:pPr>
        <w:pStyle w:val="ListBullet"/>
      </w:pPr>
      <w:r>
        <w:t>Assume any model fails eventually</w:t>
      </w:r>
    </w:p>
    <w:p>
      <w:pPr>
        <w:pStyle w:val="ListBullet"/>
      </w:pPr>
      <w:r>
        <w:t>Risk budgets · vol targeting · kill rules</w:t>
      </w:r>
    </w:p>
    <w:p/>
    <w:p>
      <w:pPr>
        <w:pStyle w:val="Heading2"/>
      </w:pPr>
      <w:r>
        <w:t>Slide 17 — Markowitz’s curse</w:t>
      </w:r>
    </w:p>
    <w:p>
      <w:pPr>
        <w:pStyle w:val="ListBullet"/>
      </w:pPr>
      <w:r>
        <w:t>More correlation → need diversification more</w:t>
      </w:r>
    </w:p>
    <w:p>
      <w:pPr>
        <w:pStyle w:val="ListBullet"/>
      </w:pPr>
      <w:r>
        <w:t>Also → unstable covariance inversion</w:t>
      </w:r>
    </w:p>
    <w:p/>
    <w:p>
      <w:pPr>
        <w:pStyle w:val="Heading2"/>
      </w:pPr>
      <w:r>
        <w:t>Slide 18 — HRP (3 steps)</w:t>
      </w:r>
    </w:p>
    <w:p>
      <w:pPr>
        <w:pStyle w:val="ListBullet"/>
      </w:pPr>
      <w:r>
        <w:t>1. Hierarchical cluster</w:t>
      </w:r>
    </w:p>
    <w:p>
      <w:pPr>
        <w:pStyle w:val="ListBullet"/>
      </w:pPr>
      <w:r>
        <w:t>2. Quasi-diagonalize</w:t>
      </w:r>
    </w:p>
    <w:p>
      <w:pPr>
        <w:pStyle w:val="ListBullet"/>
      </w:pPr>
      <w:r>
        <w:t>3. Recursive bisection</w:t>
      </w:r>
    </w:p>
    <w:p/>
    <w:p>
      <w:pPr>
        <w:pStyle w:val="Heading2"/>
      </w:pPr>
      <w:r>
        <w:t>Slide 19 — Heuristics</w:t>
      </w:r>
    </w:p>
    <w:p>
      <w:pPr>
        <w:pStyle w:val="ListBullet"/>
      </w:pPr>
      <w:r>
        <w:t>Cap weights · rebalance bands · stress tests</w:t>
      </w:r>
    </w:p>
    <w:p>
      <w:pPr>
        <w:pStyle w:val="ListBullet"/>
      </w:pPr>
      <w:r>
        <w:t>Document kill rules in advance</w:t>
      </w:r>
    </w:p>
    <w:p/>
    <w:p>
      <w:pPr>
        <w:pStyle w:val="Heading2"/>
      </w:pPr>
      <w:r>
        <w:t>Slide 20 — Workflow</w:t>
      </w:r>
    </w:p>
    <w:p>
      <w:pPr>
        <w:pStyle w:val="ListBullet"/>
      </w:pPr>
      <w:r>
        <w:t>Validate sleeve → check orthogonality → simple blend</w:t>
      </w:r>
    </w:p>
    <w:p>
      <w:pPr>
        <w:pStyle w:val="ListBullet"/>
      </w:pPr>
      <w:r>
        <w:t>Monitor factors → retire redundancy</w:t>
      </w:r>
    </w:p>
    <w:p/>
    <w:p>
      <w:pPr>
        <w:pStyle w:val="Heading2"/>
      </w:pPr>
      <w:r>
        <w:t>Slide 21 — Worked example</w:t>
      </w:r>
    </w:p>
    <w:p>
      <w:pPr>
        <w:pStyle w:val="ListBullet"/>
      </w:pPr>
      <w:r>
        <w:t>Trend + mean reversion + vol carry</w:t>
      </w:r>
    </w:p>
    <w:p>
      <w:pPr>
        <w:pStyle w:val="ListBullet"/>
      </w:pPr>
      <w:r>
        <w:t>Calm ρ vs. crisis ρ</w:t>
      </w:r>
    </w:p>
    <w:p/>
    <w:p>
      <w:pPr>
        <w:pStyle w:val="Heading2"/>
      </w:pPr>
      <w:r>
        <w:t>Slide 22 — Antifragile mindset</w:t>
      </w:r>
    </w:p>
    <w:p>
      <w:pPr>
        <w:pStyle w:val="ListBullet"/>
      </w:pPr>
      <w:r>
        <w:t>Ecosystem, not single bet</w:t>
      </w:r>
    </w:p>
    <w:p>
      <w:pPr>
        <w:pStyle w:val="ListBullet"/>
      </w:pPr>
      <w:r>
        <w:t>Lower leverage when estimates are noisy</w:t>
      </w:r>
    </w:p>
    <w:p/>
    <w:p>
      <w:pPr>
        <w:pStyle w:val="Heading2"/>
      </w:pPr>
      <w:r>
        <w:t>Slide 23 — Homework</w:t>
      </w:r>
    </w:p>
    <w:p>
      <w:pPr>
        <w:pStyle w:val="ListBullet"/>
      </w:pPr>
      <w:r>
        <w:t>Factor-map your book</w:t>
      </w:r>
    </w:p>
    <w:p>
      <w:pPr>
        <w:pStyle w:val="ListBullet"/>
      </w:pPr>
      <w:r>
        <w:t>Cut one redundant sleeve or propose one orthogonal add</w:t>
      </w:r>
    </w:p>
    <w:p/>
    <w:p>
      <w:pPr>
        <w:pStyle w:val="Heading2"/>
      </w:pPr>
      <w:r>
        <w:t>Slide 24 — References</w:t>
      </w:r>
    </w:p>
    <w:p>
      <w:pPr>
        <w:pStyle w:val="ListBullet"/>
      </w:pPr>
      <w:r>
        <w:t>Investopedia · CFI MPT · Wikipedia HRP</w:t>
      </w:r>
    </w:p>
    <w:p>
      <w:pPr>
        <w:pStyle w:val="ListBullet"/>
      </w:pPr>
      <w:r>
        <w:t>López de Prado · De Miguel · Bailey</w:t>
      </w:r>
    </w:p>
    <w:p/>
    <w:p>
      <w:pPr>
        <w:pStyle w:val="Heading2"/>
      </w:pPr>
      <w:r>
        <w:t>Slide 25 — Q&amp;A</w:t>
      </w:r>
    </w:p>
    <w:p>
      <w:pPr>
        <w:pStyle w:val="ListBullet"/>
      </w:pPr>
      <w:r>
        <w:t>What would break your portfolio tomorrow?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