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80"/>
        <w:jc w:val="center"/>
      </w:pPr>
      <w:r>
        <w:rPr>
          <w:rFonts w:ascii="Arial" w:cs="Arial" w:eastAsia="Arial" w:hAnsi="Arial"/>
          <w:b/>
          <w:bCs/>
          <w:color w:val="1B3A6B"/>
          <w:sz w:val="52"/>
          <w:szCs w:val="52"/>
        </w:rPr>
        <w:t xml:space="preserve">AUTONOMOUS FRACTIONAL CFO AGENT</w:t>
      </w:r>
    </w:p>
    <w:p>
      <w:pPr>
        <w:spacing w:before="0" w:after="60"/>
        <w:jc w:val="center"/>
      </w:pPr>
      <w:r>
        <w:rPr>
          <w:rFonts w:ascii="Arial" w:cs="Arial" w:eastAsia="Arial" w:hAnsi="Arial"/>
          <w:color w:val="0D7377"/>
          <w:sz w:val="28"/>
          <w:szCs w:val="28"/>
        </w:rPr>
        <w:t xml:space="preserve">Architecture &amp; Implementation Blueprint</w:t>
      </w:r>
    </w:p>
    <w:p>
      <w:pPr>
        <w:pBdr>
          <w:bottom w:val="single" w:color="1B3A6B" w:sz="6" w:space="6"/>
        </w:pBdr>
        <w:spacing w:before="0" w:after="0"/>
        <w:jc w:val="center"/>
      </w:pPr>
      <w:r>
        <w:rPr>
          <w:rFonts w:ascii="Arial" w:cs="Arial" w:eastAsia="Arial" w:hAnsi="Arial"/>
          <w:i/>
          <w:iCs/>
          <w:color w:val="4A4A6A"/>
          <w:sz w:val="20"/>
          <w:szCs w:val="20"/>
        </w:rPr>
        <w:t xml:space="preserve">Google Drive + SharePoint | Claude-Powered | Full-Stack Financial Intelligence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B3A6B" w:val="clear"/>
            <w:tcMar>
              <w:top w:type="dxa" w:w="140"/>
              <w:left w:type="dxa" w:w="120"/>
              <w:bottom w:type="dxa" w:w="140"/>
              <w:right w:type="dxa" w:w="120"/>
            </w:tcMar>
          </w:tcPr>
          <w:p>
            <w:pPr>
              <w:jc w:val="center"/>
            </w:pPr>
            <w:r>
              <w:rPr>
                <w:rFonts w:ascii="Arial" w:cs="Arial" w:eastAsia="Arial" w:hAnsi="Arial"/>
                <w:b/>
                <w:bCs/>
                <w:color w:val="FFFFFF"/>
                <w:sz w:val="19"/>
                <w:szCs w:val="19"/>
              </w:rPr>
              <w:t xml:space="preserve">Financial Reports</w:t>
            </w:r>
          </w:p>
        </w:tc>
        <w:tc>
          <w:tcPr>
            <w:tcBorders>
              <w:top w:val="single" w:color="CCCCCC" w:sz="1"/>
              <w:left w:val="single" w:color="CCCCCC" w:sz="1"/>
              <w:bottom w:val="single" w:color="CCCCCC" w:sz="1"/>
              <w:right w:val="single" w:color="CCCCCC" w:sz="1"/>
            </w:tcBorders>
            <w:shd w:fill="0D7377" w:val="clear"/>
            <w:tcMar>
              <w:top w:type="dxa" w:w="140"/>
              <w:left w:type="dxa" w:w="120"/>
              <w:bottom w:type="dxa" w:w="140"/>
              <w:right w:type="dxa" w:w="120"/>
            </w:tcMar>
          </w:tcPr>
          <w:p>
            <w:pPr>
              <w:jc w:val="center"/>
            </w:pPr>
            <w:r>
              <w:rPr>
                <w:rFonts w:ascii="Arial" w:cs="Arial" w:eastAsia="Arial" w:hAnsi="Arial"/>
                <w:b/>
                <w:bCs/>
                <w:color w:val="FFFFFF"/>
                <w:sz w:val="19"/>
                <w:szCs w:val="19"/>
              </w:rPr>
              <w:t xml:space="preserve">Budget vs Actuals</w:t>
            </w:r>
          </w:p>
        </w:tc>
        <w:tc>
          <w:tcPr>
            <w:tcBorders>
              <w:top w:val="single" w:color="CCCCCC" w:sz="1"/>
              <w:left w:val="single" w:color="CCCCCC" w:sz="1"/>
              <w:bottom w:val="single" w:color="CCCCCC" w:sz="1"/>
              <w:right w:val="single" w:color="CCCCCC" w:sz="1"/>
            </w:tcBorders>
            <w:shd w:fill="1B3A6B" w:val="clear"/>
            <w:tcMar>
              <w:top w:type="dxa" w:w="140"/>
              <w:left w:type="dxa" w:w="120"/>
              <w:bottom w:type="dxa" w:w="140"/>
              <w:right w:type="dxa" w:w="120"/>
            </w:tcMar>
          </w:tcPr>
          <w:p>
            <w:pPr>
              <w:jc w:val="center"/>
            </w:pPr>
            <w:r>
              <w:rPr>
                <w:rFonts w:ascii="Arial" w:cs="Arial" w:eastAsia="Arial" w:hAnsi="Arial"/>
                <w:b/>
                <w:bCs/>
                <w:color w:val="FFFFFF"/>
                <w:sz w:val="19"/>
                <w:szCs w:val="19"/>
              </w:rPr>
              <w:t xml:space="preserve">Cash Flow Forecast</w:t>
            </w:r>
          </w:p>
        </w:tc>
        <w:tc>
          <w:tcPr>
            <w:tcBorders>
              <w:top w:val="single" w:color="CCCCCC" w:sz="1"/>
              <w:left w:val="single" w:color="CCCCCC" w:sz="1"/>
              <w:bottom w:val="single" w:color="CCCCCC" w:sz="1"/>
              <w:right w:val="single" w:color="CCCCCC" w:sz="1"/>
            </w:tcBorders>
            <w:shd w:fill="0D7377" w:val="clear"/>
            <w:tcMar>
              <w:top w:type="dxa" w:w="140"/>
              <w:left w:type="dxa" w:w="120"/>
              <w:bottom w:type="dxa" w:w="140"/>
              <w:right w:type="dxa" w:w="120"/>
            </w:tcMar>
          </w:tcPr>
          <w:p>
            <w:pPr>
              <w:jc w:val="center"/>
            </w:pPr>
            <w:r>
              <w:rPr>
                <w:rFonts w:ascii="Arial" w:cs="Arial" w:eastAsia="Arial" w:hAnsi="Arial"/>
                <w:b/>
                <w:bCs/>
                <w:color w:val="FFFFFF"/>
                <w:sz w:val="19"/>
                <w:szCs w:val="19"/>
              </w:rPr>
              <w:t xml:space="preserve">Board Memos</w:t>
            </w:r>
          </w:p>
        </w:tc>
      </w:tr>
    </w:tbl>
    <w:p>
      <w:pPr>
        <w:spacing w:before="12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18"/>
                <w:szCs w:val="18"/>
              </w:rPr>
              <w:t xml:space="preserve">SECTION 1 — EXECUTIVE SUMMARY</w:t>
            </w:r>
          </w:p>
        </w:tc>
      </w:tr>
    </w:tbl>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Autonomous Fractional CFO Agent is a Claude-powered AI system that integrates natively with both Google Drive and Microsoft SharePoint to deliver continuous, intelligent financial operations. Acting as a full-spectrum virtual CFO, the agent reads documents, spreadsheets, and data sources from your cloud storage, reasons over them, and autonomously produces financial reports, budget variance analyses, cash flow forecasts, and executive memos — all without human intervention.</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Built on an agentic Claude Code skill architecture, this agent delivers rapid financial intelligence — running in under 10 minutes for standard reporting cycles and integrating directly into your existing document workflow.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4"/>
              <w:left w:val="single" w:color="0D7377" w:sz="4"/>
              <w:bottom w:val="single" w:color="CCCCCC" w:sz="1"/>
              <w:right w:val="single" w:color="CCCCCC" w:sz="1"/>
            </w:tcBorders>
            <w:shd w:fill="D0EFEF" w:val="clear"/>
            <w:tcMar>
              <w:top w:type="dxa" w:w="120"/>
              <w:left w:type="dxa" w:w="180"/>
              <w:bottom w:type="dxa" w:w="120"/>
              <w:right w:type="dxa" w:w="180"/>
            </w:tcMar>
          </w:tcPr>
          <w:p>
            <w:r>
              <w:rPr>
                <w:rFonts w:ascii="Arial" w:cs="Arial" w:eastAsia="Arial" w:hAnsi="Arial"/>
                <w:b/>
                <w:bCs/>
                <w:color w:val="0D7377"/>
                <w:sz w:val="20"/>
                <w:szCs w:val="20"/>
              </w:rPr>
              <w:t xml:space="preserve">Core Agent Capabilities</w:t>
            </w:r>
          </w:p>
          <w:p>
            <w:pPr>
              <w:pStyle w:val="ListParagraph"/>
              <w:numPr>
                <w:ilvl w:val="0"/>
                <w:numId w:val="2"/>
              </w:numPr>
              <w:spacing w:before="40" w:after="40"/>
            </w:pPr>
            <w:r>
              <w:rPr>
                <w:rFonts w:ascii="Arial" w:cs="Arial" w:eastAsia="Arial" w:hAnsi="Arial"/>
                <w:color w:val="1A1A2E"/>
                <w:sz w:val="19"/>
                <w:szCs w:val="19"/>
              </w:rPr>
              <w:t xml:space="preserve">Financial Reporting &amp; Analysis — automated P&amp;L, balance sheet, and variance commentary generation</w:t>
            </w:r>
          </w:p>
          <w:p>
            <w:pPr>
              <w:pStyle w:val="ListParagraph"/>
              <w:numPr>
                <w:ilvl w:val="0"/>
                <w:numId w:val="2"/>
              </w:numPr>
              <w:spacing w:before="40" w:after="40"/>
            </w:pPr>
            <w:r>
              <w:rPr>
                <w:rFonts w:ascii="Arial" w:cs="Arial" w:eastAsia="Arial" w:hAnsi="Arial"/>
                <w:color w:val="1A1A2E"/>
                <w:sz w:val="19"/>
                <w:szCs w:val="19"/>
              </w:rPr>
              <w:t xml:space="preserve">Budget vs Actuals Tracking — real-time comparison against plan with root cause flagging</w:t>
            </w:r>
          </w:p>
          <w:p>
            <w:pPr>
              <w:pStyle w:val="ListParagraph"/>
              <w:numPr>
                <w:ilvl w:val="0"/>
                <w:numId w:val="2"/>
              </w:numPr>
              <w:spacing w:before="40" w:after="40"/>
            </w:pPr>
            <w:r>
              <w:rPr>
                <w:rFonts w:ascii="Arial" w:cs="Arial" w:eastAsia="Arial" w:hAnsi="Arial"/>
                <w:color w:val="1A1A2E"/>
                <w:sz w:val="19"/>
                <w:szCs w:val="19"/>
              </w:rPr>
              <w:t xml:space="preserve">Cash Flow Forecasting — rolling 13-week forecast with scenario modeling (base/bull/bear)</w:t>
            </w:r>
          </w:p>
          <w:p>
            <w:pPr>
              <w:pStyle w:val="ListParagraph"/>
              <w:numPr>
                <w:ilvl w:val="0"/>
                <w:numId w:val="2"/>
              </w:numPr>
              <w:spacing w:before="40" w:after="40"/>
            </w:pPr>
            <w:r>
              <w:rPr>
                <w:rFonts w:ascii="Arial" w:cs="Arial" w:eastAsia="Arial" w:hAnsi="Arial"/>
                <w:color w:val="1A1A2E"/>
                <w:sz w:val="19"/>
                <w:szCs w:val="19"/>
              </w:rPr>
              <w:t xml:space="preserve">Investor &amp; Board Memo Drafting — narrative-first memos formatted to your templates</w:t>
            </w:r>
          </w:p>
          <w:p>
            <w:pPr>
              <w:pStyle w:val="ListParagraph"/>
              <w:numPr>
                <w:ilvl w:val="0"/>
                <w:numId w:val="2"/>
              </w:numPr>
              <w:spacing w:before="40" w:after="40"/>
            </w:pPr>
            <w:r>
              <w:rPr>
                <w:rFonts w:ascii="Arial" w:cs="Arial" w:eastAsia="Arial" w:hAnsi="Arial"/>
                <w:color w:val="1A1A2E"/>
                <w:sz w:val="19"/>
                <w:szCs w:val="19"/>
              </w:rPr>
              <w:t xml:space="preserve">Document Awareness — reads native Excel, Google Sheets, CSV, PDF, and Word files</w:t>
            </w:r>
          </w:p>
          <w:p>
            <w:pPr>
              <w:pStyle w:val="ListParagraph"/>
              <w:numPr>
                <w:ilvl w:val="0"/>
                <w:numId w:val="2"/>
              </w:numPr>
              <w:spacing w:before="40" w:after="40"/>
            </w:pPr>
            <w:r>
              <w:rPr>
                <w:rFonts w:ascii="Arial" w:cs="Arial" w:eastAsia="Arial" w:hAnsi="Arial"/>
                <w:color w:val="1A1A2E"/>
                <w:sz w:val="19"/>
                <w:szCs w:val="19"/>
              </w:rPr>
              <w:t xml:space="preserve">Dual-Cloud Integration — runs identically on Google Drive and SharePoint/OneDrive</w:t>
            </w:r>
          </w:p>
        </w:tc>
      </w:tr>
    </w:tbl>
    <w:p>
      <w:pPr>
        <w:spacing w:before="12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18"/>
                <w:szCs w:val="18"/>
              </w:rPr>
              <w:t xml:space="preserve">SECTION 2 — TECHNOLOGY STACK</w:t>
            </w:r>
          </w:p>
        </w:tc>
      </w:tr>
    </w:tbl>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agent is composed of five interconnected layers. Each layer is independently upgradeable, meaning you can swap the document store or add new data connectors without rebuilding the core reasoning engine.</w:t>
      </w:r>
    </w:p>
    <w:p>
      <w:pPr>
        <w:spacing w:before="60" w:after="0"/>
      </w:pPr>
      <w:r>
        <w:t xml:space="preserve"/>
      </w:r>
    </w:p>
    <w:p>
      <w:pPr>
        <w:pStyle w:val="Heading2"/>
        <w:spacing w:before="320" w:after="120"/>
      </w:pPr>
      <w:r>
        <w:rPr>
          <w:rFonts w:ascii="Arial" w:cs="Arial" w:eastAsia="Arial" w:hAnsi="Arial"/>
          <w:b/>
          <w:bCs/>
          <w:color w:val="0D7377"/>
          <w:sz w:val="24"/>
          <w:szCs w:val="24"/>
        </w:rPr>
        <w:t xml:space="preserve">2.1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Technology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AI Brain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Anthropic Claude API (claude-sonnet-4) via /v1/messages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Agent Runtime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Claude Code CLI + custom /fractional-cfo command skill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Cloud Storage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Google Drive API v3 + Microsoft Graph API (SharePoint)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Document Processing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Google Docs API / Office365 API + Pandas + openpyxl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Orchestration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Python 3.12 + asyncio (concurrent doc fetching)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Output Templates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Jinja2 templating → DOCX / Google Docs / SharePoint Pages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Scheduling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GitHub Actions (cloud) or local cron (on-prem)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OAuth 2.0 (Google) + Azure AD App Registration (SharePoint)</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2.2 Architecture Diagram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6"/>
              <w:bottom w:val="single" w:color="CCCCCC" w:sz="1"/>
              <w:right w:val="single" w:color="CCCCCC" w:sz="1"/>
            </w:tcBorders>
            <w:shd w:fill="F5F7FA" w:val="clear"/>
            <w:tcMar>
              <w:top w:type="dxa" w:w="160"/>
              <w:left w:type="dxa" w:w="200"/>
              <w:bottom w:type="dxa" w:w="160"/>
              <w:right w:type="dxa" w:w="200"/>
            </w:tcMar>
          </w:tcPr>
          <w:p>
            <w:pPr>
              <w:jc w:val="center"/>
            </w:pPr>
            <w:r>
              <w:rPr>
                <w:rFonts w:ascii="Courier New" w:cs="Courier New" w:eastAsia="Courier New" w:hAnsi="Courier New"/>
                <w:b/>
                <w:bCs/>
                <w:color w:val="1B3A6B"/>
                <w:sz w:val="18"/>
                <w:szCs w:val="18"/>
              </w:rPr>
              <w:t xml:space="preserve">AGENT ARCHITECTURE</w:t>
            </w:r>
          </w:p>
          <w:p>
            <w:pPr>
              <w:spacing w:before="60" w:after="0"/>
            </w:pPr>
            <w:r>
              <w:t xml:space="preserve"/>
            </w:r>
          </w:p>
          <w:p>
            <w:r>
              <w:rPr>
                <w:rFonts w:ascii="Courier New" w:cs="Courier New" w:eastAsia="Courier New" w:hAnsi="Courier New"/>
                <w:color w:val="1A1A2E"/>
                <w:sz w:val="16"/>
                <w:szCs w:val="16"/>
              </w:rPr>
              <w:t xml:space="preserve">┌─────────────────────────────────────────────────────────────┐</w:t>
            </w:r>
          </w:p>
          <w:p>
            <w:r>
              <w:rPr>
                <w:rFonts w:ascii="Courier New" w:cs="Courier New" w:eastAsia="Courier New" w:hAnsi="Courier New"/>
                <w:color w:val="1A1A2E"/>
                <w:sz w:val="16"/>
                <w:szCs w:val="16"/>
              </w:rPr>
              <w:t xml:space="preserve">│              TRIGGER LAYER (Schedule / Webhook)             │</w:t>
            </w:r>
          </w:p>
          <w:p>
            <w:r>
              <w:rPr>
                <w:rFonts w:ascii="Courier New" w:cs="Courier New" w:eastAsia="Courier New" w:hAnsi="Courier New"/>
                <w:color w:val="1A1A2E"/>
                <w:sz w:val="16"/>
                <w:szCs w:val="16"/>
              </w:rPr>
              <w:t xml:space="preserve">│    GitHub Actions cron  │  API webhook  │  Manual invoke    │</w:t>
            </w:r>
          </w:p>
          <w:p>
            <w:r>
              <w:rPr>
                <w:rFonts w:ascii="Courier New" w:cs="Courier New" w:eastAsia="Courier New" w:hAnsi="Courier New"/>
                <w:color w:val="1A1A2E"/>
                <w:sz w:val="16"/>
                <w:szCs w:val="16"/>
              </w:rPr>
              <w:t xml:space="preserve">└──────────────────────────┬──────────────────────────────────┘</w:t>
            </w:r>
          </w:p>
          <w:p>
            <w:r>
              <w:rPr>
                <w:rFonts w:ascii="Courier New" w:cs="Courier New" w:eastAsia="Courier New" w:hAnsi="Courier New"/>
                <w:color w:val="1A1A2E"/>
                <w:sz w:val="16"/>
                <w:szCs w:val="16"/>
              </w:rPr>
              <w:t xml:space="preserve">                           │</w:t>
            </w:r>
          </w:p>
          <w:p>
            <w:r>
              <w:rPr>
                <w:rFonts w:ascii="Courier New" w:cs="Courier New" w:eastAsia="Courier New" w:hAnsi="Courier New"/>
                <w:color w:val="1A1A2E"/>
                <w:sz w:val="16"/>
                <w:szCs w:val="16"/>
              </w:rPr>
              <w:t xml:space="preserve">┌──────────────────────────▼──────────────────────────────────┐</w:t>
            </w:r>
          </w:p>
          <w:p>
            <w:r>
              <w:rPr>
                <w:rFonts w:ascii="Courier New" w:cs="Courier New" w:eastAsia="Courier New" w:hAnsi="Courier New"/>
                <w:color w:val="1A1A2E"/>
                <w:sz w:val="16"/>
                <w:szCs w:val="16"/>
              </w:rPr>
              <w:t xml:space="preserve">│              ORCHESTRATOR (Python / Claude Code)            │</w:t>
            </w:r>
          </w:p>
          <w:p>
            <w:r>
              <w:rPr>
                <w:rFonts w:ascii="Courier New" w:cs="Courier New" w:eastAsia="Courier New" w:hAnsi="Courier New"/>
                <w:color w:val="1A1A2E"/>
                <w:sz w:val="16"/>
                <w:szCs w:val="16"/>
              </w:rPr>
              <w:t xml:space="preserve">│  /fractional-cfo skill → parse intent → route to subtasks  │</w:t>
            </w:r>
          </w:p>
          <w:p>
            <w:r>
              <w:rPr>
                <w:rFonts w:ascii="Courier New" w:cs="Courier New" w:eastAsia="Courier New" w:hAnsi="Courier New"/>
                <w:color w:val="1A1A2E"/>
                <w:sz w:val="16"/>
                <w:szCs w:val="16"/>
              </w:rPr>
              <w:t xml:space="preserve">└──────┬────────────────────┬──────────────────────┬──────────┘</w:t>
            </w:r>
          </w:p>
          <w:p>
            <w:r>
              <w:rPr>
                <w:rFonts w:ascii="Courier New" w:cs="Courier New" w:eastAsia="Courier New" w:hAnsi="Courier New"/>
                <w:color w:val="1A1A2E"/>
                <w:sz w:val="16"/>
                <w:szCs w:val="16"/>
              </w:rPr>
              <w:t xml:space="preserve">       │                    │                      │</w:t>
            </w:r>
          </w:p>
          <w:p>
            <w:r>
              <w:rPr>
                <w:rFonts w:ascii="Courier New" w:cs="Courier New" w:eastAsia="Courier New" w:hAnsi="Courier New"/>
                <w:color w:val="1A1A2E"/>
                <w:sz w:val="16"/>
                <w:szCs w:val="16"/>
              </w:rPr>
              <w:t xml:space="preserve">┌──────▼──────┐   ┌─────▼──────┐   ┌───────▼────────────────┐</w:t>
            </w:r>
          </w:p>
          <w:p>
            <w:r>
              <w:rPr>
                <w:rFonts w:ascii="Courier New" w:cs="Courier New" w:eastAsia="Courier New" w:hAnsi="Courier New"/>
                <w:color w:val="1A1A2E"/>
                <w:sz w:val="16"/>
                <w:szCs w:val="16"/>
              </w:rPr>
              <w:t xml:space="preserve">│ Google      │   │SharePoint  │   │   Claude API           │</w:t>
            </w:r>
          </w:p>
          <w:p>
            <w:r>
              <w:rPr>
                <w:rFonts w:ascii="Courier New" w:cs="Courier New" w:eastAsia="Courier New" w:hAnsi="Courier New"/>
                <w:color w:val="1A1A2E"/>
                <w:sz w:val="16"/>
                <w:szCs w:val="16"/>
              </w:rPr>
              <w:t xml:space="preserve">│ Drive MCP   │   │Graph MCP   │   │   /v1/messages         │</w:t>
            </w:r>
          </w:p>
          <w:p>
            <w:r>
              <w:rPr>
                <w:rFonts w:ascii="Courier New" w:cs="Courier New" w:eastAsia="Courier New" w:hAnsi="Courier New"/>
                <w:color w:val="1A1A2E"/>
                <w:sz w:val="16"/>
                <w:szCs w:val="16"/>
              </w:rPr>
              <w:t xml:space="preserve">│ Server      │   │Server      │   │   claude-sonnet-4      │</w:t>
            </w:r>
          </w:p>
          <w:p>
            <w:r>
              <w:rPr>
                <w:rFonts w:ascii="Courier New" w:cs="Courier New" w:eastAsia="Courier New" w:hAnsi="Courier New"/>
                <w:color w:val="1A1A2E"/>
                <w:sz w:val="16"/>
                <w:szCs w:val="16"/>
              </w:rPr>
              <w:t xml:space="preserve">└──────┬──────┘   └─────┬──────┘   └───────┬────────────────┘</w:t>
            </w:r>
          </w:p>
          <w:p>
            <w:r>
              <w:rPr>
                <w:rFonts w:ascii="Courier New" w:cs="Courier New" w:eastAsia="Courier New" w:hAnsi="Courier New"/>
                <w:color w:val="1A1A2E"/>
                <w:sz w:val="16"/>
                <w:szCs w:val="16"/>
              </w:rPr>
              <w:t xml:space="preserve">       └─────────────────┼────────────────────┘</w:t>
            </w:r>
          </w:p>
          <w:p>
            <w:r>
              <w:rPr>
                <w:rFonts w:ascii="Courier New" w:cs="Courier New" w:eastAsia="Courier New" w:hAnsi="Courier New"/>
                <w:color w:val="1A1A2E"/>
                <w:sz w:val="16"/>
                <w:szCs w:val="16"/>
              </w:rPr>
              <w:t xml:space="preserve">                         │</w:t>
            </w:r>
          </w:p>
          <w:p>
            <w:r>
              <w:rPr>
                <w:rFonts w:ascii="Courier New" w:cs="Courier New" w:eastAsia="Courier New" w:hAnsi="Courier New"/>
                <w:color w:val="1A1A2E"/>
                <w:sz w:val="16"/>
                <w:szCs w:val="16"/>
              </w:rPr>
              <w:t xml:space="preserve">┌────────────────────────▼────────────────────────────────────┐</w:t>
            </w:r>
          </w:p>
          <w:p>
            <w:r>
              <w:rPr>
                <w:rFonts w:ascii="Courier New" w:cs="Courier New" w:eastAsia="Courier New" w:hAnsi="Courier New"/>
                <w:color w:val="1A1A2E"/>
                <w:sz w:val="16"/>
                <w:szCs w:val="16"/>
              </w:rPr>
              <w:t xml:space="preserve">│               OUTPUT LAYER                                  │</w:t>
            </w:r>
          </w:p>
          <w:p>
            <w:r>
              <w:rPr>
                <w:rFonts w:ascii="Courier New" w:cs="Courier New" w:eastAsia="Courier New" w:hAnsi="Courier New"/>
                <w:color w:val="1A1A2E"/>
                <w:sz w:val="16"/>
                <w:szCs w:val="16"/>
              </w:rPr>
              <w:t xml:space="preserve">│  → /CFO-Reports/  (Drive or SharePoint folder)             │</w:t>
            </w:r>
          </w:p>
          <w:p>
            <w:r>
              <w:rPr>
                <w:rFonts w:ascii="Courier New" w:cs="Courier New" w:eastAsia="Courier New" w:hAnsi="Courier New"/>
                <w:color w:val="1A1A2E"/>
                <w:sz w:val="16"/>
                <w:szCs w:val="16"/>
              </w:rPr>
              <w:t xml:space="preserve">│  → Email / Slack notification with document link           │</w:t>
            </w:r>
          </w:p>
          <w:p>
            <w:r>
              <w:rPr>
                <w:rFonts w:ascii="Courier New" w:cs="Courier New" w:eastAsia="Courier New" w:hAnsi="Courier New"/>
                <w:color w:val="1A1A2E"/>
                <w:sz w:val="16"/>
                <w:szCs w:val="16"/>
              </w:rPr>
              <w:t xml:space="preserve">└─────────────────────────────────────────────────────────────┘</w:t>
            </w:r>
          </w:p>
        </w:tc>
      </w:tr>
    </w:tbl>
    <w:p>
      <w:pPr>
        <w:spacing w:before="12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18"/>
                <w:szCs w:val="18"/>
              </w:rPr>
              <w:t xml:space="preserve">SECTION 3 — CLAUDE CODE SKILL DESIGN</w:t>
            </w:r>
          </w:p>
        </w:tc>
      </w:tr>
    </w:tbl>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CFO agent is packaged as a single invocable command using the Claude Code skill architecture. This keeps the interface simple, the logic composable, and deployment frictionless across any environment running Claude Code.</w:t>
      </w:r>
    </w:p>
    <w:p>
      <w:pPr>
        <w:spacing w:before="60" w:after="0"/>
      </w:pPr>
      <w:r>
        <w:t xml:space="preserve"/>
      </w:r>
    </w:p>
    <w:p>
      <w:pPr>
        <w:pStyle w:val="Heading2"/>
        <w:spacing w:before="320" w:after="120"/>
      </w:pPr>
      <w:r>
        <w:rPr>
          <w:rFonts w:ascii="Arial" w:cs="Arial" w:eastAsia="Arial" w:hAnsi="Arial"/>
          <w:b/>
          <w:bCs/>
          <w:color w:val="0D7377"/>
          <w:sz w:val="24"/>
          <w:szCs w:val="24"/>
        </w:rPr>
        <w:t xml:space="preserve">3.1 Skill Installation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180"/>
              <w:bottom w:type="dxa" w:w="120"/>
              <w:right w:type="dxa" w:w="180"/>
            </w:tcMar>
          </w:tcPr>
          <w:p>
            <w:r>
              <w:rPr>
                <w:rFonts w:ascii="Courier New" w:cs="Courier New" w:eastAsia="Courier New" w:hAnsi="Courier New"/>
                <w:color w:val="6A9955"/>
                <w:sz w:val="18"/>
                <w:szCs w:val="18"/>
              </w:rPr>
              <w:t xml:space="preserve"># Clone and install the CFO skill</w:t>
            </w:r>
          </w:p>
          <w:p>
            <w:r>
              <w:rPr>
                <w:rFonts w:ascii="Courier New" w:cs="Courier New" w:eastAsia="Courier New" w:hAnsi="Courier New"/>
                <w:color w:val="9CDCFE"/>
                <w:sz w:val="18"/>
                <w:szCs w:val="18"/>
              </w:rPr>
              <w:t xml:space="preserve">git clone https://github.com/your-org/fractional-cfo-skill.git</w:t>
            </w:r>
          </w:p>
          <w:p>
            <w:r>
              <w:rPr>
                <w:rFonts w:ascii="Courier New" w:cs="Courier New" w:eastAsia="Courier New" w:hAnsi="Courier New"/>
                <w:color w:val="9CDCFE"/>
                <w:sz w:val="18"/>
                <w:szCs w:val="18"/>
              </w:rPr>
              <w:t xml:space="preserve">cp -r fractional-cfo-skill/fractional-cfo ~/.claude/commands/fractional-cfo</w:t>
            </w:r>
          </w:p>
          <w:p>
            <w:r>
              <w:rPr>
                <w:rFonts w:ascii="Courier New" w:cs="Courier New" w:eastAsia="Courier New" w:hAnsi="Courier New"/>
                <w:color w:val="9CDCFE"/>
                <w:sz w:val="18"/>
                <w:szCs w:val="18"/>
              </w:rPr>
              <w:t xml:space="preserve"/>
            </w:r>
          </w:p>
          <w:p>
            <w:r>
              <w:rPr>
                <w:rFonts w:ascii="Courier New" w:cs="Courier New" w:eastAsia="Courier New" w:hAnsi="Courier New"/>
                <w:color w:val="6A9955"/>
                <w:sz w:val="18"/>
                <w:szCs w:val="18"/>
              </w:rPr>
              <w:t xml:space="preserve"># Then invoke inside any financial codebase or document folder:</w:t>
            </w:r>
          </w:p>
          <w:p>
            <w:r>
              <w:rPr>
                <w:rFonts w:ascii="Courier New" w:cs="Courier New" w:eastAsia="Courier New" w:hAnsi="Courier New"/>
                <w:color w:val="CE9178"/>
                <w:sz w:val="18"/>
                <w:szCs w:val="18"/>
              </w:rPr>
              <w:t xml:space="preserve">/fractional-cfo --task monthly-report --period 2025-02</w:t>
            </w:r>
          </w:p>
          <w:p>
            <w:r>
              <w:rPr>
                <w:rFonts w:ascii="Courier New" w:cs="Courier New" w:eastAsia="Courier New" w:hAnsi="Courier New"/>
                <w:color w:val="CE9178"/>
                <w:sz w:val="18"/>
                <w:szCs w:val="18"/>
              </w:rPr>
              <w:t xml:space="preserve">/fractional-cfo --task budget-variance --source drive:FinancialData/</w:t>
            </w:r>
          </w:p>
          <w:p>
            <w:r>
              <w:rPr>
                <w:rFonts w:ascii="Courier New" w:cs="Courier New" w:eastAsia="Courier New" w:hAnsi="Courier New"/>
                <w:color w:val="CE9178"/>
                <w:sz w:val="18"/>
                <w:szCs w:val="18"/>
              </w:rPr>
              <w:t xml:space="preserve">/fractional-cfo --task board-memo --audience investors</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3.2 Skill Command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Output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 monthly-report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Full P&amp;L + commentary generation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/CFO-Reports/Monthly/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--task budget-variance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Actuals vs budget with flags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/CFO-Reports/Variance/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 cashflow-forecast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13-week rolling forecast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/CFO-Reports/CashFlow/</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--task board-memo</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Executive narrative memo</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/CFO-Reports/Memos/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 full-suite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four tasks in sequence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/CFO-Reports/[period]/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--dry-run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Preview without writing files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stdout / terminal</w:t>
            </w:r>
          </w:p>
        </w:tc>
      </w:tr>
    </w:tbl>
    <w:p>
      <w:pPr>
        <w:spacing w:before="12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18"/>
                <w:szCs w:val="18"/>
              </w:rPr>
              <w:t xml:space="preserve">SECTION 4 — FOUR CORE AGENT MODULES</w:t>
            </w:r>
          </w:p>
        </w:tc>
      </w:tr>
    </w:tbl>
    <w:p>
      <w:pPr>
        <w:spacing w:before="60" w:after="0"/>
      </w:pPr>
      <w:r>
        <w:t xml:space="preserve"/>
      </w:r>
    </w:p>
    <w:p>
      <w:pPr>
        <w:pStyle w:val="Heading2"/>
        <w:spacing w:before="320" w:after="120"/>
      </w:pPr>
      <w:r>
        <w:rPr>
          <w:rFonts w:ascii="Arial" w:cs="Arial" w:eastAsia="Arial" w:hAnsi="Arial"/>
          <w:b/>
          <w:bCs/>
          <w:color w:val="0D7377"/>
          <w:sz w:val="24"/>
          <w:szCs w:val="24"/>
        </w:rPr>
        <w:t xml:space="preserve">4.1 Financial Reporting &amp; Analysis Module</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reporting module autonomously reads source financial data (Excel/Google Sheets/CSV), applies accounting logic, and produces formatted reports with natural language commentary. It uses Claude's reasoning to identify anomalies, explain material variances, and flag items requiring attention.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Input Sources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Excel workbooks, Google Sheets, CSV exports from QuickBooks/Xero/NetSuite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Processing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Parse trial balance → build P&amp;L, Balance Sheet, EBITDA bridge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AI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Claude generates executive commentary per line item (YoY/MoM vs budget)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Formatted DOCX report + Google Doc + SharePoint page with embedded charts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Monthly on last business day, or on file upload to /source-data/ folder</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4.2 Budget vs Actuals Tracking Module</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This module maintains a live view of actuals against approved budgets. It autonomously detects variances exceeding configurable thresholds, classifies them as favorable/unfavorable, provides root cause hypotheses, and escalates via email or Slack when critical thresholds are breached.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Input Sources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Budget spreadsheet (annual plan) + actual data from accounting system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Processing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Line-by-line variance calc → threshold flagging → trend analysis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AI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Claude writes plain-English root cause commentary per flagged variance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Color-coded variance dashboard (DOCX + Sheets) + alert notifications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Escalation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Slack/email if variance &gt; configurable % (default: 10% unfavorable)</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4.3 Cash Flow Forecasting Module</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forecasting module builds and maintains a rolling 13-week cash flow forecast. It reads AR aging reports, AP schedules, payroll runs, and recurring payment data, then projects cash in/out with three scenarios. The agent updates the forecast weekly without human prompting.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Input Sources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AR aging, AP schedule, payroll data, historical bank feeds, contracts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Processing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Build weekly cash inflow/outflow model → apply seasonality → scenario fork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Scenarios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Base case (plan), Bull case (+15% collections), Bear case (-20% collections)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AI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Claude narrates liquidity risk, runway, and recommended actions per scenario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13-week table + scenario chart + narrative summary in Drive and SharePoint</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4.4 Investor &amp; Board Memo Drafting Module</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memo module synthesizes financial data, operating metrics, and prior period narratives to produce board-ready and investor-ready memos. It matches your tone, adapts to the audience (board vs. Series A investor vs. lender), and formats output to your existing templates stored in Drive/SharePoint.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Input Sources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Monthly report outputs, KPI data, prior memos (for tone matching), templates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Processing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Synthesize financials + metrics → select audience template → draft narrative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AI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Claude writes executive summary, financial highlights, risks, and asks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Audience Modes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Board (governance), Investors (returns focus), Lenders (covenant focus)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Polished DOCX memo uploaded to /Board-Materials/ or /Investor-Updates/</w:t>
            </w:r>
          </w:p>
        </w:tc>
      </w:tr>
    </w:tbl>
    <w:p>
      <w:pPr>
        <w:spacing w:before="12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18"/>
                <w:szCs w:val="18"/>
              </w:rPr>
              <w:t xml:space="preserve">SECTION 5 — CLOUD INTEGRATION (GOOGLE DRIVE + SHAREPOINT)</w:t>
            </w:r>
          </w:p>
        </w:tc>
      </w:tr>
    </w:tbl>
    <w:p>
      <w:pPr>
        <w:spacing w:before="60" w:after="0"/>
      </w:pPr>
      <w:r>
        <w:t xml:space="preserve"/>
      </w:r>
    </w:p>
    <w:p>
      <w:pPr>
        <w:pStyle w:val="Heading2"/>
        <w:spacing w:before="320" w:after="120"/>
      </w:pPr>
      <w:r>
        <w:rPr>
          <w:rFonts w:ascii="Arial" w:cs="Arial" w:eastAsia="Arial" w:hAnsi="Arial"/>
          <w:b/>
          <w:bCs/>
          <w:color w:val="0D7377"/>
          <w:sz w:val="24"/>
          <w:szCs w:val="24"/>
        </w:rPr>
        <w:t xml:space="preserve">5.1 Google Drive Integration</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agent authenticates via Google OAuth 2.0 and uses the Drive API v3 and Google Sheets API. An MCP server (Model Context Protocol) exposes Drive as a tool the Claude skill can call natively, enabling read/write operations without leaving the Claude Code environment.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4"/>
              <w:left w:val="single" w:color="0D7377" w:sz="4"/>
              <w:bottom w:val="single" w:color="CCCCCC" w:sz="1"/>
              <w:right w:val="single" w:color="CCCCCC" w:sz="1"/>
            </w:tcBorders>
            <w:shd w:fill="D0EFEF" w:val="clear"/>
            <w:tcMar>
              <w:top w:type="dxa" w:w="120"/>
              <w:left w:type="dxa" w:w="180"/>
              <w:bottom w:type="dxa" w:w="120"/>
              <w:right w:type="dxa" w:w="180"/>
            </w:tcMar>
          </w:tcPr>
          <w:p>
            <w:r>
              <w:rPr>
                <w:rFonts w:ascii="Arial" w:cs="Arial" w:eastAsia="Arial" w:hAnsi="Arial"/>
                <w:b/>
                <w:bCs/>
                <w:color w:val="0D7377"/>
                <w:sz w:val="20"/>
                <w:szCs w:val="20"/>
              </w:rPr>
              <w:t xml:space="preserve">Google Drive Setup Steps</w:t>
            </w:r>
          </w:p>
          <w:p>
            <w:pPr>
              <w:pStyle w:val="ListParagraph"/>
              <w:numPr>
                <w:ilvl w:val="0"/>
                <w:numId w:val="2"/>
              </w:numPr>
              <w:spacing w:before="40" w:after="40"/>
            </w:pPr>
            <w:r>
              <w:rPr>
                <w:rFonts w:ascii="Arial" w:cs="Arial" w:eastAsia="Arial" w:hAnsi="Arial"/>
                <w:color w:val="1A1A2E"/>
                <w:sz w:val="19"/>
                <w:szCs w:val="19"/>
              </w:rPr>
              <w:t xml:space="preserve">Create a Google Cloud project and enable Drive API v3 + Sheets API + Docs API</w:t>
            </w:r>
          </w:p>
          <w:p>
            <w:pPr>
              <w:pStyle w:val="ListParagraph"/>
              <w:numPr>
                <w:ilvl w:val="0"/>
                <w:numId w:val="2"/>
              </w:numPr>
              <w:spacing w:before="40" w:after="40"/>
            </w:pPr>
            <w:r>
              <w:rPr>
                <w:rFonts w:ascii="Arial" w:cs="Arial" w:eastAsia="Arial" w:hAnsi="Arial"/>
                <w:color w:val="1A1A2E"/>
                <w:sz w:val="19"/>
                <w:szCs w:val="19"/>
              </w:rPr>
              <w:t xml:space="preserve">Create a Service Account with domain-wide delegation (for org-wide access)</w:t>
            </w:r>
          </w:p>
          <w:p>
            <w:pPr>
              <w:pStyle w:val="ListParagraph"/>
              <w:numPr>
                <w:ilvl w:val="0"/>
                <w:numId w:val="2"/>
              </w:numPr>
              <w:spacing w:before="40" w:after="40"/>
            </w:pPr>
            <w:r>
              <w:rPr>
                <w:rFonts w:ascii="Arial" w:cs="Arial" w:eastAsia="Arial" w:hAnsi="Arial"/>
                <w:color w:val="1A1A2E"/>
                <w:sz w:val="19"/>
                <w:szCs w:val="19"/>
              </w:rPr>
              <w:t xml:space="preserve">Download service account JSON credentials → store in .env as GOOGLE_SA_KEY</w:t>
            </w:r>
          </w:p>
          <w:p>
            <w:pPr>
              <w:pStyle w:val="ListParagraph"/>
              <w:numPr>
                <w:ilvl w:val="0"/>
                <w:numId w:val="2"/>
              </w:numPr>
              <w:spacing w:before="40" w:after="40"/>
            </w:pPr>
            <w:r>
              <w:rPr>
                <w:rFonts w:ascii="Arial" w:cs="Arial" w:eastAsia="Arial" w:hAnsi="Arial"/>
                <w:color w:val="1A1A2E"/>
                <w:sz w:val="19"/>
                <w:szCs w:val="19"/>
              </w:rPr>
              <w:t xml:space="preserve">Configure the MCP server: claude mcp add google-drive --command python drive_mcp.py</w:t>
            </w:r>
          </w:p>
          <w:p>
            <w:pPr>
              <w:pStyle w:val="ListParagraph"/>
              <w:numPr>
                <w:ilvl w:val="0"/>
                <w:numId w:val="2"/>
              </w:numPr>
              <w:spacing w:before="40" w:after="40"/>
            </w:pPr>
            <w:r>
              <w:rPr>
                <w:rFonts w:ascii="Arial" w:cs="Arial" w:eastAsia="Arial" w:hAnsi="Arial"/>
                <w:color w:val="1A1A2E"/>
                <w:sz w:val="19"/>
                <w:szCs w:val="19"/>
              </w:rPr>
              <w:t xml:space="preserve">Define folder structure: /CFO-Agent/source-data/, /CFO-Agent/reports/, /CFO-Agent/memos/</w:t>
            </w:r>
          </w:p>
          <w:p>
            <w:pPr>
              <w:pStyle w:val="ListParagraph"/>
              <w:numPr>
                <w:ilvl w:val="0"/>
                <w:numId w:val="2"/>
              </w:numPr>
              <w:spacing w:before="40" w:after="40"/>
            </w:pPr>
            <w:r>
              <w:rPr>
                <w:rFonts w:ascii="Arial" w:cs="Arial" w:eastAsia="Arial" w:hAnsi="Arial"/>
                <w:color w:val="1A1A2E"/>
                <w:sz w:val="19"/>
                <w:szCs w:val="19"/>
              </w:rPr>
              <w:t xml:space="preserve">Set watch notifications on /source-data/ to trigger agent on new file uploads</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5.2 SharePoint / Microsoft 365 Integration</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SharePoint integration uses the Microsoft Graph API authenticated via an Azure AD App Registration. The agent reads from SharePoint Document Libraries and writes formatted reports back to SharePoint Pages or Document Libraries.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4"/>
              <w:left w:val="single" w:color="0D7377" w:sz="4"/>
              <w:bottom w:val="single" w:color="CCCCCC" w:sz="1"/>
              <w:right w:val="single" w:color="CCCCCC" w:sz="1"/>
            </w:tcBorders>
            <w:shd w:fill="D0EFEF" w:val="clear"/>
            <w:tcMar>
              <w:top w:type="dxa" w:w="120"/>
              <w:left w:type="dxa" w:w="180"/>
              <w:bottom w:type="dxa" w:w="120"/>
              <w:right w:type="dxa" w:w="180"/>
            </w:tcMar>
          </w:tcPr>
          <w:p>
            <w:r>
              <w:rPr>
                <w:rFonts w:ascii="Arial" w:cs="Arial" w:eastAsia="Arial" w:hAnsi="Arial"/>
                <w:b/>
                <w:bCs/>
                <w:color w:val="0D7377"/>
                <w:sz w:val="20"/>
                <w:szCs w:val="20"/>
              </w:rPr>
              <w:t xml:space="preserve">SharePoint Setup Steps</w:t>
            </w:r>
          </w:p>
          <w:p>
            <w:pPr>
              <w:pStyle w:val="ListParagraph"/>
              <w:numPr>
                <w:ilvl w:val="0"/>
                <w:numId w:val="2"/>
              </w:numPr>
              <w:spacing w:before="40" w:after="40"/>
            </w:pPr>
            <w:r>
              <w:rPr>
                <w:rFonts w:ascii="Arial" w:cs="Arial" w:eastAsia="Arial" w:hAnsi="Arial"/>
                <w:color w:val="1A1A2E"/>
                <w:sz w:val="19"/>
                <w:szCs w:val="19"/>
              </w:rPr>
              <w:t xml:space="preserve">Register an Azure AD App in Entra ID with Sites.ReadWrite.All and Files.ReadWrite.All permissions</w:t>
            </w:r>
          </w:p>
          <w:p>
            <w:pPr>
              <w:pStyle w:val="ListParagraph"/>
              <w:numPr>
                <w:ilvl w:val="0"/>
                <w:numId w:val="2"/>
              </w:numPr>
              <w:spacing w:before="40" w:after="40"/>
            </w:pPr>
            <w:r>
              <w:rPr>
                <w:rFonts w:ascii="Arial" w:cs="Arial" w:eastAsia="Arial" w:hAnsi="Arial"/>
                <w:color w:val="1A1A2E"/>
                <w:sz w:val="19"/>
                <w:szCs w:val="19"/>
              </w:rPr>
              <w:t xml:space="preserve">Generate client secret → store as AZURE_CLIENT_ID, AZURE_CLIENT_SECRET, AZURE_TENANT_ID</w:t>
            </w:r>
          </w:p>
          <w:p>
            <w:pPr>
              <w:pStyle w:val="ListParagraph"/>
              <w:numPr>
                <w:ilvl w:val="0"/>
                <w:numId w:val="2"/>
              </w:numPr>
              <w:spacing w:before="40" w:after="40"/>
            </w:pPr>
            <w:r>
              <w:rPr>
                <w:rFonts w:ascii="Arial" w:cs="Arial" w:eastAsia="Arial" w:hAnsi="Arial"/>
                <w:color w:val="1A1A2E"/>
                <w:sz w:val="19"/>
                <w:szCs w:val="19"/>
              </w:rPr>
              <w:t xml:space="preserve">Configure the MCP server: claude mcp add sharepoint --command python sharepoint_mcp.py</w:t>
            </w:r>
          </w:p>
          <w:p>
            <w:pPr>
              <w:pStyle w:val="ListParagraph"/>
              <w:numPr>
                <w:ilvl w:val="0"/>
                <w:numId w:val="2"/>
              </w:numPr>
              <w:spacing w:before="40" w:after="40"/>
            </w:pPr>
            <w:r>
              <w:rPr>
                <w:rFonts w:ascii="Arial" w:cs="Arial" w:eastAsia="Arial" w:hAnsi="Arial"/>
                <w:color w:val="1A1A2E"/>
                <w:sz w:val="19"/>
                <w:szCs w:val="19"/>
              </w:rPr>
              <w:t xml:space="preserve">Define site structure: /sites/Finance/CFO-Reports/, /sites/Finance/Source-Data/</w:t>
            </w:r>
          </w:p>
          <w:p>
            <w:pPr>
              <w:pStyle w:val="ListParagraph"/>
              <w:numPr>
                <w:ilvl w:val="0"/>
                <w:numId w:val="2"/>
              </w:numPr>
              <w:spacing w:before="40" w:after="40"/>
            </w:pPr>
            <w:r>
              <w:rPr>
                <w:rFonts w:ascii="Arial" w:cs="Arial" w:eastAsia="Arial" w:hAnsi="Arial"/>
                <w:color w:val="1A1A2E"/>
                <w:sz w:val="19"/>
                <w:szCs w:val="19"/>
              </w:rPr>
              <w:t xml:space="preserve">Enable Power Automate flow to trigger agent webhook on new file in Source-Data library</w:t>
            </w:r>
          </w:p>
          <w:p>
            <w:pPr>
              <w:pStyle w:val="ListParagraph"/>
              <w:numPr>
                <w:ilvl w:val="0"/>
                <w:numId w:val="2"/>
              </w:numPr>
              <w:spacing w:before="40" w:after="40"/>
            </w:pPr>
            <w:r>
              <w:rPr>
                <w:rFonts w:ascii="Arial" w:cs="Arial" w:eastAsia="Arial" w:hAnsi="Arial"/>
                <w:color w:val="1A1A2E"/>
                <w:sz w:val="19"/>
                <w:szCs w:val="19"/>
              </w:rPr>
              <w:t xml:space="preserve">Configure SharePoint column metadata for report tagging (period, type, status)</w:t>
            </w:r>
          </w:p>
        </w:tc>
      </w:tr>
    </w:tbl>
    <w:p>
      <w:pPr>
        <w:spacing w:before="12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18"/>
                <w:szCs w:val="18"/>
              </w:rPr>
              <w:t xml:space="preserve">SECTION 6 — IMPLEMENTATION ROADMAP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1 — Foundation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Claude Code skill scaffold + Drive/SharePoint auth + folder structure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Week 1–2</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Phase 2 — Reporting</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Financial reporting module live with 1 data source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Week 3–4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3 — Budget 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Budget vs actuals + variance alerts + Slack integration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Week 5–6</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Phase 4 — Forecasting</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13-week cash flow model + scenario engine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Week 7–9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5 — Memo 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Board/investor memo drafting with template matching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Week 10–11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Phase 6 — Full Suite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All modules scheduled, dual-cloud, end-to-end tested</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9"/>
                <w:szCs w:val="19"/>
              </w:rPr>
              <w:t xml:space="preserve">Week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7 — Hardening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Error handling, audit logging, access controls, CI/CD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Week 13–14</w:t>
            </w:r>
          </w:p>
        </w:tc>
      </w:tr>
    </w:tbl>
    <w:p>
      <w:pPr>
        <w:spacing w:before="12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18"/>
                <w:szCs w:val="18"/>
              </w:rPr>
              <w:t xml:space="preserve">SECTION 7 — SECURITY &amp; GOVERNANCE</w:t>
            </w:r>
          </w:p>
        </w:tc>
      </w:tr>
    </w:tbl>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Financial data requires strict access control, audit trails, and secret management. The agent is designed with a security-first posture at every layer.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Secret Management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API keys in environment variables or Azure Key Vault / GCP Secret Manager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Access Control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Service accounts scoped to minimum required permissions (least privilege)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Audit Logging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Every read/write operation logged with timestamp, user, file, and action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Data Residency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Documents never leave your Drive/SharePoint — Claude API receives only text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PII Handling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Automatic redaction of employee PII before Claude API submission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Approval Gates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Board memos require human approval step before publishing</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Versioning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outputs versioned in Drive/SharePoint with rollback capability</w:t>
            </w:r>
          </w:p>
        </w:tc>
      </w:tr>
    </w:tbl>
    <w:p>
      <w:pPr>
        <w:spacing w:before="12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18"/>
                <w:szCs w:val="18"/>
              </w:rPr>
              <w:t xml:space="preserve">SECTION 8 — REPOSITORY STRUCTURE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r>
              <w:rPr>
                <w:rFonts w:ascii="Courier New" w:cs="Courier New" w:eastAsia="Courier New" w:hAnsi="Courier New"/>
                <w:color w:val="569CD6"/>
                <w:sz w:val="18"/>
                <w:szCs w:val="18"/>
              </w:rPr>
              <w:t xml:space="preserve">fractional-cfo-skill/</w:t>
            </w:r>
          </w:p>
          <w:p>
            <w:r>
              <w:rPr>
                <w:rFonts w:ascii="Courier New" w:cs="Courier New" w:eastAsia="Courier New" w:hAnsi="Courier New"/>
                <w:color w:val="9CDCFE"/>
                <w:sz w:val="18"/>
                <w:szCs w:val="18"/>
              </w:rPr>
              <w:t xml:space="preserve">├── fractional-cfo/                  # Claude Code skill</w:t>
            </w:r>
          </w:p>
          <w:p>
            <w:r>
              <w:rPr>
                <w:rFonts w:ascii="Courier New" w:cs="Courier New" w:eastAsia="Courier New" w:hAnsi="Courier New"/>
                <w:color w:val="6A9955"/>
                <w:sz w:val="18"/>
                <w:szCs w:val="18"/>
              </w:rPr>
              <w:t xml:space="preserve">│   ├── SKILL.md                     # Skill instructions for Claude</w:t>
            </w:r>
          </w:p>
          <w:p>
            <w:r>
              <w:rPr>
                <w:rFonts w:ascii="Courier New" w:cs="Courier New" w:eastAsia="Courier New" w:hAnsi="Courier New"/>
                <w:color w:val="6A9955"/>
                <w:sz w:val="18"/>
                <w:szCs w:val="18"/>
              </w:rPr>
              <w:t xml:space="preserve">│   ├── README.md                    # Usage documentation</w:t>
            </w:r>
          </w:p>
          <w:p>
            <w:r>
              <w:rPr>
                <w:rFonts w:ascii="Courier New" w:cs="Courier New" w:eastAsia="Courier New" w:hAnsi="Courier New"/>
                <w:color w:val="9CDCFE"/>
                <w:sz w:val="18"/>
                <w:szCs w:val="18"/>
              </w:rPr>
              <w:t xml:space="preserve">│   └── commands/                    # Sub-command definitions</w:t>
            </w:r>
          </w:p>
          <w:p>
            <w:r>
              <w:rPr>
                <w:rFonts w:ascii="Courier New" w:cs="Courier New" w:eastAsia="Courier New" w:hAnsi="Courier New"/>
                <w:color w:val="9CDCFE"/>
                <w:sz w:val="18"/>
                <w:szCs w:val="18"/>
              </w:rPr>
              <w:t xml:space="preserve">├── agent/                           # Core Python runtime</w:t>
            </w:r>
          </w:p>
          <w:p>
            <w:r>
              <w:rPr>
                <w:rFonts w:ascii="Courier New" w:cs="Courier New" w:eastAsia="Courier New" w:hAnsi="Courier New"/>
                <w:color w:val="CE9178"/>
                <w:sz w:val="18"/>
                <w:szCs w:val="18"/>
              </w:rPr>
              <w:t xml:space="preserve">│   ├── orchestrator.py              # Main agent loop</w:t>
            </w:r>
          </w:p>
          <w:p>
            <w:r>
              <w:rPr>
                <w:rFonts w:ascii="Courier New" w:cs="Courier New" w:eastAsia="Courier New" w:hAnsi="Courier New"/>
                <w:color w:val="9CDCFE"/>
                <w:sz w:val="18"/>
                <w:szCs w:val="18"/>
              </w:rPr>
              <w:t xml:space="preserve">│   ├── modules/</w:t>
            </w:r>
          </w:p>
          <w:p>
            <w:r>
              <w:rPr>
                <w:rFonts w:ascii="Courier New" w:cs="Courier New" w:eastAsia="Courier New" w:hAnsi="Courier New"/>
                <w:color w:val="CE9178"/>
                <w:sz w:val="18"/>
                <w:szCs w:val="18"/>
              </w:rPr>
              <w:t xml:space="preserve">│   │   ├── reporting.py             # Module 1: Financial reports</w:t>
            </w:r>
          </w:p>
          <w:p>
            <w:r>
              <w:rPr>
                <w:rFonts w:ascii="Courier New" w:cs="Courier New" w:eastAsia="Courier New" w:hAnsi="Courier New"/>
                <w:color w:val="CE9178"/>
                <w:sz w:val="18"/>
                <w:szCs w:val="18"/>
              </w:rPr>
              <w:t xml:space="preserve">│   │   ├── budget_variance.py       # Module 2: Budget vs actuals</w:t>
            </w:r>
          </w:p>
          <w:p>
            <w:r>
              <w:rPr>
                <w:rFonts w:ascii="Courier New" w:cs="Courier New" w:eastAsia="Courier New" w:hAnsi="Courier New"/>
                <w:color w:val="CE9178"/>
                <w:sz w:val="18"/>
                <w:szCs w:val="18"/>
              </w:rPr>
              <w:t xml:space="preserve">│   │   ├── cashflow_forecast.py     # Module 3: Cash flow</w:t>
            </w:r>
          </w:p>
          <w:p>
            <w:r>
              <w:rPr>
                <w:rFonts w:ascii="Courier New" w:cs="Courier New" w:eastAsia="Courier New" w:hAnsi="Courier New"/>
                <w:color w:val="CE9178"/>
                <w:sz w:val="18"/>
                <w:szCs w:val="18"/>
              </w:rPr>
              <w:t xml:space="preserve">│   │   └── board_memo.py            # Module 4: Memo drafting</w:t>
            </w:r>
          </w:p>
          <w:p>
            <w:r>
              <w:rPr>
                <w:rFonts w:ascii="Courier New" w:cs="Courier New" w:eastAsia="Courier New" w:hAnsi="Courier New"/>
                <w:color w:val="9CDCFE"/>
                <w:sz w:val="18"/>
                <w:szCs w:val="18"/>
              </w:rPr>
              <w:t xml:space="preserve">│   └── connectors/</w:t>
            </w:r>
          </w:p>
          <w:p>
            <w:r>
              <w:rPr>
                <w:rFonts w:ascii="Courier New" w:cs="Courier New" w:eastAsia="Courier New" w:hAnsi="Courier New"/>
                <w:color w:val="CE9178"/>
                <w:sz w:val="18"/>
                <w:szCs w:val="18"/>
              </w:rPr>
              <w:t xml:space="preserve">│       ├── drive_mcp.py             # Google Drive MCP server</w:t>
            </w:r>
          </w:p>
          <w:p>
            <w:r>
              <w:rPr>
                <w:rFonts w:ascii="Courier New" w:cs="Courier New" w:eastAsia="Courier New" w:hAnsi="Courier New"/>
                <w:color w:val="CE9178"/>
                <w:sz w:val="18"/>
                <w:szCs w:val="18"/>
              </w:rPr>
              <w:t xml:space="preserve">│       └── sharepoint_mcp.py        # SharePoint Graph MCP server</w:t>
            </w:r>
          </w:p>
          <w:p>
            <w:r>
              <w:rPr>
                <w:rFonts w:ascii="Courier New" w:cs="Courier New" w:eastAsia="Courier New" w:hAnsi="Courier New"/>
                <w:color w:val="9CDCFE"/>
                <w:sz w:val="18"/>
                <w:szCs w:val="18"/>
              </w:rPr>
              <w:t xml:space="preserve">├── templates/                       # Jinja2 output templates</w:t>
            </w:r>
          </w:p>
          <w:p>
            <w:r>
              <w:rPr>
                <w:rFonts w:ascii="Courier New" w:cs="Courier New" w:eastAsia="Courier New" w:hAnsi="Courier New"/>
                <w:color w:val="CE9178"/>
                <w:sz w:val="18"/>
                <w:szCs w:val="18"/>
              </w:rPr>
              <w:t xml:space="preserve">│   ├── monthly_report.jinja2</w:t>
            </w:r>
          </w:p>
          <w:p>
            <w:r>
              <w:rPr>
                <w:rFonts w:ascii="Courier New" w:cs="Courier New" w:eastAsia="Courier New" w:hAnsi="Courier New"/>
                <w:color w:val="CE9178"/>
                <w:sz w:val="18"/>
                <w:szCs w:val="18"/>
              </w:rPr>
              <w:t xml:space="preserve">│   ├── board_memo.jinja2</w:t>
            </w:r>
          </w:p>
          <w:p>
            <w:r>
              <w:rPr>
                <w:rFonts w:ascii="Courier New" w:cs="Courier New" w:eastAsia="Courier New" w:hAnsi="Courier New"/>
                <w:color w:val="CE9178"/>
                <w:sz w:val="18"/>
                <w:szCs w:val="18"/>
              </w:rPr>
              <w:t xml:space="preserve">│   └── investor_update.jinja2</w:t>
            </w:r>
          </w:p>
          <w:p>
            <w:r>
              <w:rPr>
                <w:rFonts w:ascii="Courier New" w:cs="Courier New" w:eastAsia="Courier New" w:hAnsi="Courier New"/>
                <w:color w:val="9CDCFE"/>
                <w:sz w:val="18"/>
                <w:szCs w:val="18"/>
              </w:rPr>
              <w:t xml:space="preserve">├── .github/workflows/                # Scheduled GitHub Actions</w:t>
            </w:r>
          </w:p>
          <w:p>
            <w:r>
              <w:rPr>
                <w:rFonts w:ascii="Courier New" w:cs="Courier New" w:eastAsia="Courier New" w:hAnsi="Courier New"/>
                <w:color w:val="CE9178"/>
                <w:sz w:val="18"/>
                <w:szCs w:val="18"/>
              </w:rPr>
              <w:t xml:space="preserve">│   ├── monthly_report.yml</w:t>
            </w:r>
          </w:p>
          <w:p>
            <w:r>
              <w:rPr>
                <w:rFonts w:ascii="Courier New" w:cs="Courier New" w:eastAsia="Courier New" w:hAnsi="Courier New"/>
                <w:color w:val="CE9178"/>
                <w:sz w:val="18"/>
                <w:szCs w:val="18"/>
              </w:rPr>
              <w:t xml:space="preserve">│   └── weekly_cashflow.yml</w:t>
            </w:r>
          </w:p>
          <w:p>
            <w:r>
              <w:rPr>
                <w:rFonts w:ascii="Courier New" w:cs="Courier New" w:eastAsia="Courier New" w:hAnsi="Courier New"/>
                <w:color w:val="6A9955"/>
                <w:sz w:val="18"/>
                <w:szCs w:val="18"/>
              </w:rPr>
              <w:t xml:space="preserve">├── CLAUDE.md                        # Claude Code entry point</w:t>
            </w:r>
          </w:p>
          <w:p>
            <w:r>
              <w:rPr>
                <w:rFonts w:ascii="Courier New" w:cs="Courier New" w:eastAsia="Courier New" w:hAnsi="Courier New"/>
                <w:color w:val="6A9955"/>
                <w:sz w:val="18"/>
                <w:szCs w:val="18"/>
              </w:rPr>
              <w:t xml:space="preserve">└── README.md</w:t>
            </w:r>
          </w:p>
        </w:tc>
      </w:tr>
    </w:tbl>
    <w:p>
      <w:pPr>
        <w:spacing w:before="12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18"/>
                <w:szCs w:val="18"/>
              </w:rPr>
              <w:t xml:space="preserve">SECTION 9 — RECOMMENDED NEXT STEPS</w:t>
            </w:r>
          </w:p>
        </w:tc>
      </w:tr>
    </w:tbl>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To begin implementation, the following actions are recommended in priority order:</w:t>
      </w:r>
    </w:p>
    <w:p>
      <w:pPr>
        <w:spacing w:before="6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Decide primary environment — Google Drive, SharePoint, or both — and provision credentials first</w:t>
      </w:r>
    </w:p>
    <w:p>
      <w:pPr>
        <w:pStyle w:val="ListParagraph"/>
        <w:numPr>
          <w:ilvl w:val="0"/>
          <w:numId w:val="2"/>
        </w:numPr>
        <w:spacing w:before="40" w:after="40"/>
      </w:pPr>
      <w:r>
        <w:rPr>
          <w:rFonts w:ascii="Arial" w:cs="Arial" w:eastAsia="Arial" w:hAnsi="Arial"/>
          <w:color w:val="1A1A2E"/>
          <w:sz w:val="20"/>
          <w:szCs w:val="20"/>
        </w:rPr>
        <w:t xml:space="preserve">Map your existing financial data sources (accounting system exports, spreadsheet locations, naming conventions)</w:t>
      </w:r>
    </w:p>
    <w:p>
      <w:pPr>
        <w:pStyle w:val="ListParagraph"/>
        <w:numPr>
          <w:ilvl w:val="0"/>
          <w:numId w:val="2"/>
        </w:numPr>
        <w:spacing w:before="40" w:after="40"/>
      </w:pPr>
      <w:r>
        <w:rPr>
          <w:rFonts w:ascii="Arial" w:cs="Arial" w:eastAsia="Arial" w:hAnsi="Arial"/>
          <w:color w:val="1A1A2E"/>
          <w:sz w:val="20"/>
          <w:szCs w:val="20"/>
        </w:rPr>
        <w:t xml:space="preserve">Define the folder structure in your cloud storage that matches the agent's expected input/output paths</w:t>
      </w:r>
    </w:p>
    <w:p>
      <w:pPr>
        <w:pStyle w:val="ListParagraph"/>
        <w:numPr>
          <w:ilvl w:val="0"/>
          <w:numId w:val="2"/>
        </w:numPr>
        <w:spacing w:before="40" w:after="40"/>
      </w:pPr>
      <w:r>
        <w:rPr>
          <w:rFonts w:ascii="Arial" w:cs="Arial" w:eastAsia="Arial" w:hAnsi="Arial"/>
          <w:color w:val="1A1A2E"/>
          <w:sz w:val="20"/>
          <w:szCs w:val="20"/>
        </w:rPr>
        <w:t xml:space="preserve">Build a minimal prototype of the reporting module against one month of historical data to validate accuracy</w:t>
      </w:r>
    </w:p>
    <w:p>
      <w:pPr>
        <w:pStyle w:val="ListParagraph"/>
        <w:numPr>
          <w:ilvl w:val="0"/>
          <w:numId w:val="2"/>
        </w:numPr>
        <w:spacing w:before="40" w:after="40"/>
      </w:pPr>
      <w:r>
        <w:rPr>
          <w:rFonts w:ascii="Arial" w:cs="Arial" w:eastAsia="Arial" w:hAnsi="Arial"/>
          <w:color w:val="1A1A2E"/>
          <w:sz w:val="20"/>
          <w:szCs w:val="20"/>
        </w:rPr>
        <w:t xml:space="preserve">Configure scheduling (GitHub Actions recommended for cloud; cron for on-prem) and test end-to-end</w:t>
      </w:r>
    </w:p>
    <w:p>
      <w:pPr>
        <w:pStyle w:val="ListParagraph"/>
        <w:numPr>
          <w:ilvl w:val="0"/>
          <w:numId w:val="2"/>
        </w:numPr>
        <w:spacing w:before="40" w:after="40"/>
      </w:pPr>
      <w:r>
        <w:rPr>
          <w:rFonts w:ascii="Arial" w:cs="Arial" w:eastAsia="Arial" w:hAnsi="Arial"/>
          <w:color w:val="1A1A2E"/>
          <w:sz w:val="20"/>
          <w:szCs w:val="20"/>
        </w:rPr>
        <w:t xml:space="preserve">Add approval workflows for board memos before full autonomous deployment</w:t>
      </w:r>
    </w:p>
    <w:p>
      <w:pPr>
        <w:pStyle w:val="ListParagraph"/>
        <w:numPr>
          <w:ilvl w:val="0"/>
          <w:numId w:val="2"/>
        </w:numPr>
        <w:spacing w:before="40" w:after="40"/>
      </w:pPr>
      <w:r>
        <w:rPr>
          <w:rFonts w:ascii="Arial" w:cs="Arial" w:eastAsia="Arial" w:hAnsi="Arial"/>
          <w:color w:val="1A1A2E"/>
          <w:sz w:val="20"/>
          <w:szCs w:val="20"/>
        </w:rPr>
        <w:t xml:space="preserve">Gradually expand to all four modules as each is validated against your actual financial data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CCCCCC" w:sz="1"/>
              <w:bottom w:val="single" w:color="CCCCCC" w:sz="1"/>
              <w:right w:val="single" w:color="CCCCCC" w:sz="1"/>
            </w:tcBorders>
            <w:shd w:fill="D6E4F0" w:val="clear"/>
            <w:tcMar>
              <w:top w:type="dxa" w:w="160"/>
              <w:left w:type="dxa" w:w="240"/>
              <w:bottom w:type="dxa" w:w="160"/>
              <w:right w:type="dxa" w:w="240"/>
            </w:tcMar>
          </w:tcPr>
          <w:p>
            <w:pPr>
              <w:jc w:val="center"/>
            </w:pPr>
            <w:r>
              <w:rPr>
                <w:rFonts w:ascii="Arial" w:cs="Arial" w:eastAsia="Arial" w:hAnsi="Arial"/>
                <w:b/>
                <w:bCs/>
                <w:color w:val="1B3A6B"/>
                <w:sz w:val="20"/>
                <w:szCs w:val="20"/>
              </w:rPr>
              <w:t xml:space="preserve">Built on the Claude Code Skills Architecture</w:t>
            </w:r>
          </w:p>
          <w:p>
            <w:pPr>
              <w:spacing w:before="60" w:after="0"/>
            </w:pPr>
            <w:r>
              <w:t xml:space="preserve"/>
            </w:r>
          </w:p>
          <w:p>
            <w:pPr>
              <w:spacing w:before="60" w:after="80"/>
            </w:pPr>
            <w:r>
              <w:rPr>
                <w:rFonts w:ascii="Arial" w:cs="Arial" w:eastAsia="Arial" w:hAnsi="Arial"/>
                <w:b w:val="false"/>
                <w:bCs w:val="false"/>
                <w:i w:val="false"/>
                <w:iCs w:val="false"/>
                <w:color w:val="4A4A6A"/>
                <w:sz w:val="20"/>
                <w:szCs w:val="20"/>
              </w:rPr>
              <w:t xml:space="preserve">This agent is built on an agentic Claude Code skill architecture — fast, composable, and directly invocable from the command line. Each module runs as an independent skill, making the system easy to extend, maintain, and deploy across any environment running Claude Code.</w:t>
            </w:r>
          </w:p>
        </w:tc>
      </w:tr>
    </w:tbl>
    <w:p>
      <w:pPr>
        <w:spacing w:before="6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18"/>
                <w:szCs w:val="18"/>
              </w:rPr>
              <w:t xml:space="preserve">SECTION 10 — FINANCE TEAM USER GUIDE: HOW TO USE THE CFO AGENT</w:t>
            </w:r>
          </w:p>
        </w:tc>
      </w:tr>
    </w:tbl>
    <w:p>
      <w:pPr>
        <w:spacing w:before="60" w:after="0"/>
      </w:pPr>
      <w:r>
        <w:t xml:space="preserve"/>
      </w:r>
    </w:p>
    <w:p>
      <w:pPr>
        <w:spacing w:before="0" w:after="60"/>
        <w:jc w:val="center"/>
      </w:pPr>
      <w:r>
        <w:rPr>
          <w:rFonts w:ascii="Arial" w:cs="Arial" w:eastAsia="Arial" w:hAnsi="Arial"/>
          <w:b/>
          <w:bCs/>
          <w:i/>
          <w:iCs/>
          <w:color w:val="1B3A6B"/>
          <w:sz w:val="22"/>
          <w:szCs w:val="22"/>
        </w:rPr>
        <w:t xml:space="preserve">For Financial Professionals — No Technical Knowledge Required</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This guide is written entirely for finance professionals. You do not need to understand how the agent works technically. All you need to know is: where to put files, what to expect in return, and what to do when you receive the output.</w:t>
      </w:r>
    </w:p>
    <w:p>
      <w:pPr>
        <w:spacing w:before="120" w:after="0"/>
      </w:pPr>
      <w:r>
        <w:t xml:space="preserve"/>
      </w:r>
    </w:p>
    <w:p>
      <w:pPr>
        <w:pStyle w:val="Heading2"/>
        <w:spacing w:before="320" w:after="120"/>
      </w:pPr>
      <w:r>
        <w:rPr>
          <w:rFonts w:ascii="Arial" w:cs="Arial" w:eastAsia="Arial" w:hAnsi="Arial"/>
          <w:b/>
          <w:bCs/>
          <w:color w:val="0D7377"/>
          <w:sz w:val="24"/>
          <w:szCs w:val="24"/>
        </w:rPr>
        <w:t xml:space="preserve">10.1 What Is This Agent, in Plain Language?</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Think of the CFO Agent as a junior analyst who works 24 hours a day, 7 days a week, and never takes a holiday. Every month, week, and day, it quietly does the following without you asking:</w:t>
      </w:r>
    </w:p>
    <w:p>
      <w:pPr>
        <w:spacing w:before="6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Reads the financial files you drop into a shared folder</w:t>
      </w:r>
    </w:p>
    <w:p>
      <w:pPr>
        <w:pStyle w:val="ListParagraph"/>
        <w:numPr>
          <w:ilvl w:val="0"/>
          <w:numId w:val="2"/>
        </w:numPr>
        <w:spacing w:before="40" w:after="40"/>
      </w:pPr>
      <w:r>
        <w:rPr>
          <w:rFonts w:ascii="Arial" w:cs="Arial" w:eastAsia="Arial" w:hAnsi="Arial"/>
          <w:color w:val="1A1A2E"/>
          <w:sz w:val="20"/>
          <w:szCs w:val="20"/>
        </w:rPr>
        <w:t xml:space="preserve">Runs the numbers — P&amp;L, budget comparison, cash flow, margin analysis</w:t>
      </w:r>
    </w:p>
    <w:p>
      <w:pPr>
        <w:pStyle w:val="ListParagraph"/>
        <w:numPr>
          <w:ilvl w:val="0"/>
          <w:numId w:val="2"/>
        </w:numPr>
        <w:spacing w:before="40" w:after="40"/>
      </w:pPr>
      <w:r>
        <w:rPr>
          <w:rFonts w:ascii="Arial" w:cs="Arial" w:eastAsia="Arial" w:hAnsi="Arial"/>
          <w:color w:val="1A1A2E"/>
          <w:sz w:val="20"/>
          <w:szCs w:val="20"/>
        </w:rPr>
        <w:t xml:space="preserve">Writes plain-English commentary explaining what the numbers mean</w:t>
      </w:r>
    </w:p>
    <w:p>
      <w:pPr>
        <w:pStyle w:val="ListParagraph"/>
        <w:numPr>
          <w:ilvl w:val="0"/>
          <w:numId w:val="2"/>
        </w:numPr>
        <w:spacing w:before="40" w:after="40"/>
      </w:pPr>
      <w:r>
        <w:rPr>
          <w:rFonts w:ascii="Arial" w:cs="Arial" w:eastAsia="Arial" w:hAnsi="Arial"/>
          <w:color w:val="1A1A2E"/>
          <w:sz w:val="20"/>
          <w:szCs w:val="20"/>
        </w:rPr>
        <w:t xml:space="preserve">Drafts board and investor memos based on the results</w:t>
      </w:r>
    </w:p>
    <w:p>
      <w:pPr>
        <w:pStyle w:val="ListParagraph"/>
        <w:numPr>
          <w:ilvl w:val="0"/>
          <w:numId w:val="2"/>
        </w:numPr>
        <w:spacing w:before="40" w:after="40"/>
      </w:pPr>
      <w:r>
        <w:rPr>
          <w:rFonts w:ascii="Arial" w:cs="Arial" w:eastAsia="Arial" w:hAnsi="Arial"/>
          <w:color w:val="1A1A2E"/>
          <w:sz w:val="20"/>
          <w:szCs w:val="20"/>
        </w:rPr>
        <w:t xml:space="preserve">Sends you a notification when everything is ready for your review</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Your job is simply to review the output, make any adjustments you want, and approve. The agent handles everything else.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8"/>
              <w:bottom w:val="single" w:color="E67E22" w:sz="1"/>
              <w:right w:val="single" w:color="E67E22" w:sz="1"/>
            </w:tcBorders>
            <w:shd w:fill="FFF8E7" w:val="clear"/>
            <w:tcMar>
              <w:top w:type="dxa" w:w="120"/>
              <w:left w:type="dxa" w:w="200"/>
              <w:bottom w:type="dxa" w:w="120"/>
              <w:right w:type="dxa" w:w="200"/>
            </w:tcMar>
          </w:tcPr>
          <w:p>
            <w:pPr>
              <w:spacing w:before="0" w:after="60"/>
            </w:pPr>
            <w:r>
              <w:rPr>
                <w:rFonts w:ascii="Arial" w:cs="Arial" w:eastAsia="Arial" w:hAnsi="Arial"/>
                <w:b/>
                <w:bCs/>
                <w:color w:val="E67E22"/>
                <w:sz w:val="20"/>
                <w:szCs w:val="20"/>
              </w:rPr>
              <w:t xml:space="preserve">💡  The key mindset shift</w:t>
            </w:r>
          </w:p>
          <w:p>
            <w:r>
              <w:rPr>
                <w:rFonts w:ascii="Arial" w:cs="Arial" w:eastAsia="Arial" w:hAnsi="Arial"/>
                <w:color w:val="1A1A2E"/>
                <w:sz w:val="20"/>
                <w:szCs w:val="20"/>
              </w:rPr>
              <w:t xml:space="preserve">You are no longer building reports from scratch. You are reviewing and approving reports that are already built. Your time shifts from data assembly to insight and judgment — which is where your expertise actually matters.</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10.2 Your Three Actions — That Is All</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No matter how complex the agent is behind the scenes, your entire interaction comes down to three things: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6B"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1</w:t>
            </w:r>
          </w:p>
        </w:tc>
        <w:tc>
          <w:tcPr>
            <w:tcW w:type="dxa" w:w="8460"/>
            <w:tcBorders>
              <w:top w:val="single" w:color="CCCCCC" w:sz="1"/>
              <w:left w:val="none"/>
              <w:bottom w:val="single" w:color="CCCCCC" w:sz="1"/>
              <w:right w:val="single" w:color="CCCCCC" w:sz="1"/>
            </w:tcBorders>
            <w:shd w:fill="F5F7FA" w:val="clear"/>
            <w:tcMar>
              <w:top w:type="dxa" w:w="100"/>
              <w:left w:type="dxa" w:w="160"/>
              <w:bottom w:type="dxa" w:w="100"/>
              <w:right w:type="dxa" w:w="160"/>
            </w:tcMar>
          </w:tcPr>
          <w:p>
            <w:pPr>
              <w:spacing w:before="0" w:after="40"/>
            </w:pPr>
            <w:r>
              <w:rPr>
                <w:rFonts w:ascii="Arial" w:cs="Arial" w:eastAsia="Arial" w:hAnsi="Arial"/>
                <w:b/>
                <w:bCs/>
                <w:color w:val="1B3A6B"/>
                <w:sz w:val="21"/>
                <w:szCs w:val="21"/>
              </w:rPr>
              <w:t xml:space="preserve">Drop your files into the designated folder</w:t>
            </w:r>
          </w:p>
          <w:p>
            <w:pPr>
              <w:spacing w:before="0" w:after="60"/>
            </w:pPr>
            <w:r>
              <w:rPr>
                <w:rFonts w:ascii="Arial" w:cs="Arial" w:eastAsia="Arial" w:hAnsi="Arial"/>
                <w:color w:val="1A1A2E"/>
                <w:sz w:val="20"/>
                <w:szCs w:val="20"/>
              </w:rPr>
              <w:t xml:space="preserve">Your accounting system (QuickBooks, Xero, NetSuite, or Excel) produces monthly exports. You save those exports into one folder in your Drive or SharePoint. Same folder, every month. That is it.</w:t>
            </w:r>
          </w:p>
          <w:p>
            <w:pPr>
              <w:pStyle w:val="ListParagraph"/>
              <w:numPr>
                <w:ilvl w:val="0"/>
                <w:numId w:val="2"/>
              </w:numPr>
              <w:spacing w:before="20" w:after="20"/>
            </w:pPr>
            <w:r>
              <w:rPr>
                <w:rFonts w:ascii="Arial" w:cs="Arial" w:eastAsia="Arial" w:hAnsi="Arial"/>
                <w:color w:val="4A4A6A"/>
                <w:sz w:val="19"/>
                <w:szCs w:val="19"/>
              </w:rPr>
              <w:t xml:space="preserve">Trial balance export from your accounting system</w:t>
            </w:r>
          </w:p>
          <w:p>
            <w:pPr>
              <w:pStyle w:val="ListParagraph"/>
              <w:numPr>
                <w:ilvl w:val="0"/>
                <w:numId w:val="2"/>
              </w:numPr>
              <w:spacing w:before="20" w:after="20"/>
            </w:pPr>
            <w:r>
              <w:rPr>
                <w:rFonts w:ascii="Arial" w:cs="Arial" w:eastAsia="Arial" w:hAnsi="Arial"/>
                <w:color w:val="4A4A6A"/>
                <w:sz w:val="19"/>
                <w:szCs w:val="19"/>
              </w:rPr>
              <w:t xml:space="preserve">Budget spreadsheet (once a year, or when updated)</w:t>
            </w:r>
          </w:p>
          <w:p>
            <w:pPr>
              <w:pStyle w:val="ListParagraph"/>
              <w:numPr>
                <w:ilvl w:val="0"/>
                <w:numId w:val="2"/>
              </w:numPr>
              <w:spacing w:before="20" w:after="20"/>
            </w:pPr>
            <w:r>
              <w:rPr>
                <w:rFonts w:ascii="Arial" w:cs="Arial" w:eastAsia="Arial" w:hAnsi="Arial"/>
                <w:color w:val="4A4A6A"/>
                <w:sz w:val="19"/>
                <w:szCs w:val="19"/>
              </w:rPr>
              <w:t xml:space="preserve">AR aging report (for cash flow forecasting)</w:t>
            </w:r>
          </w:p>
          <w:p>
            <w:pPr>
              <w:pStyle w:val="ListParagraph"/>
              <w:numPr>
                <w:ilvl w:val="0"/>
                <w:numId w:val="2"/>
              </w:numPr>
              <w:spacing w:before="20" w:after="20"/>
            </w:pPr>
            <w:r>
              <w:rPr>
                <w:rFonts w:ascii="Arial" w:cs="Arial" w:eastAsia="Arial" w:hAnsi="Arial"/>
                <w:color w:val="4A4A6A"/>
                <w:sz w:val="19"/>
                <w:szCs w:val="19"/>
              </w:rPr>
              <w:t xml:space="preserve">Any supporting schedules your team already produces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6B"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2</w:t>
            </w:r>
          </w:p>
        </w:tc>
        <w:tc>
          <w:tcPr>
            <w:tcW w:type="dxa" w:w="8460"/>
            <w:tcBorders>
              <w:top w:val="single" w:color="CCCCCC" w:sz="1"/>
              <w:left w:val="none"/>
              <w:bottom w:val="single" w:color="CCCCCC" w:sz="1"/>
              <w:right w:val="single" w:color="CCCCCC" w:sz="1"/>
            </w:tcBorders>
            <w:shd w:fill="F5F7FA" w:val="clear"/>
            <w:tcMar>
              <w:top w:type="dxa" w:w="100"/>
              <w:left w:type="dxa" w:w="160"/>
              <w:bottom w:type="dxa" w:w="100"/>
              <w:right w:type="dxa" w:w="160"/>
            </w:tcMar>
          </w:tcPr>
          <w:p>
            <w:pPr>
              <w:spacing w:before="0" w:after="40"/>
            </w:pPr>
            <w:r>
              <w:rPr>
                <w:rFonts w:ascii="Arial" w:cs="Arial" w:eastAsia="Arial" w:hAnsi="Arial"/>
                <w:b/>
                <w:bCs/>
                <w:color w:val="1B3A6B"/>
                <w:sz w:val="21"/>
                <w:szCs w:val="21"/>
              </w:rPr>
              <w:t xml:space="preserve">Wait for the notification</w:t>
            </w:r>
          </w:p>
          <w:p>
            <w:pPr>
              <w:spacing w:before="0" w:after="0"/>
            </w:pPr>
            <w:r>
              <w:rPr>
                <w:rFonts w:ascii="Arial" w:cs="Arial" w:eastAsia="Arial" w:hAnsi="Arial"/>
                <w:color w:val="1A1A2E"/>
                <w:sz w:val="20"/>
                <w:szCs w:val="20"/>
              </w:rPr>
              <w:t xml:space="preserve">The agent runs automatically on a schedule. You do not need to log in anywhere, click anything, or send any instructions. You will receive an email or Slack message when your report is ready — usually within 30 minutes of dropping your files.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6B" w:val="clear"/>
            <w:tcMar>
              <w:top w:type="dxa" w:w="140"/>
              <w:left w:type="dxa" w:w="100"/>
              <w:bottom w:type="dxa" w:w="140"/>
              <w:right w:type="dxa" w:w="100"/>
            </w:tcMar>
            <w:vAlign w:val="center"/>
          </w:tcPr>
          <w:p>
            <w:pPr>
              <w:jc w:val="center"/>
            </w:pPr>
            <w:r>
              <w:rPr>
                <w:rFonts w:ascii="Arial" w:cs="Arial" w:eastAsia="Arial" w:hAnsi="Arial"/>
                <w:b/>
                <w:bCs/>
                <w:color w:val="FFFFFF"/>
                <w:sz w:val="32"/>
                <w:szCs w:val="32"/>
              </w:rPr>
              <w:t xml:space="preserve">3</w:t>
            </w:r>
          </w:p>
        </w:tc>
        <w:tc>
          <w:tcPr>
            <w:tcW w:type="dxa" w:w="8460"/>
            <w:tcBorders>
              <w:top w:val="single" w:color="CCCCCC" w:sz="1"/>
              <w:left w:val="none"/>
              <w:bottom w:val="single" w:color="CCCCCC" w:sz="1"/>
              <w:right w:val="single" w:color="CCCCCC" w:sz="1"/>
            </w:tcBorders>
            <w:shd w:fill="F5F7FA" w:val="clear"/>
            <w:tcMar>
              <w:top w:type="dxa" w:w="100"/>
              <w:left w:type="dxa" w:w="160"/>
              <w:bottom w:type="dxa" w:w="100"/>
              <w:right w:type="dxa" w:w="160"/>
            </w:tcMar>
          </w:tcPr>
          <w:p>
            <w:pPr>
              <w:spacing w:before="0" w:after="40"/>
            </w:pPr>
            <w:r>
              <w:rPr>
                <w:rFonts w:ascii="Arial" w:cs="Arial" w:eastAsia="Arial" w:hAnsi="Arial"/>
                <w:b/>
                <w:bCs/>
                <w:color w:val="1B3A6B"/>
                <w:sz w:val="21"/>
                <w:szCs w:val="21"/>
              </w:rPr>
              <w:t xml:space="preserve">Open, review, and approve</w:t>
            </w:r>
          </w:p>
          <w:p>
            <w:pPr>
              <w:spacing w:before="0" w:after="60"/>
            </w:pPr>
            <w:r>
              <w:rPr>
                <w:rFonts w:ascii="Arial" w:cs="Arial" w:eastAsia="Arial" w:hAnsi="Arial"/>
                <w:color w:val="1A1A2E"/>
                <w:sz w:val="20"/>
                <w:szCs w:val="20"/>
              </w:rPr>
              <w:t xml:space="preserve">The output is a formatted Word document (or Google Doc) waiting in your Reports folder. Read it the same way you would read work from a colleague. Check the flagged items, adjust any commentary you want to change, and approve it for distribution.</w:t>
            </w:r>
          </w:p>
          <w:p>
            <w:pPr>
              <w:pStyle w:val="ListParagraph"/>
              <w:numPr>
                <w:ilvl w:val="0"/>
                <w:numId w:val="2"/>
              </w:numPr>
              <w:spacing w:before="20" w:after="20"/>
            </w:pPr>
            <w:r>
              <w:rPr>
                <w:rFonts w:ascii="Arial" w:cs="Arial" w:eastAsia="Arial" w:hAnsi="Arial"/>
                <w:color w:val="4A4A6A"/>
                <w:sz w:val="19"/>
                <w:szCs w:val="19"/>
              </w:rPr>
              <w:t xml:space="preserve">Flagged variances are highlighted — these need your attention first</w:t>
            </w:r>
          </w:p>
          <w:p>
            <w:pPr>
              <w:pStyle w:val="ListParagraph"/>
              <w:numPr>
                <w:ilvl w:val="0"/>
                <w:numId w:val="2"/>
              </w:numPr>
              <w:spacing w:before="20" w:after="20"/>
            </w:pPr>
            <w:r>
              <w:rPr>
                <w:rFonts w:ascii="Arial" w:cs="Arial" w:eastAsia="Arial" w:hAnsi="Arial"/>
                <w:color w:val="4A4A6A"/>
                <w:sz w:val="19"/>
                <w:szCs w:val="19"/>
              </w:rPr>
              <w:t xml:space="preserve">The board memo is a draft — always personalise before sending</w:t>
            </w:r>
          </w:p>
          <w:p>
            <w:pPr>
              <w:pStyle w:val="ListParagraph"/>
              <w:numPr>
                <w:ilvl w:val="0"/>
                <w:numId w:val="2"/>
              </w:numPr>
              <w:spacing w:before="20" w:after="20"/>
            </w:pPr>
            <w:r>
              <w:rPr>
                <w:rFonts w:ascii="Arial" w:cs="Arial" w:eastAsia="Arial" w:hAnsi="Arial"/>
                <w:color w:val="4A4A6A"/>
                <w:sz w:val="19"/>
                <w:szCs w:val="19"/>
              </w:rPr>
              <w:t xml:space="preserve">All figures have been cross-checked — if something looks wrong, check your source file first</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10.3 Your Folder Structure — Where Everything Lives</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Your IT team will set this up once. After that, this is the only map you need to know: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4"/>
              <w:left w:val="single" w:color="0D7377" w:sz="4"/>
              <w:bottom w:val="single" w:color="CCCCCC" w:sz="1"/>
              <w:right w:val="single" w:color="CCCCCC" w:sz="1"/>
            </w:tcBorders>
            <w:shd w:fill="1E1E2E" w:val="clear"/>
            <w:tcMar>
              <w:top w:type="dxa" w:w="160"/>
              <w:left w:type="dxa" w:w="240"/>
              <w:bottom w:type="dxa" w:w="160"/>
              <w:right w:type="dxa" w:w="240"/>
            </w:tcMar>
          </w:tcPr>
          <w:p>
            <w:r>
              <w:rPr>
                <w:rFonts w:ascii="Courier New" w:cs="Courier New" w:eastAsia="Courier New" w:hAnsi="Courier New"/>
                <w:b/>
                <w:bCs/>
                <w:color w:val="569CD6"/>
                <w:sz w:val="17"/>
                <w:szCs w:val="17"/>
              </w:rPr>
              <w:t xml:space="preserve">Your SharePoint or Google Drive</w:t>
            </w:r>
          </w:p>
          <w:p>
            <w:r>
              <w:rPr>
                <w:rFonts w:ascii="Courier New" w:cs="Courier New" w:eastAsia="Courier New" w:hAnsi="Courier New"/>
                <w:color w:val="9CDCFE"/>
                <w:sz w:val="17"/>
                <w:szCs w:val="17"/>
              </w:rPr>
              <w:t xml:space="preserve">└── 📂 CFO-Agent/</w:t>
            </w:r>
          </w:p>
          <w:p>
            <w:r>
              <w:rPr>
                <w:rFonts w:ascii="Courier New" w:cs="Courier New" w:eastAsia="Courier New" w:hAnsi="Courier New"/>
                <w:color w:val="CE9178"/>
                <w:sz w:val="17"/>
                <w:szCs w:val="17"/>
              </w:rPr>
              <w:t xml:space="preserve">    ├── 📂 Drop-Files-Here/          ← YOU put files here</w:t>
            </w:r>
          </w:p>
          <w:p>
            <w:r>
              <w:rPr>
                <w:rFonts w:ascii="Courier New" w:cs="Courier New" w:eastAsia="Courier New" w:hAnsi="Courier New"/>
                <w:color w:val="6A9955"/>
                <w:sz w:val="17"/>
                <w:szCs w:val="17"/>
              </w:rPr>
              <w:t xml:space="preserve">    │   ├── trial_balance_feb.xlsx</w:t>
            </w:r>
          </w:p>
          <w:p>
            <w:r>
              <w:rPr>
                <w:rFonts w:ascii="Courier New" w:cs="Courier New" w:eastAsia="Courier New" w:hAnsi="Courier New"/>
                <w:color w:val="6A9955"/>
                <w:sz w:val="17"/>
                <w:szCs w:val="17"/>
              </w:rPr>
              <w:t xml:space="preserve">    │   ├── budget_fy2025.xlsx</w:t>
            </w:r>
          </w:p>
          <w:p>
            <w:r>
              <w:rPr>
                <w:rFonts w:ascii="Courier New" w:cs="Courier New" w:eastAsia="Courier New" w:hAnsi="Courier New"/>
                <w:color w:val="6A9955"/>
                <w:sz w:val="17"/>
                <w:szCs w:val="17"/>
              </w:rPr>
              <w:t xml:space="preserve">    │   └── ar_aging_feb.xlsx</w:t>
            </w:r>
          </w:p>
          <w:p>
            <w:r>
              <w:rPr>
                <w:rFonts w:ascii="Courier New" w:cs="Courier New" w:eastAsia="Courier New" w:hAnsi="Courier New"/>
                <w:color w:val="9CDCFE"/>
                <w:sz w:val="17"/>
                <w:szCs w:val="17"/>
              </w:rPr>
              <w:t xml:space="preserve">    │</w:t>
            </w:r>
          </w:p>
          <w:p>
            <w:r>
              <w:rPr>
                <w:rFonts w:ascii="Courier New" w:cs="Courier New" w:eastAsia="Courier New" w:hAnsi="Courier New"/>
                <w:color w:val="DCDCAA"/>
                <w:sz w:val="17"/>
                <w:szCs w:val="17"/>
              </w:rPr>
              <w:t xml:space="preserve">    ├── 📂 Reports/                  ← Agent puts reports here</w:t>
            </w:r>
          </w:p>
          <w:p>
            <w:r>
              <w:rPr>
                <w:rFonts w:ascii="Courier New" w:cs="Courier New" w:eastAsia="Courier New" w:hAnsi="Courier New"/>
                <w:color w:val="6A9955"/>
                <w:sz w:val="17"/>
                <w:szCs w:val="17"/>
              </w:rPr>
              <w:t xml:space="preserve">    │   └── 2025-02_Financial_Report.docx</w:t>
            </w:r>
          </w:p>
          <w:p>
            <w:r>
              <w:rPr>
                <w:rFonts w:ascii="Courier New" w:cs="Courier New" w:eastAsia="Courier New" w:hAnsi="Courier New"/>
                <w:color w:val="9CDCFE"/>
                <w:sz w:val="17"/>
                <w:szCs w:val="17"/>
              </w:rPr>
              <w:t xml:space="preserve">    │</w:t>
            </w:r>
          </w:p>
          <w:p>
            <w:r>
              <w:rPr>
                <w:rFonts w:ascii="Courier New" w:cs="Courier New" w:eastAsia="Courier New" w:hAnsi="Courier New"/>
                <w:color w:val="DCDCAA"/>
                <w:sz w:val="17"/>
                <w:szCs w:val="17"/>
              </w:rPr>
              <w:t xml:space="preserve">    ├── 📂 Budget-Variance/          ← Weekly variance reports</w:t>
            </w:r>
          </w:p>
          <w:p>
            <w:r>
              <w:rPr>
                <w:rFonts w:ascii="Courier New" w:cs="Courier New" w:eastAsia="Courier New" w:hAnsi="Courier New"/>
                <w:color w:val="DCDCAA"/>
                <w:sz w:val="17"/>
                <w:szCs w:val="17"/>
              </w:rPr>
              <w:t xml:space="preserve">    ├── 📂 Cash-Flow/                ← 13-week forecasts</w:t>
            </w:r>
          </w:p>
          <w:p>
            <w:r>
              <w:rPr>
                <w:rFonts w:ascii="Courier New" w:cs="Courier New" w:eastAsia="Courier New" w:hAnsi="Courier New"/>
                <w:color w:val="DCDCAA"/>
                <w:sz w:val="17"/>
                <w:szCs w:val="17"/>
              </w:rPr>
              <w:t xml:space="preserve">    └── 📂 Board-Memos/             ← Draft memos for your review</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8"/>
              <w:bottom w:val="single" w:color="1B3A6B" w:sz="1"/>
              <w:right w:val="single" w:color="1B3A6B" w:sz="1"/>
            </w:tcBorders>
            <w:shd w:fill="D6E4F0" w:val="clear"/>
            <w:tcMar>
              <w:top w:type="dxa" w:w="120"/>
              <w:left w:type="dxa" w:w="200"/>
              <w:bottom w:type="dxa" w:w="120"/>
              <w:right w:type="dxa" w:w="200"/>
            </w:tcMar>
          </w:tcPr>
          <w:p>
            <w:pPr>
              <w:spacing w:before="0" w:after="60"/>
            </w:pPr>
            <w:r>
              <w:rPr>
                <w:rFonts w:ascii="Arial" w:cs="Arial" w:eastAsia="Arial" w:hAnsi="Arial"/>
                <w:b/>
                <w:bCs/>
                <w:color w:val="1B3A6B"/>
                <w:sz w:val="20"/>
                <w:szCs w:val="20"/>
              </w:rPr>
              <w:t xml:space="preserve">📌  The one rule to remember</w:t>
            </w:r>
          </w:p>
          <w:p>
            <w:r>
              <w:rPr>
                <w:rFonts w:ascii="Arial" w:cs="Arial" w:eastAsia="Arial" w:hAnsi="Arial"/>
                <w:color w:val="1A1A2E"/>
                <w:sz w:val="20"/>
                <w:szCs w:val="20"/>
              </w:rPr>
              <w:t xml:space="preserve">You only ever touch one folder: Drop-Files-Here. Everything else is managed by the agent. Your reports, memos, and forecasts will always appear in the correct output folders automatically.</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10.4 File Naming — Keep It Simple and Consistent</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agent recognises your files by name. You do not need a precise format, but consistency month to month helps the agent understand what it is reading. The recommended naming pattern 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File Type</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Recommended Name Format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Trial balance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trial_balance_MMM_YYYY.xlsx  (e.g. trial_balance_feb_2025.xlsx)</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Annual budget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budget_FY2025.xlsx  (only changes once a year)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AR aging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ar_aging_MMM_YYYY.xlsx  (e.g. ar_aging_feb_2025.xlsx)</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AP schedule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ap_schedule_MMM_YYYY.xlsx</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Payroll summary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payroll_MMM_YYYY.xlsx  (optional — used for cash flow)</w:t>
            </w:r>
          </w:p>
        </w:tc>
      </w:tr>
    </w:tbl>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If your accounting system uses different names, that is fine. The agent will adapt. Just keep the same name format each month so the agent can identify what is new versus what it has already processed.</w:t>
      </w:r>
    </w:p>
    <w:p>
      <w:pPr>
        <w:spacing w:before="120" w:after="0"/>
      </w:pPr>
      <w:r>
        <w:t xml:space="preserve"/>
      </w:r>
    </w:p>
    <w:p>
      <w:pPr>
        <w:pStyle w:val="Heading2"/>
        <w:spacing w:before="320" w:after="120"/>
      </w:pPr>
      <w:r>
        <w:rPr>
          <w:rFonts w:ascii="Arial" w:cs="Arial" w:eastAsia="Arial" w:hAnsi="Arial"/>
          <w:b/>
          <w:bCs/>
          <w:color w:val="0D7377"/>
          <w:sz w:val="24"/>
          <w:szCs w:val="24"/>
        </w:rPr>
        <w:t xml:space="preserve">10.5 Your Weekly Rhythm — What to Expect and When</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Here is exactly what you will receive and when, so you can plan your review time accordingly: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When</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the Agent Does</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You Do</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Monday 8am</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Cash Flow Update lands in your inbox or Slack</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Check runway figure and any red flags. Forward to your team if action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Tuesday–Thursday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Normal work — agent runs silently in background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Nothing to do. The agent is reading and processing your source data.</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Friday (weekly)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Budget vs Actuals report ready</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Scan the flagged variances. Add a note to any item that needs context.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Last business day of month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Full Monthly Financial Report ready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Review P&amp;L commentary. Approve or edit before distributing.</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3 days before board meeting</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18"/>
                <w:szCs w:val="18"/>
              </w:rPr>
              <w:t xml:space="preserve">Board memo draft saved to your folder</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Open the draft. Adjust tone, add strategic context, then approve.</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10.6 Reading Your Notification Email</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Every time the agent completes a task, it sends you a summary notification. Here is what a typical monthly report notification looks like — and how to read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single" w:color="27AE60" w:sz="8"/>
              <w:bottom w:val="single" w:color="CCCCCC" w:sz="1"/>
              <w:right w:val="single" w:color="CCCCCC" w:sz="1"/>
            </w:tcBorders>
            <w:shd w:fill="E8F5E9" w:val="clear"/>
            <w:tcMar>
              <w:top w:type="dxa" w:w="140"/>
              <w:left w:type="dxa" w:w="220"/>
              <w:bottom w:type="dxa" w:w="140"/>
              <w:right w:type="dxa" w:w="220"/>
            </w:tcMar>
          </w:tcPr>
          <w:p>
            <w:pPr>
              <w:spacing w:before="0" w:after="80"/>
            </w:pPr>
            <w:r>
              <w:rPr>
                <w:rFonts w:ascii="Arial" w:cs="Arial" w:eastAsia="Arial" w:hAnsi="Arial"/>
                <w:b/>
                <w:bCs/>
                <w:color w:val="27AE60"/>
                <w:sz w:val="20"/>
                <w:szCs w:val="20"/>
              </w:rPr>
              <w:t xml:space="preserve">📧  What your notification looks like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Courier New" w:cs="Courier New" w:eastAsia="Courier New" w:hAnsi="Courier New"/>
                      <w:color w:val="4A4A6A"/>
                      <w:sz w:val="18"/>
                      <w:szCs w:val="18"/>
                    </w:rPr>
                    <w:t xml:space="preserve">From: CFO Agent &lt;cfo-agent@yourcompany.com&gt;</w:t>
                  </w:r>
                </w:p>
                <w:p>
                  <w:r>
                    <w:rPr>
                      <w:rFonts w:ascii="Courier New" w:cs="Courier New" w:eastAsia="Courier New" w:hAnsi="Courier New"/>
                      <w:b/>
                      <w:bCs/>
                      <w:color w:val="1A1A2E"/>
                      <w:sz w:val="18"/>
                      <w:szCs w:val="18"/>
                    </w:rPr>
                    <w:t xml:space="preserve">Subject: ✅ February Financial Report — Ready for Review</w:t>
                  </w:r>
                </w:p>
                <w:p>
                  <w:pPr>
                    <w:spacing w:before="60" w:after="0"/>
                  </w:pPr>
                  <w:r>
                    <w:t xml:space="preserve"/>
                  </w:r>
                </w:p>
                <w:p>
                  <w:r>
                    <w:rPr>
                      <w:rFonts w:ascii="Courier New" w:cs="Courier New" w:eastAsia="Courier New" w:hAnsi="Courier New"/>
                      <w:color w:val="1A1A2E"/>
                      <w:sz w:val="18"/>
                      <w:szCs w:val="18"/>
                    </w:rPr>
                    <w:t xml:space="preserve">Hi Sarah,</w:t>
                  </w:r>
                </w:p>
                <w:p>
                  <w:pPr>
                    <w:spacing w:before="60" w:after="0"/>
                  </w:pPr>
                  <w:r>
                    <w:t xml:space="preserve"/>
                  </w:r>
                </w:p>
                <w:p>
                  <w:r>
                    <w:rPr>
                      <w:rFonts w:ascii="Courier New" w:cs="Courier New" w:eastAsia="Courier New" w:hAnsi="Courier New"/>
                      <w:color w:val="1A1A2E"/>
                      <w:sz w:val="18"/>
                      <w:szCs w:val="18"/>
                    </w:rPr>
                    <w:t xml:space="preserve">Your February financial report is ready.</w:t>
                  </w:r>
                </w:p>
                <w:p>
                  <w:pPr>
                    <w:spacing w:before="60" w:after="0"/>
                  </w:pPr>
                  <w:r>
                    <w:t xml:space="preserve"/>
                  </w:r>
                </w:p>
                <w:p>
                  <w:r>
                    <w:rPr>
                      <w:rFonts w:ascii="Courier New" w:cs="Courier New" w:eastAsia="Courier New" w:hAnsi="Courier New"/>
                      <w:color w:val="1A1A2E"/>
                      <w:sz w:val="18"/>
                      <w:szCs w:val="18"/>
                    </w:rPr>
                    <w:t xml:space="preserve">  Revenue:     $1.24M  (+8% vs Jan,  +12% vs budget) ✅</w:t>
                  </w:r>
                </w:p>
                <w:p>
                  <w:r>
                    <w:rPr>
                      <w:rFonts w:ascii="Courier New" w:cs="Courier New" w:eastAsia="Courier New" w:hAnsi="Courier New"/>
                      <w:color w:val="1A1A2E"/>
                      <w:sz w:val="18"/>
                      <w:szCs w:val="18"/>
                    </w:rPr>
                    <w:t xml:space="preserve">  Gross Margin: 62%   (-3pts vs budget)  ⚠️ flagged</w:t>
                  </w:r>
                </w:p>
                <w:p>
                  <w:r>
                    <w:rPr>
                      <w:rFonts w:ascii="Courier New" w:cs="Courier New" w:eastAsia="Courier New" w:hAnsi="Courier New"/>
                      <w:color w:val="1A1A2E"/>
                      <w:sz w:val="18"/>
                      <w:szCs w:val="18"/>
                    </w:rPr>
                    <w:t xml:space="preserve">  EBITDA:       $187K  (-11% vs budget)  ⚠️ flagged</w:t>
                  </w:r>
                </w:p>
                <w:p>
                  <w:pPr>
                    <w:spacing w:before="60" w:after="0"/>
                  </w:pPr>
                  <w:r>
                    <w:t xml:space="preserve"/>
                  </w:r>
                </w:p>
                <w:p>
                  <w:r>
                    <w:rPr>
                      <w:rFonts w:ascii="Courier New" w:cs="Courier New" w:eastAsia="Courier New" w:hAnsi="Courier New"/>
                      <w:color w:val="1A1A2E"/>
                      <w:sz w:val="18"/>
                      <w:szCs w:val="18"/>
                    </w:rPr>
                    <w:t xml:space="preserve">3 variances flagged for your review.</w:t>
                  </w:r>
                </w:p>
                <w:p>
                  <w:r>
                    <w:rPr>
                      <w:rFonts w:ascii="Courier New" w:cs="Courier New" w:eastAsia="Courier New" w:hAnsi="Courier New"/>
                      <w:color w:val="1A1A2E"/>
                      <w:sz w:val="18"/>
                      <w:szCs w:val="18"/>
                    </w:rPr>
                    <w:t xml:space="preserve">Board memo draft saved to /Board-Memos/Feb-2025-Draft.docx</w:t>
                  </w:r>
                </w:p>
                <w:p>
                  <w:pPr>
                    <w:spacing w:before="60" w:after="0"/>
                  </w:pPr>
                  <w:r>
                    <w:t xml:space="preserve"/>
                  </w:r>
                </w:p>
                <w:p>
                  <w:r>
                    <w:rPr>
                      <w:rFonts w:ascii="Courier New" w:cs="Courier New" w:eastAsia="Courier New" w:hAnsi="Courier New"/>
                      <w:b/>
                      <w:bCs/>
                      <w:color w:val="0D7377"/>
                      <w:sz w:val="18"/>
                      <w:szCs w:val="18"/>
                    </w:rPr>
                    <w:t xml:space="preserve">→ View Full Report</w:t>
                  </w:r>
                </w:p>
              </w:tc>
            </w:tr>
          </w:tbl>
          <w:p/>
        </w:tc>
      </w:tr>
    </w:tbl>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notification gives you the headline numbers immediately. You can act on urgent items (like a flagged variance) before even opening the full report. The link takes you directly to the document in your Drive or SharePoint — no searching required.</w:t>
      </w:r>
    </w:p>
    <w:p>
      <w:pPr>
        <w:spacing w:before="120" w:after="0"/>
      </w:pPr>
      <w:r>
        <w:t xml:space="preserve"/>
      </w:r>
    </w:p>
    <w:p>
      <w:pPr>
        <w:pStyle w:val="Heading2"/>
        <w:spacing w:before="320" w:after="120"/>
      </w:pPr>
      <w:r>
        <w:rPr>
          <w:rFonts w:ascii="Arial" w:cs="Arial" w:eastAsia="Arial" w:hAnsi="Arial"/>
          <w:b/>
          <w:bCs/>
          <w:color w:val="0D7377"/>
          <w:sz w:val="24"/>
          <w:szCs w:val="24"/>
        </w:rPr>
        <w:t xml:space="preserve">10.7 Understanding Your Four Report Types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960"/>
        <w:gridCol w:w="280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Report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What it Contains</w:t>
            </w:r>
          </w:p>
        </w:tc>
        <w:tc>
          <w:tcPr>
            <w:tcW w:type="dxa" w:w="29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Your Review Time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What to Look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Monthly Financial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Full P&amp;L, balance sheet, EBITDA, and line-by-line commentary comparing actuals to prior month and budget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7AE60"/>
                <w:sz w:val="19"/>
                <w:szCs w:val="19"/>
              </w:rPr>
              <w:t xml:space="preserve">30–45 minutes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Flagged lines in red/amber. The agent explains each one — confirm or add context.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1A1A2E"/>
                <w:sz w:val="19"/>
                <w:szCs w:val="19"/>
              </w:rPr>
              <w:t xml:space="preserve">Budget vs Actuals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1A1A2E"/>
                <w:sz w:val="19"/>
                <w:szCs w:val="19"/>
              </w:rPr>
              <w:t xml:space="preserve">Every budget line vs actual spend, with variance % and a plain-English reason for each gap over threshold</w:t>
            </w:r>
          </w:p>
        </w:tc>
        <w:tc>
          <w:tcPr>
            <w:tcW w:type="dxa" w:w="2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color w:val="27AE60"/>
                <w:sz w:val="19"/>
                <w:szCs w:val="19"/>
              </w:rPr>
              <w:t xml:space="preserve">15–20 minutes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1A1A2E"/>
                <w:sz w:val="19"/>
                <w:szCs w:val="19"/>
              </w:rPr>
              <w:t xml:space="preserve">Items marked Unfavorable over 10%. These are the ones that need a management response.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Cash Flow Forecast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13 weeks of projected cash in and out, with three scenarios (base, bull, bear) and runway calculation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7AE60"/>
                <w:sz w:val="19"/>
                <w:szCs w:val="19"/>
              </w:rPr>
              <w:t xml:space="preserve">10–15 minutes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The runway number and any weeks where cash dips below your comfort threshold.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1A1A2E"/>
                <w:sz w:val="19"/>
                <w:szCs w:val="19"/>
              </w:rPr>
              <w:t xml:space="preserve">Board / Investor Memo</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1A1A2E"/>
                <w:sz w:val="19"/>
                <w:szCs w:val="19"/>
              </w:rPr>
              <w:t xml:space="preserve">2–3 page executive narrative covering highlights, lowlights, risks, and forward outlook — drafted in your voice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color w:val="27AE60"/>
                <w:sz w:val="19"/>
                <w:szCs w:val="19"/>
              </w:rPr>
              <w:t xml:space="preserve">20–30 minutes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1A1A2E"/>
                <w:sz w:val="19"/>
                <w:szCs w:val="19"/>
              </w:rPr>
              <w:t xml:space="preserve">Tone and framing. The numbers will be accurate — adjust the narrative to match your judgment.</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10.8 Real Scenarios — A Typical Month in Your Life</w:t>
      </w:r>
    </w:p>
    <w:p>
      <w:pPr>
        <w:spacing w:before="60" w:after="0"/>
      </w:pPr>
      <w:r>
        <w:t xml:space="preserve"/>
      </w:r>
    </w:p>
    <w:p>
      <w:pPr>
        <w:pStyle w:val="Heading3"/>
        <w:spacing w:before="240" w:after="80"/>
      </w:pPr>
      <w:r>
        <w:rPr>
          <w:rFonts w:ascii="Arial" w:cs="Arial" w:eastAsia="Arial" w:hAnsi="Arial"/>
          <w:b/>
          <w:bCs/>
          <w:color w:val="1A1A2E"/>
          <w:sz w:val="22"/>
          <w:szCs w:val="22"/>
        </w:rPr>
        <w:t xml:space="preserve">Scenario A: End-of-Month Close</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It is 5pm on the last Wednesday of February. You export your trial balance from QuickBooks and save it to the Drop-Files-Here folder. You go home.</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Thursday morning, you open Slack. There is a message from the CFO Agent: your February report is ready. Revenue is up 8%, but gross margin dipped 3 points below budget. The agent has already written the explanation — a one-time supplier cost increase in January that hit in February billing. You read the report, agree with the explanation, add a note that you are renegotiating the supplier contract, and approve it for distribution. Total time: 35 minutes.</w:t>
      </w:r>
    </w:p>
    <w:p>
      <w:pPr>
        <w:spacing w:before="120" w:after="0"/>
      </w:pPr>
      <w:r>
        <w:t xml:space="preserve"/>
      </w:r>
    </w:p>
    <w:p>
      <w:pPr>
        <w:pStyle w:val="Heading3"/>
        <w:spacing w:before="240" w:after="80"/>
      </w:pPr>
      <w:r>
        <w:rPr>
          <w:rFonts w:ascii="Arial" w:cs="Arial" w:eastAsia="Arial" w:hAnsi="Arial"/>
          <w:b/>
          <w:bCs/>
          <w:color w:val="1A1A2E"/>
          <w:sz w:val="22"/>
          <w:szCs w:val="22"/>
        </w:rPr>
        <w:t xml:space="preserve">Scenario B: Weekly Cash Flow Check</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It is Monday morning. You open your email. The weekly cash flow update is there. The base-case runway is 18 weeks, unchanged from last week. But the bear-case scenario now shows 11 weeks — down from 14. The agent flags that three large customer invoices (totalling $240K) are now 30+ days overdue and pulling the bear case down.</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You forward the bear-case section to your collections manager with one line: please prioritise these three accounts this week. That is it. The whole interaction took 8 minutes.</w:t>
      </w:r>
    </w:p>
    <w:p>
      <w:pPr>
        <w:spacing w:before="120" w:after="0"/>
      </w:pPr>
      <w:r>
        <w:t xml:space="preserve"/>
      </w:r>
    </w:p>
    <w:p>
      <w:pPr>
        <w:pStyle w:val="Heading3"/>
        <w:spacing w:before="240" w:after="80"/>
      </w:pPr>
      <w:r>
        <w:rPr>
          <w:rFonts w:ascii="Arial" w:cs="Arial" w:eastAsia="Arial" w:hAnsi="Arial"/>
          <w:b/>
          <w:bCs/>
          <w:color w:val="1A1A2E"/>
          <w:sz w:val="22"/>
          <w:szCs w:val="22"/>
        </w:rPr>
        <w:t xml:space="preserve">Scenario C: Board Meeting Preparation</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Your board meeting is in four days. Three days before it, you receive a notification: your board memo draft is ready. You open it. The structure is already there — executive summary, financial highlights, three flagged risks, and a section on next quarter outlook. The numbers are all correct.</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You spend 25 minutes rewriting two paragraphs to better reflect a strategic pivot you announced last week, and softening the language on one risk item. You save it and send it to the board. What used to take you a full day now took 25 minutes.</w:t>
      </w:r>
    </w:p>
    <w:p>
      <w:pPr>
        <w:spacing w:before="120" w:after="0"/>
      </w:pPr>
      <w:r>
        <w:t xml:space="preserve"/>
      </w:r>
    </w:p>
    <w:p>
      <w:pPr>
        <w:pStyle w:val="Heading2"/>
        <w:spacing w:before="320" w:after="120"/>
      </w:pPr>
      <w:r>
        <w:rPr>
          <w:rFonts w:ascii="Arial" w:cs="Arial" w:eastAsia="Arial" w:hAnsi="Arial"/>
          <w:b/>
          <w:bCs/>
          <w:color w:val="0D7377"/>
          <w:sz w:val="24"/>
          <w:szCs w:val="24"/>
        </w:rPr>
        <w:t xml:space="preserve">10.9 Do's and Don'ts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r>
              <w:rPr>
                <w:rFonts w:ascii="Arial" w:cs="Arial" w:eastAsia="Arial" w:hAnsi="Arial"/>
                <w:b/>
                <w:bCs/>
                <w:color w:val="FFFFFF"/>
                <w:sz w:val="19"/>
                <w:szCs w:val="19"/>
              </w:rPr>
              <w:t xml:space="preserve">✅  DO — Best Practices</w:t>
            </w:r>
          </w:p>
        </w:tc>
        <w:tc>
          <w:tcPr>
            <w:tcW w:type="dxa" w:w="48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r>
              <w:rPr>
                <w:rFonts w:ascii="Arial" w:cs="Arial" w:eastAsia="Arial" w:hAnsi="Arial"/>
                <w:b/>
                <w:bCs/>
                <w:color w:val="FFFFFF"/>
                <w:sz w:val="19"/>
                <w:szCs w:val="19"/>
              </w:rPr>
              <w:t xml:space="preserve">❌  DON'T — Common Mistakes</w:t>
            </w:r>
          </w:p>
        </w:tc>
      </w:tr>
      <w:tr>
        <w:tc>
          <w:tcPr>
            <w:tcW w:type="dxa" w:w="4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1A1A2E"/>
                <w:sz w:val="19"/>
                <w:szCs w:val="19"/>
              </w:rPr>
              <w:t xml:space="preserve">Drop your regular accounting export files into the folder — no reformatting needed</w:t>
            </w:r>
          </w:p>
        </w:tc>
        <w:tc>
          <w:tcPr>
            <w:tcW w:type="dxa" w:w="4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color w:val="1A1A2E"/>
                <w:sz w:val="19"/>
                <w:szCs w:val="19"/>
              </w:rPr>
              <w:t xml:space="preserve">Don't rename or move the output reports the agent produces — it tracks versions</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Keep file names consistent month to month (the agent learns your naming pattern)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Don't delete files from Drop-Files-Here until the report has been confirmed ready</w:t>
            </w:r>
          </w:p>
        </w:tc>
      </w:tr>
      <w:tr>
        <w:tc>
          <w:tcPr>
            <w:tcW w:type="dxa" w:w="4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1A1A2E"/>
                <w:sz w:val="19"/>
                <w:szCs w:val="19"/>
              </w:rPr>
              <w:t xml:space="preserve">Review the flagged variances first — those are the items that need your attention</w:t>
            </w:r>
          </w:p>
        </w:tc>
        <w:tc>
          <w:tcPr>
            <w:tcW w:type="dxa" w:w="4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color w:val="1A1A2E"/>
                <w:sz w:val="19"/>
                <w:szCs w:val="19"/>
              </w:rPr>
              <w:t xml:space="preserve">Don't send the board memo without reviewing it — agent drafts are starting points</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Edit and personalise board memos before sending — the agent writes the first draft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Don't worry if a file is slightly different format — the agent handles most variations</w:t>
            </w:r>
          </w:p>
        </w:tc>
      </w:tr>
      <w:tr>
        <w:tc>
          <w:tcPr>
            <w:tcW w:type="dxa" w:w="4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1A1A2E"/>
                <w:sz w:val="19"/>
                <w:szCs w:val="19"/>
              </w:rPr>
              <w:t xml:space="preserve">Reply to the notification email if you spot an error — your IT contact will be cc'd</w:t>
            </w:r>
          </w:p>
        </w:tc>
        <w:tc>
          <w:tcPr>
            <w:tcW w:type="dxa" w:w="4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color w:val="1A1A2E"/>
                <w:sz w:val="19"/>
                <w:szCs w:val="19"/>
              </w:rPr>
              <w:t xml:space="preserve">Don't skip the monthly review — a quick 20-minute check keeps everything on track</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10.10 What to Do If Something Looks Wrong</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agent is accurate, but it works from the data you give it. If a number in a report looks wrong, work through this checklist before raising a support request:</w:t>
      </w:r>
    </w:p>
    <w:p>
      <w:pPr>
        <w:spacing w:before="60" w:after="0"/>
      </w:pPr>
      <w:r>
        <w:t xml:space="preserve"/>
      </w:r>
    </w:p>
    <w:p>
      <w:pPr>
        <w:pStyle w:val="ListParagraph"/>
        <w:numPr>
          <w:ilvl w:val="0"/>
          <w:numId w:val="3"/>
        </w:numPr>
        <w:spacing w:before="60" w:after="60"/>
      </w:pPr>
      <w:r>
        <w:rPr>
          <w:rFonts w:ascii="Arial" w:cs="Arial" w:eastAsia="Arial" w:hAnsi="Arial"/>
          <w:color w:val="1A1A2E"/>
          <w:sz w:val="20"/>
          <w:szCs w:val="20"/>
        </w:rPr>
        <w:t xml:space="preserve">Check the source file first — is the figure correct in your accounting export?</w:t>
      </w:r>
    </w:p>
    <w:p>
      <w:pPr>
        <w:pStyle w:val="ListParagraph"/>
        <w:numPr>
          <w:ilvl w:val="0"/>
          <w:numId w:val="3"/>
        </w:numPr>
        <w:spacing w:before="60" w:after="60"/>
      </w:pPr>
      <w:r>
        <w:rPr>
          <w:rFonts w:ascii="Arial" w:cs="Arial" w:eastAsia="Arial" w:hAnsi="Arial"/>
          <w:color w:val="1A1A2E"/>
          <w:sz w:val="20"/>
          <w:szCs w:val="20"/>
        </w:rPr>
        <w:t xml:space="preserve">Check the file name — did you use a consistent naming format this month?</w:t>
      </w:r>
    </w:p>
    <w:p>
      <w:pPr>
        <w:pStyle w:val="ListParagraph"/>
        <w:numPr>
          <w:ilvl w:val="0"/>
          <w:numId w:val="3"/>
        </w:numPr>
        <w:spacing w:before="60" w:after="60"/>
      </w:pPr>
      <w:r>
        <w:rPr>
          <w:rFonts w:ascii="Arial" w:cs="Arial" w:eastAsia="Arial" w:hAnsi="Arial"/>
          <w:color w:val="1A1A2E"/>
          <w:sz w:val="20"/>
          <w:szCs w:val="20"/>
        </w:rPr>
        <w:t xml:space="preserve">Check the folder — is the file in Drop-Files-Here and not accidentally in a subfolder?</w:t>
      </w:r>
    </w:p>
    <w:p>
      <w:pPr>
        <w:pStyle w:val="ListParagraph"/>
        <w:numPr>
          <w:ilvl w:val="0"/>
          <w:numId w:val="3"/>
        </w:numPr>
        <w:spacing w:before="60" w:after="60"/>
      </w:pPr>
      <w:r>
        <w:rPr>
          <w:rFonts w:ascii="Arial" w:cs="Arial" w:eastAsia="Arial" w:hAnsi="Arial"/>
          <w:color w:val="1A1A2E"/>
          <w:sz w:val="20"/>
          <w:szCs w:val="20"/>
        </w:rPr>
        <w:t xml:space="preserve">Check the period — does the export cover the full month, not a partial date range?</w:t>
      </w:r>
    </w:p>
    <w:p>
      <w:pPr>
        <w:pStyle w:val="ListParagraph"/>
        <w:numPr>
          <w:ilvl w:val="0"/>
          <w:numId w:val="3"/>
        </w:numPr>
        <w:spacing w:before="60" w:after="60"/>
      </w:pPr>
      <w:r>
        <w:rPr>
          <w:rFonts w:ascii="Arial" w:cs="Arial" w:eastAsia="Arial" w:hAnsi="Arial"/>
          <w:color w:val="1A1A2E"/>
          <w:sz w:val="20"/>
          <w:szCs w:val="20"/>
        </w:rPr>
        <w:t xml:space="preserve">If all of the above look correct, reply to the notification email — your IT contact will investigate within one business day.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8"/>
              <w:bottom w:val="single" w:color="E67E22" w:sz="1"/>
              <w:right w:val="single" w:color="E67E22" w:sz="1"/>
            </w:tcBorders>
            <w:shd w:fill="FFF8E7" w:val="clear"/>
            <w:tcMar>
              <w:top w:type="dxa" w:w="120"/>
              <w:left w:type="dxa" w:w="200"/>
              <w:bottom w:type="dxa" w:w="120"/>
              <w:right w:type="dxa" w:w="200"/>
            </w:tcMar>
          </w:tcPr>
          <w:p>
            <w:pPr>
              <w:spacing w:before="0" w:after="60"/>
            </w:pPr>
            <w:r>
              <w:rPr>
                <w:rFonts w:ascii="Arial" w:cs="Arial" w:eastAsia="Arial" w:hAnsi="Arial"/>
                <w:b/>
                <w:bCs/>
                <w:color w:val="E67E22"/>
                <w:sz w:val="20"/>
                <w:szCs w:val="20"/>
              </w:rPr>
              <w:t xml:space="preserve">⚠️  Important: never edit the source files after dropping them</w:t>
            </w:r>
          </w:p>
          <w:p>
            <w:r>
              <w:rPr>
                <w:rFonts w:ascii="Arial" w:cs="Arial" w:eastAsia="Arial" w:hAnsi="Arial"/>
                <w:color w:val="1A1A2E"/>
                <w:sz w:val="20"/>
                <w:szCs w:val="20"/>
              </w:rPr>
              <w:t xml:space="preserve">If you update a source file after the agent has already processed it, the report will not automatically update. Drop a fresh export with a new file name (e.g. add _v2 to the end) and notify your IT contact to trigger a rerun.</w:t>
            </w:r>
          </w:p>
        </w:tc>
      </w:tr>
    </w:tbl>
    <w:p>
      <w:pPr>
        <w:spacing w:before="120" w:after="0"/>
      </w:pPr>
      <w:r>
        <w:t xml:space="preserve"/>
      </w:r>
    </w:p>
    <w:p>
      <w:pPr>
        <w:pStyle w:val="Heading2"/>
        <w:spacing w:before="320" w:after="120"/>
      </w:pPr>
      <w:r>
        <w:rPr>
          <w:rFonts w:ascii="Arial" w:cs="Arial" w:eastAsia="Arial" w:hAnsi="Arial"/>
          <w:b/>
          <w:bCs/>
          <w:color w:val="0D7377"/>
          <w:sz w:val="24"/>
          <w:szCs w:val="24"/>
        </w:rPr>
        <w:t xml:space="preserve">10.11 A Note on Privacy and Your Data</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You may wonder: where do my financial figures go when the agent processes them? Here is the simple answer:</w:t>
      </w:r>
    </w:p>
    <w:p>
      <w:pPr>
        <w:spacing w:before="6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Your files never leave your company's cloud storage (Google Drive or SharePoint)</w:t>
      </w:r>
    </w:p>
    <w:p>
      <w:pPr>
        <w:pStyle w:val="ListParagraph"/>
        <w:numPr>
          <w:ilvl w:val="0"/>
          <w:numId w:val="2"/>
        </w:numPr>
        <w:spacing w:before="40" w:after="40"/>
      </w:pPr>
      <w:r>
        <w:rPr>
          <w:rFonts w:ascii="Arial" w:cs="Arial" w:eastAsia="Arial" w:hAnsi="Arial"/>
          <w:color w:val="1A1A2E"/>
          <w:sz w:val="20"/>
          <w:szCs w:val="20"/>
        </w:rPr>
        <w:t xml:space="preserve">The agent reads the numbers from your files and sends only the figures and labels to the AI — not employee names, account numbers, or customer names</w:t>
      </w:r>
    </w:p>
    <w:p>
      <w:pPr>
        <w:pStyle w:val="ListParagraph"/>
        <w:numPr>
          <w:ilvl w:val="0"/>
          <w:numId w:val="2"/>
        </w:numPr>
        <w:spacing w:before="40" w:after="40"/>
      </w:pPr>
      <w:r>
        <w:rPr>
          <w:rFonts w:ascii="Arial" w:cs="Arial" w:eastAsia="Arial" w:hAnsi="Arial"/>
          <w:color w:val="1A1A2E"/>
          <w:sz w:val="20"/>
          <w:szCs w:val="20"/>
        </w:rPr>
        <w:t xml:space="preserve">Everything is processed inside your company's secure cloud environment</w:t>
      </w:r>
    </w:p>
    <w:p>
      <w:pPr>
        <w:pStyle w:val="ListParagraph"/>
        <w:numPr>
          <w:ilvl w:val="0"/>
          <w:numId w:val="2"/>
        </w:numPr>
        <w:spacing w:before="40" w:after="40"/>
      </w:pPr>
      <w:r>
        <w:rPr>
          <w:rFonts w:ascii="Arial" w:cs="Arial" w:eastAsia="Arial" w:hAnsi="Arial"/>
          <w:color w:val="1A1A2E"/>
          <w:sz w:val="20"/>
          <w:szCs w:val="20"/>
        </w:rPr>
        <w:t xml:space="preserve">Every file the agent reads is logged with the date, time, and which report it was used for</w:t>
      </w:r>
    </w:p>
    <w:p>
      <w:pPr>
        <w:pStyle w:val="ListParagraph"/>
        <w:numPr>
          <w:ilvl w:val="0"/>
          <w:numId w:val="2"/>
        </w:numPr>
        <w:spacing w:before="40" w:after="40"/>
      </w:pPr>
      <w:r>
        <w:rPr>
          <w:rFonts w:ascii="Arial" w:cs="Arial" w:eastAsia="Arial" w:hAnsi="Arial"/>
          <w:color w:val="1A1A2E"/>
          <w:sz w:val="20"/>
          <w:szCs w:val="20"/>
        </w:rPr>
        <w:t xml:space="preserve">Your IT or compliance team can access the full audit log at any time</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If you have specific questions about data handling for your organisation, speak to your IT or compliance contact. The agent is designed to meet enterprise privacy standards by default.</w:t>
      </w:r>
    </w:p>
    <w:p>
      <w:pPr>
        <w:spacing w:before="120" w:after="0"/>
      </w:pPr>
      <w:r>
        <w:t xml:space="preserve"/>
      </w:r>
    </w:p>
    <w:p>
      <w:pPr>
        <w:pStyle w:val="Heading2"/>
        <w:spacing w:before="320" w:after="120"/>
      </w:pPr>
      <w:r>
        <w:rPr>
          <w:rFonts w:ascii="Arial" w:cs="Arial" w:eastAsia="Arial" w:hAnsi="Arial"/>
          <w:b/>
          <w:bCs/>
          <w:color w:val="0D7377"/>
          <w:sz w:val="24"/>
          <w:szCs w:val="24"/>
        </w:rPr>
        <w:t xml:space="preserve">10.12 Quick Reference Card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 need to...</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What to do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Submit files for monthly 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Drop your exports into the Drop-Files-Here folder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Check when my report will be ready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Reports arrive within 30 min of file drop, or on schedule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Find last month's 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Open the Reports folder in CFO-Agent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Find the board memo draft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Open the Board-Memos folder in CFO-Agent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Report a wrong number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Reply to the notification email, or contact your IT support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Change what the agent tracks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Contact your IT contact — this is a configuration change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Request a report outside the schedule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Contact your IT contact to trigger a manual run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Add a new data source (e.g. new 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Contact your IT contact — takes 1–2 days to configure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CCCCCC" w:sz="1"/>
              <w:bottom w:val="single" w:color="CCCCCC" w:sz="1"/>
              <w:right w:val="single" w:color="CCCCCC" w:sz="1"/>
            </w:tcBorders>
            <w:shd w:fill="D6E4F0" w:val="clear"/>
            <w:tcMar>
              <w:top w:type="dxa" w:w="180"/>
              <w:left w:type="dxa" w:w="240"/>
              <w:bottom w:type="dxa" w:w="180"/>
              <w:right w:type="dxa" w:w="240"/>
            </w:tcMar>
          </w:tcPr>
          <w:p>
            <w:pPr>
              <w:spacing w:before="0" w:after="80"/>
              <w:jc w:val="center"/>
            </w:pPr>
            <w:r>
              <w:rPr>
                <w:rFonts w:ascii="Arial" w:cs="Arial" w:eastAsia="Arial" w:hAnsi="Arial"/>
                <w:b/>
                <w:bCs/>
                <w:color w:val="1B3A6B"/>
                <w:sz w:val="24"/>
                <w:szCs w:val="24"/>
              </w:rPr>
              <w:t xml:space="preserve">You Are the CFO. The Agent Is Your Analyst.</w:t>
            </w:r>
          </w:p>
          <w:p>
            <w:pPr>
              <w:jc w:val="center"/>
            </w:pPr>
            <w:r>
              <w:rPr>
                <w:rFonts w:ascii="Arial" w:cs="Arial" w:eastAsia="Arial" w:hAnsi="Arial"/>
                <w:i/>
                <w:iCs/>
                <w:color w:val="4A4A6A"/>
                <w:sz w:val="20"/>
                <w:szCs w:val="20"/>
              </w:rPr>
              <w:t xml:space="preserve">The agent handles the assembly, the calculation, and the first draft. You bring the judgment, the context, and the decisions. That division of labour is exactly how it should be — and exactly what this system is designed to achieve.</w:t>
            </w:r>
          </w:p>
        </w:tc>
      </w:tr>
    </w:tbl>
    <w:p>
      <w:pPr>
        <w:spacing w:before="6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spacing w:before="80"/>
    </w:pPr>
    <w:r>
      <w:rPr>
        <w:rFonts w:ascii="Arial" w:cs="Arial" w:eastAsia="Arial" w:hAnsi="Arial"/>
        <w:color w:val="4A4A6A"/>
        <w:sz w:val="16"/>
        <w:szCs w:val="16"/>
      </w:rPr>
      <w:t xml:space="preserve">Confidential — Internal Use Only</w:t>
    </w:r>
    <w:r>
      <w:rPr>
        <w:rFonts w:ascii="Arial" w:cs="Arial" w:eastAsia="Arial" w:hAnsi="Arial"/>
        <w:color w:val="4A4A6A"/>
        <w:sz w:val="16"/>
        <w:szCs w:val="16"/>
      </w:rPr>
      <w:t xml:space="preserve">	Page </w:t>
    </w:r>
    <w:r>
      <w:rPr>
        <w:rFonts w:ascii="Arial" w:cs="Arial" w:eastAsia="Arial" w:hAnsi="Arial"/>
        <w:color w:val="4A4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shd w:fill="1B3A6B" w:val="clear"/>
          <w:tcMar>
            <w:top w:type="dxa" w:w="120"/>
            <w:left w:type="dxa" w:w="180"/>
            <w:bottom w:type="dxa" w:w="120"/>
            <w:right w:type="dxa" w:w="180"/>
          </w:tcMar>
        </w:tcPr>
        <w:p>
          <w:r>
            <w:rPr>
              <w:rFonts w:ascii="Arial" w:cs="Arial" w:eastAsia="Arial" w:hAnsi="Arial"/>
              <w:b/>
              <w:bCs/>
              <w:color w:val="FFFFFF"/>
              <w:sz w:val="20"/>
              <w:szCs w:val="20"/>
            </w:rPr>
            <w:t xml:space="preserve">Autonomous Fractional CFO Agent</w:t>
          </w:r>
        </w:p>
      </w:tc>
      <w:tc>
        <w:tcPr>
          <w:tcW w:type="dxa" w:w="4080"/>
          <w:tcBorders>
            <w:top w:val="none" w:color="FFFFFF" w:sz="0"/>
            <w:left w:val="none" w:color="FFFFFF" w:sz="0"/>
            <w:bottom w:val="none" w:color="FFFFFF" w:sz="0"/>
            <w:right w:val="none" w:color="FFFFFF" w:sz="0"/>
          </w:tcBorders>
          <w:shd w:fill="1B3A6B" w:val="clear"/>
          <w:tcMar>
            <w:top w:type="dxa" w:w="120"/>
            <w:left w:type="dxa" w:w="180"/>
            <w:bottom w:type="dxa" w:w="120"/>
            <w:right w:type="dxa" w:w="180"/>
          </w:tcMar>
          <w:vAlign w:val="center"/>
        </w:tcPr>
        <w:p>
          <w:pPr>
            <w:jc w:val="right"/>
          </w:pPr>
          <w:r>
            <w:rPr>
              <w:rFonts w:ascii="Arial" w:cs="Arial" w:eastAsia="Arial" w:hAnsi="Arial"/>
              <w:color w:val="CCDDFF"/>
              <w:sz w:val="18"/>
              <w:szCs w:val="18"/>
            </w:rPr>
            <w:t xml:space="preserve">Architecture &amp; Implementation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0D7377"/>
      <w:sz w:val="24"/>
      <w:szCs w:val="24"/>
    </w:rPr>
  </w:style>
  <w:style w:type="paragraph" w:styleId="Heading3">
    <w:name w:val="Heading 3"/>
    <w:basedOn w:val="Normal"/>
    <w:next w:val="Normal"/>
    <w:qFormat/>
    <w:pPr>
      <w:spacing w:before="24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2026-03-05T14:36:38.778Z</dcterms:created>
  <dcterms:modified xsi:type="dcterms:W3CDTF">2026-03-05T14:36:38.779Z</dcterms:modified>
</cp:coreProperties>
</file>

<file path=docProps/custom.xml><?xml version="1.0" encoding="utf-8"?>
<Properties xmlns="http://schemas.openxmlformats.org/officeDocument/2006/custom-properties" xmlns:vt="http://schemas.openxmlformats.org/officeDocument/2006/docPropsVTypes"/>
</file>