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B31" w:rsidRPr="00E45A50" w:rsidRDefault="00120B31" w:rsidP="00E45A50">
      <w:pPr>
        <w:pStyle w:val="ListParagraph"/>
        <w:numPr>
          <w:ilvl w:val="0"/>
          <w:numId w:val="1"/>
        </w:numPr>
        <w:rPr>
          <w:b/>
        </w:rPr>
      </w:pPr>
      <w:r w:rsidRPr="00E45A50">
        <w:rPr>
          <w:b/>
        </w:rPr>
        <w:t>What are three conclusions we can make about Kickstarter campaigns given the provided data?</w:t>
      </w:r>
    </w:p>
    <w:p w:rsidR="00120B31" w:rsidRDefault="00120B31" w:rsidP="00120B31"/>
    <w:p w:rsidR="00120B31" w:rsidRDefault="00120B31" w:rsidP="00E45A50">
      <w:pPr>
        <w:pStyle w:val="ListParagraph"/>
        <w:numPr>
          <w:ilvl w:val="0"/>
          <w:numId w:val="2"/>
        </w:numPr>
      </w:pPr>
      <w:r>
        <w:t>There are 4114 campaigns in 9 categories. All 24 campaigns in the “journalism” category got canceled; the 50 currently live campaigns fall only into 3 categories, “food”, “music” and “theater”.</w:t>
      </w:r>
    </w:p>
    <w:p w:rsidR="00120B31" w:rsidRDefault="00120B31" w:rsidP="00120B31"/>
    <w:p w:rsidR="00120B31" w:rsidRDefault="00120B31" w:rsidP="00E45A50">
      <w:pPr>
        <w:pStyle w:val="ListParagraph"/>
        <w:numPr>
          <w:ilvl w:val="0"/>
          <w:numId w:val="2"/>
        </w:numPr>
      </w:pPr>
      <w:r>
        <w:t xml:space="preserve">The first </w:t>
      </w:r>
      <w:r w:rsidR="001630D0">
        <w:t>campaign was launched on May 16, 2009, and the most recent on March 15, 2017. The 50 currently live campaigns were all launched in the first quarter of 2017.</w:t>
      </w:r>
    </w:p>
    <w:p w:rsidR="001630D0" w:rsidRDefault="001630D0" w:rsidP="00120B31"/>
    <w:p w:rsidR="001630D0" w:rsidRDefault="00DD4C2D" w:rsidP="00E45A50">
      <w:pPr>
        <w:pStyle w:val="ListParagraph"/>
        <w:numPr>
          <w:ilvl w:val="0"/>
          <w:numId w:val="2"/>
        </w:numPr>
      </w:pPr>
      <w:r>
        <w:t>Campaigns with a goal of less than $1,000 have the highest chance of success at 71.08%; whereas the ones with a goal of greater than $50,000 have the highest chance of failure at 58.11%. Overall, for a campaign, the higher its goal is, the less likely it would succeed.</w:t>
      </w:r>
    </w:p>
    <w:p w:rsidR="00120B31" w:rsidRDefault="00120B31" w:rsidP="00120B31"/>
    <w:p w:rsidR="00120B31" w:rsidRPr="00E45A50" w:rsidRDefault="00120B31" w:rsidP="00E45A50">
      <w:pPr>
        <w:pStyle w:val="ListParagraph"/>
        <w:numPr>
          <w:ilvl w:val="0"/>
          <w:numId w:val="1"/>
        </w:numPr>
        <w:rPr>
          <w:b/>
        </w:rPr>
      </w:pPr>
      <w:r w:rsidRPr="00E45A50">
        <w:rPr>
          <w:b/>
        </w:rPr>
        <w:t>What are some of the limitations of this dataset?</w:t>
      </w:r>
    </w:p>
    <w:p w:rsidR="009D15BB" w:rsidRDefault="009D15BB" w:rsidP="00120B31"/>
    <w:p w:rsidR="006E3E89" w:rsidRDefault="006E3E89" w:rsidP="00E45A50">
      <w:pPr>
        <w:pStyle w:val="ListParagraph"/>
        <w:numPr>
          <w:ilvl w:val="0"/>
          <w:numId w:val="3"/>
        </w:numPr>
      </w:pPr>
      <w:r>
        <w:t>The ID starts with 0 instead of 1.</w:t>
      </w:r>
    </w:p>
    <w:p w:rsidR="006E3E89" w:rsidRDefault="006E3E89" w:rsidP="00120B31"/>
    <w:p w:rsidR="009D15BB" w:rsidRDefault="000658EB" w:rsidP="00E45A50">
      <w:pPr>
        <w:pStyle w:val="ListParagraph"/>
        <w:numPr>
          <w:ilvl w:val="0"/>
          <w:numId w:val="3"/>
        </w:numPr>
      </w:pPr>
      <w:r>
        <w:t>The goal and pledge</w:t>
      </w:r>
      <w:r w:rsidR="006E3E89">
        <w:t>d amounts can be in different currencies.</w:t>
      </w:r>
    </w:p>
    <w:p w:rsidR="006E3E89" w:rsidRDefault="006E3E89" w:rsidP="00120B31"/>
    <w:p w:rsidR="006E3E89" w:rsidRDefault="006E3E89" w:rsidP="00E45A50">
      <w:pPr>
        <w:pStyle w:val="ListParagraph"/>
        <w:numPr>
          <w:ilvl w:val="0"/>
          <w:numId w:val="3"/>
        </w:numPr>
      </w:pPr>
      <w:r>
        <w:t>Some campaigns don’t have any backers, affecting the calculation of average donation.</w:t>
      </w:r>
    </w:p>
    <w:p w:rsidR="006E3E89" w:rsidRDefault="006E3E89" w:rsidP="00120B31"/>
    <w:p w:rsidR="001A66EA" w:rsidRPr="00E45A50" w:rsidRDefault="00120B31" w:rsidP="00E45A50">
      <w:pPr>
        <w:pStyle w:val="ListParagraph"/>
        <w:numPr>
          <w:ilvl w:val="0"/>
          <w:numId w:val="1"/>
        </w:numPr>
        <w:rPr>
          <w:b/>
        </w:rPr>
      </w:pPr>
      <w:r w:rsidRPr="00E45A50">
        <w:rPr>
          <w:b/>
        </w:rPr>
        <w:t>What are some other possible tables/graphs that we could create?</w:t>
      </w:r>
    </w:p>
    <w:p w:rsidR="006E3E89" w:rsidRDefault="006E3E89" w:rsidP="00120B31"/>
    <w:p w:rsidR="006E3E89" w:rsidRDefault="006E3E89" w:rsidP="00E45A50">
      <w:pPr>
        <w:pStyle w:val="ListParagraph"/>
        <w:numPr>
          <w:ilvl w:val="0"/>
          <w:numId w:val="4"/>
        </w:numPr>
      </w:pPr>
      <w:r>
        <w:t>We can compare the “staff pick” and “spotlight” campaigns with others to see if they are more likely to succeed.</w:t>
      </w:r>
    </w:p>
    <w:p w:rsidR="006E3E89" w:rsidRDefault="006E3E89" w:rsidP="00120B31"/>
    <w:p w:rsidR="006E3E89" w:rsidRDefault="006E3E89" w:rsidP="00E45A50">
      <w:pPr>
        <w:pStyle w:val="ListParagraph"/>
        <w:numPr>
          <w:ilvl w:val="0"/>
          <w:numId w:val="4"/>
        </w:numPr>
      </w:pPr>
      <w:r>
        <w:t>We can see how backers count and average donation affect the campaigns’ chances of success.</w:t>
      </w:r>
    </w:p>
    <w:p w:rsidR="006E3E89" w:rsidRDefault="006E3E89" w:rsidP="00120B31"/>
    <w:p w:rsidR="006E3E89" w:rsidRDefault="006E3E89" w:rsidP="00E45A50">
      <w:pPr>
        <w:pStyle w:val="ListParagraph"/>
        <w:numPr>
          <w:ilvl w:val="0"/>
          <w:numId w:val="4"/>
        </w:numPr>
      </w:pPr>
      <w:r>
        <w:t xml:space="preserve">We can also see how percentage funded </w:t>
      </w:r>
      <w:r>
        <w:t>affect the campaigns’ chances of success.</w:t>
      </w:r>
      <w:bookmarkStart w:id="0" w:name="_GoBack"/>
      <w:bookmarkEnd w:id="0"/>
    </w:p>
    <w:sectPr w:rsidR="006E3E89" w:rsidSect="00870E18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185A"/>
    <w:multiLevelType w:val="hybridMultilevel"/>
    <w:tmpl w:val="BD889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27AAC"/>
    <w:multiLevelType w:val="hybridMultilevel"/>
    <w:tmpl w:val="FB42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E0124"/>
    <w:multiLevelType w:val="hybridMultilevel"/>
    <w:tmpl w:val="CC2C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05EDA"/>
    <w:multiLevelType w:val="hybridMultilevel"/>
    <w:tmpl w:val="5550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31"/>
    <w:rsid w:val="00024428"/>
    <w:rsid w:val="000658EB"/>
    <w:rsid w:val="00120B31"/>
    <w:rsid w:val="001630D0"/>
    <w:rsid w:val="001C36DF"/>
    <w:rsid w:val="00203D5C"/>
    <w:rsid w:val="003004C3"/>
    <w:rsid w:val="006E3E89"/>
    <w:rsid w:val="00714D35"/>
    <w:rsid w:val="00843393"/>
    <w:rsid w:val="00870E18"/>
    <w:rsid w:val="009D15BB"/>
    <w:rsid w:val="009D68B7"/>
    <w:rsid w:val="00A97A21"/>
    <w:rsid w:val="00C45A93"/>
    <w:rsid w:val="00DD4C2D"/>
    <w:rsid w:val="00E4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ACF80"/>
  <w14:defaultImageDpi w14:val="32767"/>
  <w15:chartTrackingRefBased/>
  <w15:docId w15:val="{21BCF4B1-6237-6543-8091-FCEE855C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8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2018-04-17T03:30:00Z</dcterms:created>
  <dcterms:modified xsi:type="dcterms:W3CDTF">2018-04-17T22:04:00Z</dcterms:modified>
</cp:coreProperties>
</file>