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1176" w14:textId="77777777" w:rsidR="00375528" w:rsidRDefault="00375528" w:rsidP="00375528">
      <w:pPr>
        <w:jc w:val="center"/>
      </w:pPr>
    </w:p>
    <w:p w14:paraId="66E84ABD" w14:textId="77777777" w:rsidR="00375528" w:rsidRDefault="00375528" w:rsidP="00375528">
      <w:pPr>
        <w:jc w:val="center"/>
      </w:pPr>
    </w:p>
    <w:p w14:paraId="17AF4A05" w14:textId="77777777" w:rsidR="00375528" w:rsidRDefault="00375528" w:rsidP="00375528">
      <w:pPr>
        <w:jc w:val="center"/>
      </w:pPr>
    </w:p>
    <w:p w14:paraId="25AEF72A" w14:textId="77777777" w:rsidR="00375528" w:rsidRDefault="00375528" w:rsidP="00375528">
      <w:pPr>
        <w:jc w:val="center"/>
      </w:pPr>
    </w:p>
    <w:p w14:paraId="4E83F2B6" w14:textId="77777777" w:rsidR="00375528" w:rsidRDefault="00375528" w:rsidP="00375528">
      <w:pPr>
        <w:jc w:val="center"/>
      </w:pPr>
    </w:p>
    <w:p w14:paraId="09545CAE" w14:textId="77777777" w:rsidR="00375528" w:rsidRDefault="00375528" w:rsidP="00375528">
      <w:pPr>
        <w:jc w:val="center"/>
      </w:pPr>
    </w:p>
    <w:p w14:paraId="7B5E7DDC" w14:textId="77777777" w:rsidR="00375528" w:rsidRPr="00375528" w:rsidRDefault="00375528" w:rsidP="00375528">
      <w:pPr>
        <w:jc w:val="center"/>
        <w:rPr>
          <w:sz w:val="56"/>
          <w:szCs w:val="56"/>
        </w:rPr>
      </w:pPr>
    </w:p>
    <w:p w14:paraId="385C2FDA" w14:textId="77777777" w:rsidR="00375528" w:rsidRPr="00D25DE2" w:rsidRDefault="00375528" w:rsidP="00375528">
      <w:pPr>
        <w:rPr>
          <w:rFonts w:ascii="Calibri Light" w:hAnsi="Calibri Light" w:cs="Calibri Light"/>
          <w:sz w:val="56"/>
          <w:szCs w:val="56"/>
        </w:rPr>
      </w:pPr>
    </w:p>
    <w:p w14:paraId="3EB11466" w14:textId="54A116CB" w:rsidR="00375528" w:rsidRPr="00D25DE2" w:rsidRDefault="00375528" w:rsidP="002D73DD">
      <w:pPr>
        <w:jc w:val="center"/>
        <w:rPr>
          <w:rFonts w:ascii="Calibri Light" w:hAnsi="Calibri Light" w:cs="Calibri Light"/>
          <w:sz w:val="72"/>
          <w:szCs w:val="72"/>
        </w:rPr>
      </w:pPr>
      <w:r w:rsidRPr="00D25DE2">
        <w:rPr>
          <w:rFonts w:ascii="Calibri Light" w:hAnsi="Calibri Light" w:cs="Calibri Light"/>
          <w:sz w:val="72"/>
          <w:szCs w:val="72"/>
        </w:rPr>
        <w:t xml:space="preserve">Project </w:t>
      </w:r>
      <w:r w:rsidR="002D73DD" w:rsidRPr="00D25DE2">
        <w:rPr>
          <w:rFonts w:ascii="Calibri Light" w:hAnsi="Calibri Light" w:cs="Calibri Light"/>
          <w:sz w:val="72"/>
          <w:szCs w:val="72"/>
        </w:rPr>
        <w:t xml:space="preserve">Five: </w:t>
      </w:r>
      <w:r w:rsidRPr="00D25DE2">
        <w:rPr>
          <w:rFonts w:ascii="Calibri Light" w:hAnsi="Calibri Light" w:cs="Calibri Light"/>
          <w:sz w:val="72"/>
          <w:szCs w:val="72"/>
        </w:rPr>
        <w:t>Texture Packing</w:t>
      </w:r>
    </w:p>
    <w:p w14:paraId="17F5179A" w14:textId="77777777" w:rsidR="00375528" w:rsidRPr="00D25DE2" w:rsidRDefault="00375528" w:rsidP="00375528">
      <w:pPr>
        <w:jc w:val="center"/>
        <w:rPr>
          <w:rFonts w:ascii="Calibri Light" w:hAnsi="Calibri Light" w:cs="Calibri Light"/>
          <w:sz w:val="56"/>
          <w:szCs w:val="56"/>
        </w:rPr>
      </w:pPr>
    </w:p>
    <w:p w14:paraId="1130E8C0" w14:textId="000C702F" w:rsidR="00375528" w:rsidRPr="00D25DE2" w:rsidRDefault="00375528" w:rsidP="00375528">
      <w:pPr>
        <w:jc w:val="center"/>
        <w:rPr>
          <w:rFonts w:ascii="Calibri Light" w:hAnsi="Calibri Light" w:cs="Calibri Light"/>
          <w:sz w:val="56"/>
          <w:szCs w:val="56"/>
        </w:rPr>
      </w:pPr>
      <w:r w:rsidRPr="00D25DE2">
        <w:rPr>
          <w:rFonts w:ascii="Calibri Light" w:hAnsi="Calibri Light" w:cs="Calibri Light"/>
          <w:sz w:val="56"/>
          <w:szCs w:val="56"/>
        </w:rPr>
        <w:t>Date: 2020-05-02</w:t>
      </w:r>
    </w:p>
    <w:p w14:paraId="78385991" w14:textId="24D10D1C" w:rsidR="00375528" w:rsidRDefault="00375528" w:rsidP="00375528">
      <w:pPr>
        <w:jc w:val="center"/>
        <w:rPr>
          <w:sz w:val="56"/>
          <w:szCs w:val="56"/>
        </w:rPr>
      </w:pPr>
    </w:p>
    <w:p w14:paraId="02F0AEFC" w14:textId="6675BBC8" w:rsidR="00375528" w:rsidRDefault="00375528" w:rsidP="00375528">
      <w:pPr>
        <w:jc w:val="center"/>
        <w:rPr>
          <w:sz w:val="56"/>
          <w:szCs w:val="56"/>
        </w:rPr>
      </w:pPr>
    </w:p>
    <w:p w14:paraId="4DB1D760" w14:textId="3AA0680D" w:rsidR="00375528" w:rsidRDefault="00375528" w:rsidP="00375528">
      <w:pPr>
        <w:jc w:val="center"/>
        <w:rPr>
          <w:sz w:val="56"/>
          <w:szCs w:val="56"/>
        </w:rPr>
      </w:pPr>
    </w:p>
    <w:p w14:paraId="36C47CF6" w14:textId="2AFAB2B9" w:rsidR="00375528" w:rsidRDefault="00375528" w:rsidP="00375528">
      <w:pPr>
        <w:jc w:val="center"/>
        <w:rPr>
          <w:sz w:val="56"/>
          <w:szCs w:val="56"/>
        </w:rPr>
      </w:pPr>
    </w:p>
    <w:p w14:paraId="695F8EBD" w14:textId="11F3C619" w:rsidR="002D73DD" w:rsidRPr="002D73DD" w:rsidRDefault="002D73DD" w:rsidP="002D73DD">
      <w:pPr>
        <w:rPr>
          <w:rStyle w:val="Emphasis"/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Style w:val="Emphasis"/>
          <w:color w:val="000000" w:themeColor="text1"/>
        </w:rPr>
        <w:br w:type="page"/>
      </w:r>
    </w:p>
    <w:p w14:paraId="20AE871B" w14:textId="2E5CAFBE" w:rsidR="00375528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lastRenderedPageBreak/>
        <w:t>Chapter 1: Introduction</w:t>
      </w:r>
    </w:p>
    <w:p w14:paraId="2A3107AB" w14:textId="433113FD" w:rsidR="00B76866" w:rsidRDefault="00B76866" w:rsidP="00B62A3B">
      <w:pPr>
        <w:pStyle w:val="Heading3"/>
        <w:numPr>
          <w:ilvl w:val="1"/>
          <w:numId w:val="2"/>
        </w:numPr>
        <w:rPr>
          <w:color w:val="000000" w:themeColor="text1"/>
        </w:rPr>
      </w:pPr>
      <w:r w:rsidRPr="00B76866">
        <w:rPr>
          <w:color w:val="000000" w:themeColor="text1"/>
        </w:rPr>
        <w:t>Problem Description</w:t>
      </w:r>
    </w:p>
    <w:p w14:paraId="0C042DCC" w14:textId="09902428" w:rsidR="00B172F8" w:rsidRPr="00C849B9" w:rsidRDefault="001D00BD" w:rsidP="00B172F8">
      <w:pPr>
        <w:ind w:left="1080" w:firstLine="360"/>
        <w:rPr>
          <w:rFonts w:ascii="Calibri Light" w:hAnsi="Calibri Light" w:cs="Calibri Light"/>
        </w:rPr>
      </w:pPr>
      <w:r w:rsidRPr="00C849B9">
        <w:rPr>
          <w:rFonts w:ascii="Calibri Light" w:hAnsi="Calibri Light" w:cs="Calibri Light"/>
        </w:rPr>
        <w:t xml:space="preserve">Texture Packing </w:t>
      </w:r>
      <w:r w:rsidR="00AF5953" w:rsidRPr="00C849B9">
        <w:rPr>
          <w:rFonts w:ascii="Calibri Light" w:hAnsi="Calibri Light" w:cs="Calibri Light"/>
        </w:rPr>
        <w:t xml:space="preserve">is a </w:t>
      </w:r>
      <w:r w:rsidR="00426DE6" w:rsidRPr="00C849B9">
        <w:rPr>
          <w:rFonts w:ascii="Calibri Light" w:hAnsi="Calibri Light" w:cs="Calibri Light"/>
        </w:rPr>
        <w:t xml:space="preserve">strip-packing problem and is a </w:t>
      </w:r>
      <w:r w:rsidR="00AF5953" w:rsidRPr="00C849B9">
        <w:rPr>
          <w:rFonts w:ascii="Calibri Light" w:hAnsi="Calibri Light" w:cs="Calibri Light"/>
        </w:rPr>
        <w:t>common topic explored in the area of Approximation Algorithms.</w:t>
      </w:r>
      <w:r w:rsidR="00B172F8" w:rsidRPr="00C849B9">
        <w:rPr>
          <w:rFonts w:ascii="Calibri Light" w:hAnsi="Calibri Light" w:cs="Calibri Light"/>
        </w:rPr>
        <w:t xml:space="preserve"> Unlike the </w:t>
      </w:r>
      <w:r w:rsidR="00B172F8" w:rsidRPr="00C849B9">
        <w:rPr>
          <w:rFonts w:ascii="Calibri Light" w:hAnsi="Calibri Light" w:cs="Calibri Light"/>
          <w:i/>
          <w:iCs/>
        </w:rPr>
        <w:t>Bin Packing problem</w:t>
      </w:r>
      <w:r w:rsidR="00B172F8" w:rsidRPr="00C849B9">
        <w:rPr>
          <w:rFonts w:ascii="Calibri Light" w:hAnsi="Calibri Light" w:cs="Calibri Light"/>
        </w:rPr>
        <w:t xml:space="preserve">, </w:t>
      </w:r>
      <w:r w:rsidR="003C6362">
        <w:rPr>
          <w:rFonts w:ascii="Calibri Light" w:hAnsi="Calibri Light" w:cs="Calibri Light"/>
        </w:rPr>
        <w:t>there are two parameters</w:t>
      </w:r>
      <w:r w:rsidR="00B172F8" w:rsidRPr="00C849B9">
        <w:rPr>
          <w:rFonts w:ascii="Calibri Light" w:hAnsi="Calibri Light" w:cs="Calibri Light"/>
        </w:rPr>
        <w:t xml:space="preserve"> (width and height) instead of one</w:t>
      </w:r>
      <w:r w:rsidR="003C6362">
        <w:rPr>
          <w:rFonts w:ascii="Calibri Light" w:hAnsi="Calibri Light" w:cs="Calibri Light"/>
        </w:rPr>
        <w:t xml:space="preserve"> (bin capacity)</w:t>
      </w:r>
      <w:r w:rsidR="00B172F8" w:rsidRPr="00C849B9">
        <w:rPr>
          <w:rFonts w:ascii="Calibri Light" w:hAnsi="Calibri Light" w:cs="Calibri Light"/>
        </w:rPr>
        <w:t xml:space="preserve"> are taken into calculation.</w:t>
      </w:r>
    </w:p>
    <w:p w14:paraId="6B05BDD8" w14:textId="77EAB80B" w:rsidR="007B7559" w:rsidRPr="00C849B9" w:rsidRDefault="00AF5953" w:rsidP="007B7559">
      <w:pPr>
        <w:ind w:left="1080"/>
        <w:rPr>
          <w:rFonts w:ascii="Calibri Light" w:hAnsi="Calibri Light" w:cs="Calibri Light"/>
        </w:rPr>
      </w:pPr>
      <w:r w:rsidRPr="00C849B9">
        <w:rPr>
          <w:rFonts w:ascii="Calibri Light" w:hAnsi="Calibri Light" w:cs="Calibri Light"/>
        </w:rPr>
        <w:t xml:space="preserve"> </w:t>
      </w:r>
      <w:r w:rsidR="00B172F8" w:rsidRPr="00C849B9">
        <w:rPr>
          <w:rFonts w:ascii="Calibri Light" w:hAnsi="Calibri Light" w:cs="Calibri Light"/>
        </w:rPr>
        <w:tab/>
      </w:r>
      <w:r w:rsidRPr="00C849B9">
        <w:rPr>
          <w:rFonts w:ascii="Calibri Light" w:hAnsi="Calibri Light" w:cs="Calibri Light"/>
        </w:rPr>
        <w:t xml:space="preserve">Given a set of </w:t>
      </w:r>
      <m:oMath>
        <m:r>
          <w:rPr>
            <w:rFonts w:ascii="Cambria Math" w:hAnsi="Cambria Math" w:cs="Calibri Light"/>
          </w:rPr>
          <m:t>N</m:t>
        </m:r>
      </m:oMath>
      <w:r w:rsidRPr="00C849B9">
        <w:rPr>
          <w:rFonts w:ascii="Calibri Light" w:hAnsi="Calibri Light" w:cs="Calibri Light"/>
        </w:rPr>
        <w:t xml:space="preserve"> rectangles with dimensions width </w:t>
      </w: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w</m:t>
            </m:r>
          </m:e>
          <m:sub>
            <m:r>
              <w:rPr>
                <w:rFonts w:ascii="Cambria Math" w:hAnsi="Cambria Math" w:cs="Calibri Light"/>
              </w:rPr>
              <m:t>i</m:t>
            </m:r>
          </m:sub>
        </m:sSub>
      </m:oMath>
      <w:r w:rsidRPr="00C849B9">
        <w:rPr>
          <w:rFonts w:ascii="Calibri Light" w:hAnsi="Calibri Light" w:cs="Calibri Light"/>
        </w:rPr>
        <w:t xml:space="preserve"> and height </w:t>
      </w:r>
      <m:oMath>
        <m:sSub>
          <m:sSubPr>
            <m:ctrlPr>
              <w:rPr>
                <w:rFonts w:ascii="Cambria Math" w:hAnsi="Cambria Math" w:cs="Calibri Light"/>
                <w:i/>
              </w:rPr>
            </m:ctrlPr>
          </m:sSubPr>
          <m:e>
            <m:r>
              <w:rPr>
                <w:rFonts w:ascii="Cambria Math" w:hAnsi="Cambria Math" w:cs="Calibri Light"/>
              </w:rPr>
              <m:t>h</m:t>
            </m:r>
          </m:e>
          <m:sub>
            <m:r>
              <w:rPr>
                <w:rFonts w:ascii="Cambria Math" w:hAnsi="Cambria Math" w:cs="Calibri Light"/>
              </w:rPr>
              <m:t>i</m:t>
            </m:r>
          </m:sub>
        </m:sSub>
      </m:oMath>
      <w:r w:rsidRPr="00C849B9">
        <w:rPr>
          <w:rFonts w:ascii="Calibri Light" w:hAnsi="Calibri Light" w:cs="Calibri Light"/>
        </w:rPr>
        <w:t xml:space="preserve"> where </w:t>
      </w:r>
      <m:oMath>
        <m:r>
          <w:rPr>
            <w:rFonts w:ascii="Cambria Math" w:hAnsi="Cambria Math" w:cs="Calibri Light"/>
          </w:rPr>
          <m:t>i = 1, 2, …, n</m:t>
        </m:r>
      </m:oMath>
      <w:r w:rsidRPr="00C849B9">
        <w:rPr>
          <w:rFonts w:ascii="Calibri Light" w:hAnsi="Calibri Light" w:cs="Calibri Light"/>
        </w:rPr>
        <w:t>,</w:t>
      </w:r>
      <w:r w:rsidR="00426DE6" w:rsidRPr="00C849B9">
        <w:rPr>
          <w:rFonts w:ascii="Calibri Light" w:hAnsi="Calibri Light" w:cs="Calibri Light"/>
        </w:rPr>
        <w:t xml:space="preserve"> we are expected to pack them into a larger shape with </w:t>
      </w:r>
      <w:r w:rsidR="004676CD">
        <w:rPr>
          <w:rFonts w:ascii="Calibri Light" w:hAnsi="Calibri Light" w:cs="Calibri Light"/>
        </w:rPr>
        <w:t xml:space="preserve">a </w:t>
      </w:r>
      <w:r w:rsidR="00426DE6" w:rsidRPr="00C849B9">
        <w:rPr>
          <w:rFonts w:ascii="Calibri Light" w:hAnsi="Calibri Light" w:cs="Calibri Light"/>
        </w:rPr>
        <w:t xml:space="preserve">pre-specified width </w:t>
      </w:r>
      <m:oMath>
        <m:r>
          <w:rPr>
            <w:rFonts w:ascii="Cambria Math" w:hAnsi="Cambria Math" w:cs="Calibri Light"/>
          </w:rPr>
          <m:t>W</m:t>
        </m:r>
      </m:oMath>
      <w:r w:rsidR="00426DE6" w:rsidRPr="00C849B9">
        <w:rPr>
          <w:rFonts w:ascii="Calibri Light" w:hAnsi="Calibri Light" w:cs="Calibri Light"/>
        </w:rPr>
        <w:t xml:space="preserve">. </w:t>
      </w:r>
      <w:r w:rsidR="00B172F8" w:rsidRPr="00C849B9">
        <w:rPr>
          <w:rFonts w:ascii="Calibri Light" w:hAnsi="Calibri Light" w:cs="Calibri Light"/>
        </w:rPr>
        <w:t xml:space="preserve">We want to pack as many rectangles as possible into the larger one with the objective of minimizing the </w:t>
      </w:r>
      <w:r w:rsidR="00D23790" w:rsidRPr="00C849B9">
        <w:rPr>
          <w:rFonts w:ascii="Calibri Light" w:hAnsi="Calibri Light" w:cs="Calibri Light"/>
        </w:rPr>
        <w:t>height</w:t>
      </w:r>
      <w:r w:rsidR="00D23790">
        <w:rPr>
          <w:rFonts w:ascii="Calibri Light" w:hAnsi="Calibri Light" w:cs="Calibri Light"/>
        </w:rPr>
        <w:t xml:space="preserve">, </w:t>
      </w:r>
      <w:r w:rsidR="00B172F8" w:rsidRPr="00C849B9">
        <w:rPr>
          <w:rFonts w:ascii="Calibri Light" w:hAnsi="Calibri Light" w:cs="Calibri Light"/>
        </w:rPr>
        <w:t xml:space="preserve">in polynomial time. </w:t>
      </w:r>
      <w:r w:rsidR="00D23790">
        <w:rPr>
          <w:rFonts w:ascii="Calibri Light" w:hAnsi="Calibri Light" w:cs="Calibri Light"/>
        </w:rPr>
        <w:t xml:space="preserve">Here, we will demonstrate how this can accomplished by using a the </w:t>
      </w:r>
      <w:r w:rsidR="00D23790" w:rsidRPr="00D23790">
        <w:rPr>
          <w:rFonts w:ascii="Calibri Light" w:hAnsi="Calibri Light" w:cs="Calibri Light"/>
          <w:i/>
          <w:iCs/>
        </w:rPr>
        <w:t>Next-Fit Decreasing Height (NFDH)</w:t>
      </w:r>
      <w:r w:rsidR="00D23790">
        <w:rPr>
          <w:rFonts w:ascii="Calibri Light" w:hAnsi="Calibri Light" w:cs="Calibri Light"/>
        </w:rPr>
        <w:t xml:space="preserve"> approximation algorithm.</w:t>
      </w:r>
    </w:p>
    <w:p w14:paraId="093ABA24" w14:textId="5DD8A019" w:rsidR="00B76866" w:rsidRDefault="00B76866" w:rsidP="00B76866">
      <w:pPr>
        <w:pStyle w:val="Heading3"/>
        <w:numPr>
          <w:ilvl w:val="1"/>
          <w:numId w:val="2"/>
        </w:numPr>
        <w:rPr>
          <w:color w:val="000000" w:themeColor="text1"/>
        </w:rPr>
      </w:pPr>
      <w:r w:rsidRPr="00B76866">
        <w:rPr>
          <w:color w:val="000000" w:themeColor="text1"/>
        </w:rPr>
        <w:t>Input and Output Specification</w:t>
      </w:r>
    </w:p>
    <w:p w14:paraId="5A82BF24" w14:textId="25E1AB7B" w:rsidR="00C849B9" w:rsidRDefault="00C849B9" w:rsidP="004676CD">
      <w:pPr>
        <w:pStyle w:val="ListParagraph"/>
        <w:numPr>
          <w:ilvl w:val="0"/>
          <w:numId w:val="10"/>
        </w:numPr>
        <w:spacing w:after="0"/>
        <w:rPr>
          <w:rFonts w:ascii="Calibri Light" w:hAnsi="Calibri Light" w:cs="Calibri Light"/>
        </w:rPr>
      </w:pPr>
      <w:r w:rsidRPr="00C849B9">
        <w:rPr>
          <w:rFonts w:ascii="Calibri Light" w:hAnsi="Calibri Light" w:cs="Calibri Light"/>
        </w:rPr>
        <w:t>Input</w:t>
      </w:r>
    </w:p>
    <w:p w14:paraId="40CEA2DF" w14:textId="07223DA7" w:rsidR="00033D26" w:rsidRDefault="004676CD" w:rsidP="00AC5290">
      <w:pPr>
        <w:spacing w:after="0"/>
        <w:ind w:left="1440"/>
        <w:rPr>
          <w:rFonts w:ascii="Calibri Light" w:hAnsi="Calibri Light" w:cs="Calibri Light"/>
        </w:rPr>
      </w:pPr>
      <w:r w:rsidRPr="004676CD">
        <w:rPr>
          <w:rFonts w:ascii="Calibri Light" w:hAnsi="Calibri Light" w:cs="Calibri Light"/>
        </w:rPr>
        <w:t xml:space="preserve">The program first receives, in one line, two positive integers </w:t>
      </w:r>
      <m:oMath>
        <m:r>
          <w:rPr>
            <w:rFonts w:ascii="Cambria Math" w:hAnsi="Cambria Math" w:cs="Calibri Light"/>
          </w:rPr>
          <m:t>W</m:t>
        </m:r>
      </m:oMath>
      <w:r w:rsidRPr="004676CD">
        <w:rPr>
          <w:rFonts w:ascii="Calibri Light" w:hAnsi="Calibri Light" w:cs="Calibri Light"/>
        </w:rPr>
        <w:t xml:space="preserve"> and </w:t>
      </w:r>
      <m:oMath>
        <m:r>
          <w:rPr>
            <w:rFonts w:ascii="Cambria Math" w:hAnsi="Cambria Math" w:cs="Calibri Light"/>
          </w:rPr>
          <m:t>N</m:t>
        </m:r>
      </m:oMath>
      <w:r w:rsidRPr="004676CD">
        <w:rPr>
          <w:rFonts w:ascii="Calibri Light" w:hAnsi="Calibri Light" w:cs="Calibri Light"/>
        </w:rPr>
        <w:t xml:space="preserve">, where </w:t>
      </w:r>
      <m:oMath>
        <m:r>
          <w:rPr>
            <w:rFonts w:ascii="Cambria Math" w:hAnsi="Cambria Math" w:cs="Calibri Light"/>
          </w:rPr>
          <m:t>W</m:t>
        </m:r>
      </m:oMath>
      <w:r w:rsidRPr="004676CD">
        <w:rPr>
          <w:rFonts w:ascii="Calibri Light" w:hAnsi="Calibri Light" w:cs="Calibri Light"/>
        </w:rPr>
        <w:t xml:space="preserve"> is the width of the </w:t>
      </w:r>
      <w:r>
        <w:rPr>
          <w:rFonts w:ascii="Calibri Light" w:hAnsi="Calibri Light" w:cs="Calibri Light"/>
        </w:rPr>
        <w:t>texture atlas</w:t>
      </w:r>
      <w:r w:rsidRPr="004676CD">
        <w:rPr>
          <w:rFonts w:ascii="Calibri Light" w:hAnsi="Calibri Light" w:cs="Calibri Light"/>
        </w:rPr>
        <w:t xml:space="preserve"> that the images will be packed into and </w:t>
      </w:r>
      <m:oMath>
        <m:r>
          <w:rPr>
            <w:rFonts w:ascii="Cambria Math" w:hAnsi="Cambria Math" w:cs="Calibri Light"/>
          </w:rPr>
          <m:t>N</m:t>
        </m:r>
      </m:oMath>
      <w:r w:rsidRPr="004676CD">
        <w:rPr>
          <w:rFonts w:ascii="Calibri Light" w:hAnsi="Calibri Light" w:cs="Calibri Light"/>
        </w:rPr>
        <w:t xml:space="preserve"> is the number of images to be packed.</w:t>
      </w:r>
      <w:r>
        <w:rPr>
          <w:rFonts w:ascii="Calibri Light" w:hAnsi="Calibri Light" w:cs="Calibri Light"/>
        </w:rPr>
        <w:t xml:space="preserve"> </w:t>
      </w:r>
      <w:r w:rsidRPr="004676CD">
        <w:rPr>
          <w:rFonts w:ascii="Calibri Light" w:hAnsi="Calibri Light" w:cs="Calibri Light"/>
        </w:rPr>
        <w:t xml:space="preserve">The program then receives </w:t>
      </w:r>
      <m:oMath>
        <m:r>
          <w:rPr>
            <w:rFonts w:ascii="Cambria Math" w:hAnsi="Cambria Math" w:cs="Calibri Light"/>
          </w:rPr>
          <m:t>N</m:t>
        </m:r>
      </m:oMath>
      <w:r w:rsidRPr="004676CD">
        <w:rPr>
          <w:rFonts w:ascii="Calibri Light" w:hAnsi="Calibri Light" w:cs="Calibri Light"/>
        </w:rPr>
        <w:t xml:space="preserve"> lines of input. Each line specifies an image and contains two positive integers </w:t>
      </w:r>
      <m:oMath>
        <m:r>
          <w:rPr>
            <w:rFonts w:ascii="Cambria Math" w:hAnsi="Cambria Math" w:cs="Calibri Light"/>
          </w:rPr>
          <m:t>h</m:t>
        </m:r>
      </m:oMath>
      <w:r w:rsidRPr="004676CD">
        <w:rPr>
          <w:rFonts w:ascii="Calibri Light" w:hAnsi="Calibri Light" w:cs="Calibri Light"/>
        </w:rPr>
        <w:t xml:space="preserve"> and </w:t>
      </w:r>
      <m:oMath>
        <m:r>
          <w:rPr>
            <w:rFonts w:ascii="Cambria Math" w:hAnsi="Cambria Math" w:cs="Calibri Light"/>
          </w:rPr>
          <m:t>w</m:t>
        </m:r>
      </m:oMath>
      <w:r w:rsidRPr="004676CD">
        <w:rPr>
          <w:rFonts w:ascii="Calibri Light" w:hAnsi="Calibri Light" w:cs="Calibri Light"/>
        </w:rPr>
        <w:t>, the pixel height and width of the image, respectively.</w:t>
      </w:r>
    </w:p>
    <w:p w14:paraId="47A3E6F7" w14:textId="77777777" w:rsidR="00AC5290" w:rsidRPr="00AC5290" w:rsidRDefault="00AC5290" w:rsidP="00AC5290">
      <w:pPr>
        <w:spacing w:after="0"/>
        <w:ind w:left="1440"/>
        <w:rPr>
          <w:rFonts w:ascii="Calibri Light" w:hAnsi="Calibri Light" w:cs="Calibri Light"/>
        </w:rPr>
      </w:pPr>
    </w:p>
    <w:p w14:paraId="690432B0" w14:textId="2F88676A" w:rsidR="00C849B9" w:rsidRDefault="00C849B9" w:rsidP="00C849B9">
      <w:pPr>
        <w:pStyle w:val="ListParagraph"/>
        <w:numPr>
          <w:ilvl w:val="0"/>
          <w:numId w:val="10"/>
        </w:numPr>
        <w:rPr>
          <w:rFonts w:ascii="Calibri Light" w:hAnsi="Calibri Light" w:cs="Calibri Light"/>
        </w:rPr>
      </w:pPr>
      <w:r w:rsidRPr="00C849B9">
        <w:rPr>
          <w:rFonts w:ascii="Calibri Light" w:hAnsi="Calibri Light" w:cs="Calibri Light"/>
        </w:rPr>
        <w:t>Output</w:t>
      </w:r>
    </w:p>
    <w:p w14:paraId="1EF40867" w14:textId="5143453A" w:rsidR="004676CD" w:rsidRPr="00C849B9" w:rsidRDefault="004676CD" w:rsidP="004676CD">
      <w:pPr>
        <w:pStyle w:val="ListParagraph"/>
        <w:ind w:left="1440"/>
        <w:rPr>
          <w:rFonts w:ascii="Calibri Light" w:hAnsi="Calibri Light" w:cs="Calibri Light"/>
        </w:rPr>
      </w:pPr>
      <w:r w:rsidRPr="004676CD">
        <w:rPr>
          <w:rFonts w:ascii="Calibri Light" w:hAnsi="Calibri Light" w:cs="Calibri Light"/>
        </w:rPr>
        <w:t xml:space="preserve">The program outputs </w:t>
      </w:r>
      <m:oMath>
        <m:r>
          <w:rPr>
            <w:rFonts w:ascii="Cambria Math" w:hAnsi="Cambria Math" w:cs="Calibri Light"/>
          </w:rPr>
          <m:t>N</m:t>
        </m:r>
      </m:oMath>
      <w:r w:rsidRPr="004676CD">
        <w:rPr>
          <w:rFonts w:ascii="Calibri Light" w:hAnsi="Calibri Light" w:cs="Calibri Light"/>
        </w:rPr>
        <w:t xml:space="preserve"> lines, specifying the positions of the images in the texture atlas. Each line contains two non-negative integers </w:t>
      </w:r>
      <m:oMath>
        <m:r>
          <w:rPr>
            <w:rFonts w:ascii="Cambria Math" w:hAnsi="Cambria Math" w:cs="Calibri Light"/>
          </w:rPr>
          <m:t>x</m:t>
        </m:r>
      </m:oMath>
      <w:r w:rsidRPr="004676CD">
        <w:rPr>
          <w:rFonts w:ascii="Calibri Light" w:hAnsi="Calibri Light" w:cs="Calibri Light"/>
        </w:rPr>
        <w:t xml:space="preserve"> and </w:t>
      </w:r>
      <m:oMath>
        <m:r>
          <w:rPr>
            <w:rFonts w:ascii="Cambria Math" w:hAnsi="Cambria Math" w:cs="Calibri Light"/>
          </w:rPr>
          <m:t>y</m:t>
        </m:r>
      </m:oMath>
      <w:r w:rsidRPr="004676CD">
        <w:rPr>
          <w:rFonts w:ascii="Calibri Light" w:hAnsi="Calibri Light" w:cs="Calibri Light"/>
        </w:rPr>
        <w:t xml:space="preserve">, the </w:t>
      </w:r>
      <m:oMath>
        <m:r>
          <w:rPr>
            <w:rFonts w:ascii="Cambria Math" w:hAnsi="Cambria Math" w:cs="Calibri Light"/>
          </w:rPr>
          <m:t>x</m:t>
        </m:r>
      </m:oMath>
      <w:r w:rsidRPr="004676CD">
        <w:rPr>
          <w:rFonts w:ascii="Calibri Light" w:hAnsi="Calibri Light" w:cs="Calibri Light"/>
        </w:rPr>
        <w:t xml:space="preserve"> and </w:t>
      </w:r>
      <m:oMath>
        <m:r>
          <w:rPr>
            <w:rFonts w:ascii="Cambria Math" w:hAnsi="Cambria Math" w:cs="Calibri Light"/>
          </w:rPr>
          <m:t>y</m:t>
        </m:r>
      </m:oMath>
      <w:r w:rsidRPr="004676CD">
        <w:rPr>
          <w:rFonts w:ascii="Calibri Light" w:hAnsi="Calibri Light" w:cs="Calibri Light"/>
        </w:rPr>
        <w:t xml:space="preserve"> position of the bottom</w:t>
      </w:r>
      <w:r>
        <w:rPr>
          <w:rFonts w:ascii="Calibri Light" w:hAnsi="Calibri Light" w:cs="Calibri Light"/>
        </w:rPr>
        <w:t>-</w:t>
      </w:r>
      <w:r w:rsidRPr="004676CD">
        <w:rPr>
          <w:rFonts w:ascii="Calibri Light" w:hAnsi="Calibri Light" w:cs="Calibri Light"/>
        </w:rPr>
        <w:t>left pixel of the image in the texture atlas, respectively. The positions are output</w:t>
      </w:r>
      <w:r>
        <w:rPr>
          <w:rFonts w:ascii="Calibri Light" w:hAnsi="Calibri Light" w:cs="Calibri Light"/>
        </w:rPr>
        <w:t xml:space="preserve">ted </w:t>
      </w:r>
      <w:r w:rsidRPr="004676CD">
        <w:rPr>
          <w:rFonts w:ascii="Calibri Light" w:hAnsi="Calibri Light" w:cs="Calibri Light"/>
        </w:rPr>
        <w:t xml:space="preserve">in the same order as the input sizes are input; that is, the </w:t>
      </w:r>
      <m:oMath>
        <m:sSup>
          <m:sSupPr>
            <m:ctrlPr>
              <w:rPr>
                <w:rFonts w:ascii="Cambria Math" w:hAnsi="Cambria Math" w:cs="Calibri Light"/>
                <w:i/>
              </w:rPr>
            </m:ctrlPr>
          </m:sSupPr>
          <m:e>
            <m:r>
              <w:rPr>
                <w:rFonts w:ascii="Cambria Math" w:hAnsi="Cambria Math" w:cs="Calibri Light"/>
              </w:rPr>
              <m:t>i</m:t>
            </m:r>
          </m:e>
          <m:sup>
            <m:r>
              <w:rPr>
                <w:rFonts w:ascii="Cambria Math" w:hAnsi="Cambria Math" w:cs="Calibri Light"/>
              </w:rPr>
              <m:t>th</m:t>
            </m:r>
          </m:sup>
        </m:sSup>
      </m:oMath>
      <w:r w:rsidRPr="004676CD">
        <w:rPr>
          <w:rFonts w:ascii="Calibri Light" w:hAnsi="Calibri Light" w:cs="Calibri Light"/>
        </w:rPr>
        <w:t xml:space="preserve"> position in output corresponds to the </w:t>
      </w:r>
      <m:oMath>
        <m:sSup>
          <m:sSupPr>
            <m:ctrlPr>
              <w:rPr>
                <w:rFonts w:ascii="Cambria Math" w:hAnsi="Cambria Math" w:cs="Calibri Light"/>
                <w:i/>
              </w:rPr>
            </m:ctrlPr>
          </m:sSupPr>
          <m:e>
            <m:r>
              <w:rPr>
                <w:rFonts w:ascii="Cambria Math" w:hAnsi="Cambria Math" w:cs="Calibri Light"/>
              </w:rPr>
              <m:t>i</m:t>
            </m:r>
          </m:e>
          <m:sup>
            <m:r>
              <w:rPr>
                <w:rFonts w:ascii="Cambria Math" w:hAnsi="Cambria Math" w:cs="Calibri Light"/>
              </w:rPr>
              <m:t xml:space="preserve">th </m:t>
            </m:r>
          </m:sup>
        </m:sSup>
      </m:oMath>
      <w:r w:rsidRPr="004676CD">
        <w:rPr>
          <w:rFonts w:ascii="Calibri Light" w:hAnsi="Calibri Light" w:cs="Calibri Light"/>
        </w:rPr>
        <w:t>image in input.</w:t>
      </w:r>
    </w:p>
    <w:p w14:paraId="60C730CC" w14:textId="35FFF813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Chapter 2: Algorithm Specification</w:t>
      </w:r>
    </w:p>
    <w:p w14:paraId="59A39C39" w14:textId="28DE91F4" w:rsidR="00B76866" w:rsidRPr="00AC5290" w:rsidRDefault="00B76866" w:rsidP="00AC529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6866">
        <w:rPr>
          <w:rFonts w:asciiTheme="majorHAnsi" w:hAnsiTheme="majorHAnsi" w:cstheme="majorHAnsi"/>
          <w:sz w:val="24"/>
          <w:szCs w:val="24"/>
        </w:rPr>
        <w:t>Data Structures</w:t>
      </w:r>
    </w:p>
    <w:p w14:paraId="17EFF2C9" w14:textId="65CFCA96" w:rsidR="00AC5290" w:rsidRDefault="00AC5290" w:rsidP="00AC5290">
      <w:pPr>
        <w:pStyle w:val="ListParagraph"/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Min Heap</w:t>
      </w:r>
    </w:p>
    <w:p w14:paraId="792EEABB" w14:textId="74AB63F4" w:rsidR="00AC5290" w:rsidRDefault="00AC5290" w:rsidP="00D465D2">
      <w:pPr>
        <w:pStyle w:val="ListParagraph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 w:hint="eastAsia"/>
        </w:rPr>
        <w:t>A</w:t>
      </w:r>
      <w:r>
        <w:rPr>
          <w:rFonts w:ascii="Calibri Light" w:hAnsi="Calibri Light" w:cs="Calibri Light"/>
        </w:rPr>
        <w:t xml:space="preserve"> min heap is used in the implementation of heap sort, and the resulting sequence is stored into an array.</w:t>
      </w:r>
    </w:p>
    <w:p w14:paraId="6E26806C" w14:textId="77777777" w:rsidR="00D465D2" w:rsidRPr="00D465D2" w:rsidRDefault="00D465D2" w:rsidP="00D465D2">
      <w:pPr>
        <w:pStyle w:val="ListParagraph"/>
        <w:ind w:left="1440"/>
        <w:rPr>
          <w:rFonts w:ascii="Calibri Light" w:hAnsi="Calibri Light" w:cs="Calibri Light"/>
        </w:rPr>
      </w:pPr>
    </w:p>
    <w:p w14:paraId="43100240" w14:textId="3FDE9C3E" w:rsidR="004B3B50" w:rsidRPr="004B3B50" w:rsidRDefault="00B76866" w:rsidP="004B3B5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B76866">
        <w:rPr>
          <w:rFonts w:asciiTheme="majorHAnsi" w:hAnsiTheme="majorHAnsi" w:cstheme="majorHAnsi"/>
          <w:sz w:val="24"/>
          <w:szCs w:val="24"/>
        </w:rPr>
        <w:t>Algorithm Specifications</w:t>
      </w:r>
    </w:p>
    <w:p w14:paraId="05FCD22B" w14:textId="345D6E58" w:rsidR="004B3B50" w:rsidRDefault="004B3B50" w:rsidP="004B3B50">
      <w:pPr>
        <w:pStyle w:val="ListParagraph"/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Main Idea</w:t>
      </w:r>
    </w:p>
    <w:p w14:paraId="43B4B542" w14:textId="4B7847F4" w:rsidR="004B79AA" w:rsidRDefault="00056C6D" w:rsidP="004B79AA">
      <w:pPr>
        <w:pStyle w:val="ListParagraph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NFDH algorithm is an off-line algorithm, where all input is considered before an output is produced. </w:t>
      </w:r>
      <w:r w:rsidR="00FC13D7">
        <w:rPr>
          <w:rFonts w:ascii="Calibri Light" w:hAnsi="Calibri Light" w:cs="Calibri Light"/>
        </w:rPr>
        <w:t>Every</w:t>
      </w:r>
      <w:r>
        <w:rPr>
          <w:rFonts w:ascii="Calibri Light" w:hAnsi="Calibri Light" w:cs="Calibri Light"/>
        </w:rPr>
        <w:t xml:space="preserve"> inputted </w:t>
      </w:r>
      <w:r w:rsidR="00FC13D7">
        <w:rPr>
          <w:rFonts w:ascii="Calibri Light" w:hAnsi="Calibri Light" w:cs="Calibri Light"/>
        </w:rPr>
        <w:t>rectangle</w:t>
      </w:r>
      <w:r>
        <w:rPr>
          <w:rFonts w:ascii="Calibri Light" w:hAnsi="Calibri Light" w:cs="Calibri Light"/>
        </w:rPr>
        <w:t xml:space="preserve"> </w:t>
      </w:r>
      <w:r w:rsidR="00FC13D7">
        <w:rPr>
          <w:rFonts w:ascii="Calibri Light" w:hAnsi="Calibri Light" w:cs="Calibri Light"/>
        </w:rPr>
        <w:t>is</w:t>
      </w:r>
      <w:r>
        <w:rPr>
          <w:rFonts w:ascii="Calibri Light" w:hAnsi="Calibri Light" w:cs="Calibri Light"/>
        </w:rPr>
        <w:t xml:space="preserve"> sorted by their height in decreasing order, where the tallest gets dealt with first</w:t>
      </w:r>
      <w:r w:rsidR="00B934F5">
        <w:rPr>
          <w:rFonts w:ascii="Calibri Light" w:hAnsi="Calibri Light" w:cs="Calibri Light"/>
        </w:rPr>
        <w:t xml:space="preserve"> and is placed in the left of the texture atlas</w:t>
      </w:r>
      <w:r>
        <w:rPr>
          <w:rFonts w:ascii="Calibri Light" w:hAnsi="Calibri Light" w:cs="Calibri Light"/>
        </w:rPr>
        <w:t xml:space="preserve">. </w:t>
      </w:r>
      <w:r w:rsidR="00FC13D7">
        <w:rPr>
          <w:rFonts w:ascii="Calibri Light" w:hAnsi="Calibri Light" w:cs="Calibri Light"/>
        </w:rPr>
        <w:t xml:space="preserve">A </w:t>
      </w:r>
      <w:r w:rsidR="00FC13D7" w:rsidRPr="00FC13D7">
        <w:rPr>
          <w:rFonts w:ascii="Calibri Light" w:hAnsi="Calibri Light" w:cs="Calibri Light" w:hint="eastAsia"/>
          <w:i/>
          <w:iCs/>
        </w:rPr>
        <w:t>next</w:t>
      </w:r>
      <w:r w:rsidR="00FC13D7" w:rsidRPr="00FC13D7">
        <w:rPr>
          <w:rFonts w:ascii="Calibri Light" w:hAnsi="Calibri Light" w:cs="Calibri Light"/>
          <w:i/>
          <w:iCs/>
        </w:rPr>
        <w:t>-fit</w:t>
      </w:r>
      <w:r w:rsidR="00FC13D7">
        <w:rPr>
          <w:rFonts w:ascii="Calibri Light" w:hAnsi="Calibri Light" w:cs="Calibri Light"/>
        </w:rPr>
        <w:t xml:space="preserve"> approach is used to pack the shapes, where a rectangle is packed in if and only if it does not exceed the width requirement. If the next rectangle to be packed goes over the width, </w:t>
      </w:r>
      <w:r w:rsidR="00B934F5">
        <w:rPr>
          <w:rFonts w:ascii="Calibri Light" w:hAnsi="Calibri Light" w:cs="Calibri Light"/>
        </w:rPr>
        <w:t>it will be placed above the previous shape and justified left. This algorithm tends to pack the rectangles level-by-level, and earlier levels cannot be accessed.</w:t>
      </w:r>
    </w:p>
    <w:p w14:paraId="606D4177" w14:textId="77777777" w:rsidR="004B79AA" w:rsidRPr="004B79AA" w:rsidRDefault="004B79AA" w:rsidP="004B79AA">
      <w:pPr>
        <w:pStyle w:val="ListParagraph"/>
        <w:ind w:left="1440"/>
        <w:rPr>
          <w:rFonts w:ascii="Calibri Light" w:hAnsi="Calibri Light" w:cs="Calibri Light"/>
        </w:rPr>
      </w:pPr>
    </w:p>
    <w:p w14:paraId="38213793" w14:textId="162F7383" w:rsidR="004B79AA" w:rsidRDefault="004B79AA" w:rsidP="004B79AA">
      <w:pPr>
        <w:pStyle w:val="ListParagraph"/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Sorting the Input- </w:t>
      </w:r>
      <w:proofErr w:type="spellStart"/>
      <w:proofErr w:type="gramStart"/>
      <w:r w:rsidR="008D0129" w:rsidRPr="00263AAC">
        <w:rPr>
          <w:rFonts w:ascii="Consolas" w:hAnsi="Consolas" w:cs="Courier New"/>
        </w:rPr>
        <w:t>buildheap</w:t>
      </w:r>
      <w:proofErr w:type="spellEnd"/>
      <w:r w:rsidR="008D0129" w:rsidRPr="00263AAC">
        <w:rPr>
          <w:rFonts w:ascii="Consolas" w:hAnsi="Consolas" w:cs="Courier New"/>
        </w:rPr>
        <w:t>(</w:t>
      </w:r>
      <w:proofErr w:type="gramEnd"/>
      <w:r w:rsidR="008D0129" w:rsidRPr="00263AAC">
        <w:rPr>
          <w:rFonts w:ascii="Consolas" w:hAnsi="Consolas" w:cs="Courier New"/>
        </w:rPr>
        <w:t>)</w:t>
      </w:r>
      <w:r w:rsidR="008D0129">
        <w:rPr>
          <w:rFonts w:ascii="Calibri Light" w:hAnsi="Calibri Light" w:cs="Calibri Light"/>
        </w:rPr>
        <w:t xml:space="preserve">, </w:t>
      </w:r>
      <w:r w:rsidR="008D0129" w:rsidRPr="00263AAC">
        <w:rPr>
          <w:rFonts w:ascii="Consolas" w:hAnsi="Consolas" w:cs="Courier New"/>
        </w:rPr>
        <w:t>sort()</w:t>
      </w:r>
      <w:r w:rsidR="008D0129">
        <w:rPr>
          <w:rFonts w:ascii="Calibri Light" w:hAnsi="Calibri Light" w:cs="Calibri Light"/>
        </w:rPr>
        <w:t xml:space="preserve">, </w:t>
      </w:r>
      <w:r w:rsidR="008D0129" w:rsidRPr="00263AAC">
        <w:rPr>
          <w:rFonts w:ascii="Consolas" w:hAnsi="Consolas" w:cs="Courier New"/>
        </w:rPr>
        <w:t>pop()</w:t>
      </w:r>
    </w:p>
    <w:p w14:paraId="4DE0BFDD" w14:textId="6EE5C056" w:rsidR="004B79AA" w:rsidRPr="004B79AA" w:rsidRDefault="004B79AA" w:rsidP="004B79AA">
      <w:pPr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To sort the inputted rectangles in decreasing order</w:t>
      </w:r>
      <w:r w:rsidR="008D0129">
        <w:rPr>
          <w:rFonts w:ascii="Calibri Light" w:hAnsi="Calibri Light" w:cs="Calibri Light"/>
        </w:rPr>
        <w:t xml:space="preserve"> by their height</w:t>
      </w:r>
      <w:r>
        <w:rPr>
          <w:rFonts w:ascii="Calibri Light" w:hAnsi="Calibri Light" w:cs="Calibri Light"/>
        </w:rPr>
        <w:t xml:space="preserve">, we use heap sort. First, we build a </w:t>
      </w:r>
      <w:r w:rsidR="008E64D8">
        <w:rPr>
          <w:rFonts w:ascii="Calibri Light" w:hAnsi="Calibri Light" w:cs="Calibri Light"/>
        </w:rPr>
        <w:t>min</w:t>
      </w:r>
      <w:r w:rsidR="00D15E33">
        <w:rPr>
          <w:rFonts w:ascii="Calibri Light" w:hAnsi="Calibri Light" w:cs="Calibri Light"/>
        </w:rPr>
        <w:t>-</w:t>
      </w:r>
      <w:r>
        <w:rPr>
          <w:rFonts w:ascii="Calibri Light" w:hAnsi="Calibri Light" w:cs="Calibri Light"/>
        </w:rPr>
        <w:t xml:space="preserve">heap using the </w:t>
      </w:r>
      <w:r w:rsidR="008D0129">
        <w:rPr>
          <w:rFonts w:ascii="Calibri Light" w:hAnsi="Calibri Light" w:cs="Calibri Light"/>
        </w:rPr>
        <w:t>address of each rectangle</w:t>
      </w:r>
      <w:r w:rsidR="00D15E33">
        <w:rPr>
          <w:rFonts w:ascii="Calibri Light" w:hAnsi="Calibri Light" w:cs="Calibri Light"/>
        </w:rPr>
        <w:t xml:space="preserve"> as the node’s key. W</w:t>
      </w:r>
      <w:r w:rsidR="008E64D8">
        <w:rPr>
          <w:rFonts w:ascii="Calibri Light" w:hAnsi="Calibri Light" w:cs="Calibri Light"/>
        </w:rPr>
        <w:t xml:space="preserve">e then </w:t>
      </w:r>
      <w:r w:rsidR="008D0129">
        <w:rPr>
          <w:rFonts w:ascii="Calibri Light" w:hAnsi="Calibri Light" w:cs="Calibri Light"/>
        </w:rPr>
        <w:t>pop</w:t>
      </w:r>
      <w:r w:rsidR="008E64D8">
        <w:rPr>
          <w:rFonts w:ascii="Calibri Light" w:hAnsi="Calibri Light" w:cs="Calibri Light"/>
        </w:rPr>
        <w:t xml:space="preserve"> the root, place it int</w:t>
      </w:r>
      <w:r w:rsidR="00AC5290">
        <w:rPr>
          <w:rFonts w:ascii="Calibri Light" w:hAnsi="Calibri Light" w:cs="Calibri Light"/>
        </w:rPr>
        <w:t xml:space="preserve">o the array </w:t>
      </w:r>
      <w:proofErr w:type="gramStart"/>
      <w:r w:rsidR="00AC5290" w:rsidRPr="00263AAC">
        <w:rPr>
          <w:rFonts w:ascii="Consolas" w:hAnsi="Consolas" w:cs="Courier New"/>
        </w:rPr>
        <w:t>node[</w:t>
      </w:r>
      <w:proofErr w:type="gramEnd"/>
      <w:r w:rsidR="00AC5290" w:rsidRPr="00263AAC">
        <w:rPr>
          <w:rFonts w:ascii="Consolas" w:hAnsi="Consolas" w:cs="Courier New"/>
        </w:rPr>
        <w:t>]</w:t>
      </w:r>
      <w:r w:rsidR="008E64D8">
        <w:rPr>
          <w:rFonts w:ascii="Calibri Light" w:hAnsi="Calibri Light" w:cs="Calibri Light"/>
        </w:rPr>
        <w:t xml:space="preserve"> and </w:t>
      </w:r>
      <w:proofErr w:type="spellStart"/>
      <w:r w:rsidR="008E64D8">
        <w:rPr>
          <w:rFonts w:ascii="Calibri Light" w:hAnsi="Calibri Light" w:cs="Calibri Light"/>
        </w:rPr>
        <w:t>heapify</w:t>
      </w:r>
      <w:proofErr w:type="spellEnd"/>
      <w:r w:rsidR="008E64D8">
        <w:rPr>
          <w:rFonts w:ascii="Calibri Light" w:hAnsi="Calibri Light" w:cs="Calibri Light"/>
        </w:rPr>
        <w:t xml:space="preserve"> accordingly.</w:t>
      </w:r>
    </w:p>
    <w:p w14:paraId="7D73A7AD" w14:textId="77777777" w:rsidR="004B79AA" w:rsidRPr="00B934F5" w:rsidRDefault="004B79AA" w:rsidP="00B934F5">
      <w:pPr>
        <w:pStyle w:val="ListParagraph"/>
        <w:ind w:left="1440"/>
        <w:rPr>
          <w:rFonts w:ascii="Calibri Light" w:hAnsi="Calibri Light" w:cs="Calibri Light"/>
        </w:rPr>
      </w:pPr>
    </w:p>
    <w:p w14:paraId="578C5D64" w14:textId="0611BBC2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Chapter 3: Testing Results</w:t>
      </w:r>
    </w:p>
    <w:p w14:paraId="0B71D5AC" w14:textId="18C332FC" w:rsidR="00B62A3B" w:rsidRDefault="00B62A3B" w:rsidP="00B62A3B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 Cases</w:t>
      </w:r>
    </w:p>
    <w:p w14:paraId="13879EC7" w14:textId="77777777" w:rsidR="007B7559" w:rsidRDefault="007B7559" w:rsidP="007B7559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4AA0AAA2" w14:textId="140E5E7C" w:rsidR="007B7559" w:rsidRPr="007B7559" w:rsidRDefault="007B7559" w:rsidP="007B7559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Correctness Testing</w:t>
      </w:r>
    </w:p>
    <w:p w14:paraId="226CFFDE" w14:textId="77777777" w:rsidR="007B7559" w:rsidRDefault="007B7559" w:rsidP="007B7559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715CA3CB" w14:textId="2D774F35" w:rsidR="00B76866" w:rsidRPr="007B7559" w:rsidRDefault="007B7559" w:rsidP="00B7686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Performance Testing</w:t>
      </w:r>
    </w:p>
    <w:p w14:paraId="69BF781D" w14:textId="43685A4D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Chapter 4: Analysis and Comments</w:t>
      </w:r>
    </w:p>
    <w:p w14:paraId="70DD3175" w14:textId="01E96B51" w:rsidR="00B76866" w:rsidRPr="00B62A3B" w:rsidRDefault="00B76866" w:rsidP="00B62A3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62A3B">
        <w:rPr>
          <w:rFonts w:asciiTheme="majorHAnsi" w:hAnsiTheme="majorHAnsi" w:cstheme="majorHAnsi"/>
          <w:sz w:val="24"/>
          <w:szCs w:val="24"/>
        </w:rPr>
        <w:t>Time Complexity</w:t>
      </w:r>
    </w:p>
    <w:p w14:paraId="70BF509C" w14:textId="77777777" w:rsidR="00B76866" w:rsidRPr="00B76866" w:rsidRDefault="00B76866" w:rsidP="00B76866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155D039B" w14:textId="3CBA1BF1" w:rsidR="00B76866" w:rsidRDefault="00B76866" w:rsidP="00B62A3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B62A3B">
        <w:rPr>
          <w:rFonts w:asciiTheme="majorHAnsi" w:hAnsiTheme="majorHAnsi" w:cstheme="majorHAnsi"/>
          <w:sz w:val="24"/>
          <w:szCs w:val="24"/>
        </w:rPr>
        <w:t>Space Complexity</w:t>
      </w:r>
    </w:p>
    <w:p w14:paraId="76E8FB2A" w14:textId="77777777" w:rsidR="00AC321A" w:rsidRPr="00AC321A" w:rsidRDefault="00AC321A" w:rsidP="00AC321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ACEB455" w14:textId="2FA1891D" w:rsidR="00AC321A" w:rsidRPr="00B62A3B" w:rsidRDefault="00AC321A" w:rsidP="00B62A3B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Approximation Scheme</w:t>
      </w:r>
    </w:p>
    <w:p w14:paraId="5EE50E37" w14:textId="06D06938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C</w:t>
      </w:r>
      <w:r>
        <w:rPr>
          <w:rStyle w:val="Emphasis"/>
          <w:color w:val="000000" w:themeColor="text1"/>
        </w:rPr>
        <w:t>onclusion</w:t>
      </w:r>
    </w:p>
    <w:p w14:paraId="04613A5A" w14:textId="77777777" w:rsidR="00B62A3B" w:rsidRPr="00B62A3B" w:rsidRDefault="00B62A3B" w:rsidP="00B62A3B"/>
    <w:p w14:paraId="0B236CC5" w14:textId="7772C377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Appendix: Source Code</w:t>
      </w:r>
    </w:p>
    <w:p w14:paraId="08C19DD3" w14:textId="77777777" w:rsidR="00B62A3B" w:rsidRPr="00B62A3B" w:rsidRDefault="00B62A3B" w:rsidP="00B62A3B"/>
    <w:p w14:paraId="7518D6ED" w14:textId="1CDCC8A7" w:rsidR="002D73DD" w:rsidRDefault="002D73DD" w:rsidP="00B76866">
      <w:pPr>
        <w:pStyle w:val="Heading1"/>
        <w:numPr>
          <w:ilvl w:val="0"/>
          <w:numId w:val="0"/>
        </w:numPr>
        <w:ind w:left="432" w:hanging="432"/>
        <w:rPr>
          <w:rStyle w:val="Emphasis"/>
          <w:color w:val="000000" w:themeColor="text1"/>
        </w:rPr>
      </w:pPr>
      <w:r w:rsidRPr="002D73DD">
        <w:rPr>
          <w:rStyle w:val="Emphasis"/>
          <w:color w:val="000000" w:themeColor="text1"/>
        </w:rPr>
        <w:t>Declaration</w:t>
      </w:r>
    </w:p>
    <w:p w14:paraId="5D0A7001" w14:textId="77777777" w:rsidR="002D73DD" w:rsidRPr="001A731D" w:rsidRDefault="002D73DD" w:rsidP="003C20C0">
      <w:pPr>
        <w:spacing w:after="0" w:line="240" w:lineRule="auto"/>
        <w:rPr>
          <w:rFonts w:ascii="Calibri Light" w:hAnsi="Calibri Light" w:cs="Calibri Light"/>
        </w:rPr>
      </w:pPr>
    </w:p>
    <w:p w14:paraId="40D3507B" w14:textId="2C7F56EF" w:rsidR="002D73DD" w:rsidRPr="001A731D" w:rsidRDefault="002D73DD" w:rsidP="003C20C0">
      <w:pPr>
        <w:spacing w:after="0" w:line="240" w:lineRule="auto"/>
        <w:ind w:left="720"/>
        <w:rPr>
          <w:rFonts w:ascii="Calibri Light" w:hAnsi="Calibri Light" w:cs="Calibri Light"/>
          <w:i/>
          <w:iCs/>
        </w:rPr>
      </w:pPr>
      <w:r w:rsidRPr="001A731D">
        <w:rPr>
          <w:rFonts w:ascii="Calibri Light" w:hAnsi="Calibri Light" w:cs="Calibri Light"/>
          <w:i/>
          <w:iCs/>
        </w:rPr>
        <w:t>We hereby declare that all the work done in this project titled “Project Five: Texture Packing” is of our independent effort as a group.</w:t>
      </w:r>
    </w:p>
    <w:p w14:paraId="36128EBB" w14:textId="1ABEC631" w:rsidR="003C20C0" w:rsidRPr="003C20C0" w:rsidRDefault="002D73DD" w:rsidP="00B76866">
      <w:pPr>
        <w:pStyle w:val="Heading1"/>
        <w:numPr>
          <w:ilvl w:val="0"/>
          <w:numId w:val="0"/>
        </w:numPr>
        <w:ind w:left="432" w:hanging="432"/>
        <w:rPr>
          <w:i/>
          <w:iCs/>
          <w:color w:val="000000" w:themeColor="text1"/>
        </w:rPr>
      </w:pPr>
      <w:r w:rsidRPr="002D73DD">
        <w:rPr>
          <w:rStyle w:val="Emphasis"/>
          <w:color w:val="000000" w:themeColor="text1"/>
        </w:rPr>
        <w:t>Duty Assignments</w:t>
      </w:r>
    </w:p>
    <w:p w14:paraId="4859F8DA" w14:textId="67CBD137" w:rsidR="003C20C0" w:rsidRPr="001A731D" w:rsidRDefault="003C20C0" w:rsidP="003C20C0">
      <w:pPr>
        <w:spacing w:before="240" w:line="240" w:lineRule="auto"/>
        <w:rPr>
          <w:rFonts w:ascii="Calibri Light" w:hAnsi="Calibri Light" w:cs="Calibri Light"/>
          <w:b/>
          <w:bCs/>
          <w:color w:val="000000" w:themeColor="text1"/>
        </w:rPr>
      </w:pPr>
      <w:r w:rsidRPr="003C20C0">
        <w:rPr>
          <w:b/>
          <w:bCs/>
          <w:color w:val="000000" w:themeColor="text1"/>
        </w:rPr>
        <w:tab/>
      </w:r>
      <w:r w:rsidRPr="001A731D">
        <w:rPr>
          <w:rFonts w:ascii="Calibri Light" w:hAnsi="Calibri Light" w:cs="Calibri Light"/>
          <w:b/>
          <w:bCs/>
          <w:color w:val="000000" w:themeColor="text1"/>
        </w:rPr>
        <w:t>Programmer:</w:t>
      </w:r>
    </w:p>
    <w:p w14:paraId="112614EF" w14:textId="5FEEA81C" w:rsidR="003C20C0" w:rsidRPr="001A731D" w:rsidRDefault="003C20C0" w:rsidP="003C20C0">
      <w:pPr>
        <w:spacing w:before="240" w:line="240" w:lineRule="auto"/>
        <w:rPr>
          <w:rFonts w:ascii="Calibri Light" w:hAnsi="Calibri Light" w:cs="Calibri Light"/>
          <w:b/>
          <w:bCs/>
          <w:color w:val="000000" w:themeColor="text1"/>
        </w:rPr>
      </w:pPr>
      <w:r w:rsidRPr="001A731D">
        <w:rPr>
          <w:rFonts w:ascii="Calibri Light" w:hAnsi="Calibri Light" w:cs="Calibri Light"/>
          <w:b/>
          <w:bCs/>
          <w:color w:val="000000" w:themeColor="text1"/>
        </w:rPr>
        <w:tab/>
        <w:t>Tester:</w:t>
      </w:r>
    </w:p>
    <w:p w14:paraId="61B42ADD" w14:textId="39429B74" w:rsidR="003C20C0" w:rsidRPr="001A731D" w:rsidRDefault="003C20C0" w:rsidP="003C20C0">
      <w:pPr>
        <w:spacing w:before="240" w:line="240" w:lineRule="auto"/>
        <w:rPr>
          <w:rFonts w:ascii="Calibri Light" w:hAnsi="Calibri Light" w:cs="Calibri Light"/>
          <w:b/>
          <w:bCs/>
          <w:color w:val="000000" w:themeColor="text1"/>
        </w:rPr>
      </w:pPr>
      <w:r w:rsidRPr="001A731D">
        <w:rPr>
          <w:rFonts w:ascii="Calibri Light" w:hAnsi="Calibri Light" w:cs="Calibri Light"/>
          <w:b/>
          <w:bCs/>
          <w:color w:val="000000" w:themeColor="text1"/>
        </w:rPr>
        <w:tab/>
        <w:t>Report Writer:</w:t>
      </w:r>
    </w:p>
    <w:p w14:paraId="1CA56A73" w14:textId="71FA3C5B" w:rsidR="00A42BA1" w:rsidRPr="003C20C0" w:rsidRDefault="00A42BA1" w:rsidP="00A42BA1">
      <w:pPr>
        <w:pStyle w:val="Heading1"/>
        <w:numPr>
          <w:ilvl w:val="0"/>
          <w:numId w:val="0"/>
        </w:numPr>
        <w:ind w:left="432" w:hanging="432"/>
        <w:rPr>
          <w:i/>
          <w:iCs/>
          <w:color w:val="000000" w:themeColor="text1"/>
        </w:rPr>
      </w:pPr>
      <w:r>
        <w:rPr>
          <w:rStyle w:val="Emphasis"/>
          <w:color w:val="000000" w:themeColor="text1"/>
        </w:rPr>
        <w:t>References</w:t>
      </w:r>
    </w:p>
    <w:p w14:paraId="565161D8" w14:textId="77777777" w:rsidR="002D73DD" w:rsidRPr="002D73DD" w:rsidRDefault="002D73DD" w:rsidP="002D73DD">
      <w:pPr>
        <w:rPr>
          <w:color w:val="000000" w:themeColor="text1"/>
        </w:rPr>
      </w:pPr>
    </w:p>
    <w:p w14:paraId="20402306" w14:textId="77777777" w:rsidR="002D73DD" w:rsidRPr="002D73DD" w:rsidRDefault="002D73DD" w:rsidP="002D73DD">
      <w:pPr>
        <w:rPr>
          <w:color w:val="000000" w:themeColor="text1"/>
        </w:rPr>
      </w:pPr>
    </w:p>
    <w:p w14:paraId="23AB38C8" w14:textId="260013FE" w:rsidR="002D73DD" w:rsidRPr="002D73DD" w:rsidRDefault="002D73DD" w:rsidP="002D73DD"/>
    <w:sectPr w:rsidR="002D73DD" w:rsidRPr="002D73DD" w:rsidSect="007B7559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1632E" w14:textId="77777777" w:rsidR="00AC730D" w:rsidRDefault="00AC730D" w:rsidP="00375528">
      <w:pPr>
        <w:spacing w:after="0" w:line="240" w:lineRule="auto"/>
      </w:pPr>
      <w:r>
        <w:separator/>
      </w:r>
    </w:p>
  </w:endnote>
  <w:endnote w:type="continuationSeparator" w:id="0">
    <w:p w14:paraId="7680727C" w14:textId="77777777" w:rsidR="00AC730D" w:rsidRDefault="00AC730D" w:rsidP="0037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325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BC3E8" w14:textId="71E2E54F" w:rsidR="00375528" w:rsidRDefault="003755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A71EEF" w14:textId="77777777" w:rsidR="00375528" w:rsidRDefault="00375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66A1" w14:textId="77777777" w:rsidR="00AC730D" w:rsidRDefault="00AC730D" w:rsidP="00375528">
      <w:pPr>
        <w:spacing w:after="0" w:line="240" w:lineRule="auto"/>
      </w:pPr>
      <w:r>
        <w:separator/>
      </w:r>
    </w:p>
  </w:footnote>
  <w:footnote w:type="continuationSeparator" w:id="0">
    <w:p w14:paraId="56FC65EA" w14:textId="77777777" w:rsidR="00AC730D" w:rsidRDefault="00AC730D" w:rsidP="00375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52E"/>
    <w:multiLevelType w:val="multilevel"/>
    <w:tmpl w:val="15827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91E1E91"/>
    <w:multiLevelType w:val="multilevel"/>
    <w:tmpl w:val="EDEAE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E04700B"/>
    <w:multiLevelType w:val="multilevel"/>
    <w:tmpl w:val="15827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45E0149"/>
    <w:multiLevelType w:val="multilevel"/>
    <w:tmpl w:val="D94E4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AE3311"/>
    <w:multiLevelType w:val="multilevel"/>
    <w:tmpl w:val="EDEAEF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3541108"/>
    <w:multiLevelType w:val="multilevel"/>
    <w:tmpl w:val="0E620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4EA3DE5"/>
    <w:multiLevelType w:val="hybridMultilevel"/>
    <w:tmpl w:val="8EE8EE3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7C3725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05389C"/>
    <w:multiLevelType w:val="multilevel"/>
    <w:tmpl w:val="4FE800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2C54AE9"/>
    <w:multiLevelType w:val="multilevel"/>
    <w:tmpl w:val="158276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28"/>
    <w:rsid w:val="00022446"/>
    <w:rsid w:val="00033D26"/>
    <w:rsid w:val="00045B50"/>
    <w:rsid w:val="00056C6D"/>
    <w:rsid w:val="001072A4"/>
    <w:rsid w:val="001A731D"/>
    <w:rsid w:val="001D00BD"/>
    <w:rsid w:val="00263AAC"/>
    <w:rsid w:val="002D73DD"/>
    <w:rsid w:val="00375528"/>
    <w:rsid w:val="003C20C0"/>
    <w:rsid w:val="003C6362"/>
    <w:rsid w:val="00426DE6"/>
    <w:rsid w:val="004676CD"/>
    <w:rsid w:val="004B3B50"/>
    <w:rsid w:val="004B79AA"/>
    <w:rsid w:val="00750F01"/>
    <w:rsid w:val="007B7559"/>
    <w:rsid w:val="008A6FB8"/>
    <w:rsid w:val="008D0129"/>
    <w:rsid w:val="008E64D8"/>
    <w:rsid w:val="009474C0"/>
    <w:rsid w:val="00A42BA1"/>
    <w:rsid w:val="00AC321A"/>
    <w:rsid w:val="00AC5290"/>
    <w:rsid w:val="00AC730D"/>
    <w:rsid w:val="00AF5953"/>
    <w:rsid w:val="00B172F8"/>
    <w:rsid w:val="00B62A3B"/>
    <w:rsid w:val="00B76866"/>
    <w:rsid w:val="00B934F5"/>
    <w:rsid w:val="00C849B9"/>
    <w:rsid w:val="00D15E33"/>
    <w:rsid w:val="00D17A09"/>
    <w:rsid w:val="00D23790"/>
    <w:rsid w:val="00D25DE2"/>
    <w:rsid w:val="00D465D2"/>
    <w:rsid w:val="00D60C06"/>
    <w:rsid w:val="00E44603"/>
    <w:rsid w:val="00E61DF2"/>
    <w:rsid w:val="00F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B29A"/>
  <w15:chartTrackingRefBased/>
  <w15:docId w15:val="{FC2259F6-510D-49F0-8FA5-27B78D6E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8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68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8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8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8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8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528"/>
  </w:style>
  <w:style w:type="paragraph" w:styleId="Footer">
    <w:name w:val="footer"/>
    <w:basedOn w:val="Normal"/>
    <w:link w:val="FooterChar"/>
    <w:uiPriority w:val="99"/>
    <w:unhideWhenUsed/>
    <w:rsid w:val="0037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528"/>
  </w:style>
  <w:style w:type="character" w:styleId="Emphasis">
    <w:name w:val="Emphasis"/>
    <w:basedOn w:val="DefaultParagraphFont"/>
    <w:uiPriority w:val="20"/>
    <w:qFormat/>
    <w:rsid w:val="002D73D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7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6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68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8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8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8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8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768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7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5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5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5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7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52B78-CD60-4ADC-9070-03E441CE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20</cp:revision>
  <dcterms:created xsi:type="dcterms:W3CDTF">2020-04-30T18:22:00Z</dcterms:created>
  <dcterms:modified xsi:type="dcterms:W3CDTF">2020-05-02T07:31:00Z</dcterms:modified>
</cp:coreProperties>
</file>