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F560F" w14:textId="77777777" w:rsidR="0057336F" w:rsidRDefault="00000000" w:rsidP="005B24FF">
      <w:pPr>
        <w:pStyle w:val="Title"/>
        <w:jc w:val="both"/>
      </w:pPr>
      <w:r>
        <w:t>Ghrelin Project Methods</w:t>
      </w:r>
    </w:p>
    <w:p w14:paraId="06B53C51" w14:textId="77777777" w:rsidR="0057336F" w:rsidRDefault="00000000" w:rsidP="005B24FF">
      <w:pPr>
        <w:pStyle w:val="Author"/>
        <w:jc w:val="both"/>
      </w:pPr>
      <w:r>
        <w:t>Atanu Giri</w:t>
      </w:r>
    </w:p>
    <w:p w14:paraId="71D7B21C" w14:textId="77777777" w:rsidR="0057336F" w:rsidRDefault="00000000" w:rsidP="005B24FF">
      <w:pPr>
        <w:pStyle w:val="Date"/>
        <w:jc w:val="both"/>
      </w:pPr>
      <w:r>
        <w:t>September 2025</w:t>
      </w:r>
    </w:p>
    <w:p w14:paraId="7AD8CF55" w14:textId="77777777" w:rsidR="0057336F" w:rsidRDefault="00000000" w:rsidP="005B24FF">
      <w:pPr>
        <w:pStyle w:val="FirstParagraph"/>
        <w:jc w:val="both"/>
      </w:pPr>
      <w:r>
        <w:rPr>
          <w:b/>
          <w:bCs/>
        </w:rPr>
        <w:t>Figure 1.</w:t>
      </w:r>
      <w:r>
        <w:t xml:space="preserve"> Behavioral feature comparisons between saline and ghrelin conditions. </w:t>
      </w:r>
      <w:r>
        <w:rPr>
          <w:b/>
          <w:bCs/>
        </w:rPr>
        <w:t>a.</w:t>
      </w:r>
      <w:r>
        <w:t xml:space="preserve"> Example trajectories from 5 saline-treated rats (left) and 5 rats treated with low-dose IBU (2x) (right) during the first 20 s of the task. Each color represents an individual animal. Compared to saline, 2x IBU rats exhibited more direct trajectories with reduced path curvature. </w:t>
      </w:r>
      <w:r>
        <w:rPr>
          <w:b/>
          <w:bCs/>
        </w:rPr>
        <w:t>b.</w:t>
      </w:r>
      <w:r>
        <w:t xml:space="preserve"> Representative velocity traces from first 10 seconds of the trial showing decreased movement in 2x IBU compared to saline. </w:t>
      </w:r>
      <w:r>
        <w:rPr>
          <w:b/>
          <w:bCs/>
        </w:rPr>
        <w:t>c.</w:t>
      </w:r>
      <w:r>
        <w:t xml:space="preserve"> Representative examples of head–body angle. Left: a saline-treated rat showing a lower head–body angle (</w:t>
      </w:r>
      <m:oMath>
        <m:r>
          <w:rPr>
            <w:rFonts w:ascii="Cambria Math" w:hAnsi="Cambria Math"/>
          </w:rPr>
          <m:t>0</m:t>
        </m:r>
      </m:oMath>
      <w:r>
        <w:t xml:space="preserve"> rad). Right: a 2x IBU-treated rat exhibiting a higher head–body angle (</w:t>
      </w:r>
      <m:oMath>
        <m:r>
          <w:rPr>
            <w:rFonts w:ascii="Cambria Math" w:hAnsi="Cambria Math"/>
          </w:rPr>
          <m:t>0.51</m:t>
        </m:r>
      </m:oMath>
      <w:r>
        <w:t xml:space="preserve"> rad). Angles were computed as the deviation between the head vector (teal) and the body axis (purple). </w:t>
      </w:r>
      <w:r>
        <w:rPr>
          <w:b/>
          <w:bCs/>
        </w:rPr>
        <w:t>d.</w:t>
      </w:r>
      <w:r>
        <w:t xml:space="preserve"> Trajectory curvature was significantly reduced in the 2x group relative to saline controls (T-test: </w:t>
      </w:r>
      <m:oMath>
        <m:r>
          <w:rPr>
            <w:rFonts w:ascii="Cambria Math" w:hAnsi="Cambria Math"/>
          </w:rPr>
          <m:t>t</m:t>
        </m:r>
        <m:r>
          <m:rPr>
            <m:sty m:val="p"/>
          </m:rPr>
          <w:rPr>
            <w:rFonts w:ascii="Cambria Math" w:hAnsi="Cambria Math"/>
          </w:rPr>
          <m:t>=</m:t>
        </m:r>
        <m:r>
          <w:rPr>
            <w:rFonts w:ascii="Cambria Math" w:hAnsi="Cambria Math"/>
          </w:rPr>
          <m:t>3.621</m:t>
        </m:r>
      </m:oMath>
      <w:r>
        <w:t xml:space="preserve">, </w:t>
      </w:r>
      <m:oMath>
        <m:r>
          <w:rPr>
            <w:rFonts w:ascii="Cambria Math" w:hAnsi="Cambria Math"/>
          </w:rPr>
          <m:t>p</m:t>
        </m:r>
        <m:r>
          <m:rPr>
            <m:sty m:val="p"/>
          </m:rPr>
          <w:rPr>
            <w:rFonts w:ascii="Cambria Math" w:hAnsi="Cambria Math"/>
          </w:rPr>
          <m:t>=</m:t>
        </m:r>
        <m:r>
          <w:rPr>
            <w:rFonts w:ascii="Cambria Math" w:hAnsi="Cambria Math"/>
          </w:rPr>
          <m:t>4.553e</m:t>
        </m:r>
        <m:r>
          <m:rPr>
            <m:sty m:val="p"/>
          </m:rPr>
          <w:rPr>
            <w:rFonts w:ascii="Cambria Math" w:hAnsi="Cambria Math"/>
          </w:rPr>
          <m:t>-</m:t>
        </m:r>
        <m:r>
          <w:rPr>
            <w:rFonts w:ascii="Cambria Math" w:hAnsi="Cambria Math"/>
          </w:rPr>
          <m:t>04</m:t>
        </m:r>
      </m:oMath>
      <w:r>
        <w:t xml:space="preserve">), with a smaller but still significant reduction at high-dose IBU (10x) (T-test: </w:t>
      </w:r>
      <m:oMath>
        <m:r>
          <w:rPr>
            <w:rFonts w:ascii="Cambria Math" w:hAnsi="Cambria Math"/>
          </w:rPr>
          <m:t>t</m:t>
        </m:r>
        <m:r>
          <m:rPr>
            <m:sty m:val="p"/>
          </m:rPr>
          <w:rPr>
            <w:rFonts w:ascii="Cambria Math" w:hAnsi="Cambria Math"/>
          </w:rPr>
          <m:t>=</m:t>
        </m:r>
        <m:r>
          <w:rPr>
            <w:rFonts w:ascii="Cambria Math" w:hAnsi="Cambria Math"/>
          </w:rPr>
          <m:t>2.472</m:t>
        </m:r>
      </m:oMath>
      <w:r>
        <w:t xml:space="preserve">, </w:t>
      </w:r>
      <m:oMath>
        <m:r>
          <w:rPr>
            <w:rFonts w:ascii="Cambria Math" w:hAnsi="Cambria Math"/>
          </w:rPr>
          <m:t>p</m:t>
        </m:r>
        <m:r>
          <m:rPr>
            <m:sty m:val="p"/>
          </m:rPr>
          <w:rPr>
            <w:rFonts w:ascii="Cambria Math" w:hAnsi="Cambria Math"/>
          </w:rPr>
          <m:t>=</m:t>
        </m:r>
        <m:r>
          <w:rPr>
            <w:rFonts w:ascii="Cambria Math" w:hAnsi="Cambria Math"/>
          </w:rPr>
          <m:t>1.499e</m:t>
        </m:r>
        <m:r>
          <m:rPr>
            <m:sty m:val="p"/>
          </m:rPr>
          <w:rPr>
            <w:rFonts w:ascii="Cambria Math" w:hAnsi="Cambria Math"/>
          </w:rPr>
          <m:t>-</m:t>
        </m:r>
        <m:r>
          <w:rPr>
            <w:rFonts w:ascii="Cambria Math" w:hAnsi="Cambria Math"/>
          </w:rPr>
          <m:t>02</m:t>
        </m:r>
      </m:oMath>
      <w:r>
        <w:t xml:space="preserve">). </w:t>
      </w:r>
      <w:r>
        <w:rPr>
          <w:b/>
          <w:bCs/>
        </w:rPr>
        <w:t>e.</w:t>
      </w:r>
      <w:r>
        <w:t xml:space="preserve"> Velocity also decreased significantly at 2x IBU (T-test: </w:t>
      </w:r>
      <m:oMath>
        <m:r>
          <w:rPr>
            <w:rFonts w:ascii="Cambria Math" w:hAnsi="Cambria Math"/>
          </w:rPr>
          <m:t>t</m:t>
        </m:r>
        <m:r>
          <m:rPr>
            <m:sty m:val="p"/>
          </m:rPr>
          <w:rPr>
            <w:rFonts w:ascii="Cambria Math" w:hAnsi="Cambria Math"/>
          </w:rPr>
          <m:t>=</m:t>
        </m:r>
        <m:r>
          <w:rPr>
            <w:rFonts w:ascii="Cambria Math" w:hAnsi="Cambria Math"/>
          </w:rPr>
          <m:t>2.891</m:t>
        </m:r>
      </m:oMath>
      <w:r>
        <w:t xml:space="preserve">, </w:t>
      </w:r>
      <m:oMath>
        <m:r>
          <w:rPr>
            <w:rFonts w:ascii="Cambria Math" w:hAnsi="Cambria Math"/>
          </w:rPr>
          <m:t>p</m:t>
        </m:r>
        <m:r>
          <m:rPr>
            <m:sty m:val="p"/>
          </m:rPr>
          <w:rPr>
            <w:rFonts w:ascii="Cambria Math" w:hAnsi="Cambria Math"/>
          </w:rPr>
          <m:t>=</m:t>
        </m:r>
        <m:r>
          <w:rPr>
            <w:rFonts w:ascii="Cambria Math" w:hAnsi="Cambria Math"/>
          </w:rPr>
          <m:t>4.703e</m:t>
        </m:r>
        <m:r>
          <m:rPr>
            <m:sty m:val="p"/>
          </m:rPr>
          <w:rPr>
            <w:rFonts w:ascii="Cambria Math" w:hAnsi="Cambria Math"/>
          </w:rPr>
          <m:t>-</m:t>
        </m:r>
        <m:r>
          <w:rPr>
            <w:rFonts w:ascii="Cambria Math" w:hAnsi="Cambria Math"/>
          </w:rPr>
          <m:t>03</m:t>
        </m:r>
      </m:oMath>
      <w:r>
        <w:t xml:space="preserve">), but no difference was observed at 10x (T-test: </w:t>
      </w:r>
      <m:oMath>
        <m:r>
          <w:rPr>
            <w:rFonts w:ascii="Cambria Math" w:hAnsi="Cambria Math"/>
          </w:rPr>
          <m:t>t</m:t>
        </m:r>
        <m:r>
          <m:rPr>
            <m:sty m:val="p"/>
          </m:rPr>
          <w:rPr>
            <w:rFonts w:ascii="Cambria Math" w:hAnsi="Cambria Math"/>
          </w:rPr>
          <m:t>=</m:t>
        </m:r>
        <m:r>
          <w:rPr>
            <w:rFonts w:ascii="Cambria Math" w:hAnsi="Cambria Math"/>
          </w:rPr>
          <m:t>1.800</m:t>
        </m:r>
      </m:oMath>
      <w:r>
        <w:t xml:space="preserve">, </w:t>
      </w:r>
      <m:oMath>
        <m:r>
          <w:rPr>
            <w:rFonts w:ascii="Cambria Math" w:hAnsi="Cambria Math"/>
          </w:rPr>
          <m:t>p</m:t>
        </m:r>
        <m:r>
          <m:rPr>
            <m:sty m:val="p"/>
          </m:rPr>
          <w:rPr>
            <w:rFonts w:ascii="Cambria Math" w:hAnsi="Cambria Math"/>
          </w:rPr>
          <m:t>=</m:t>
        </m:r>
        <m:r>
          <w:rPr>
            <w:rFonts w:ascii="Cambria Math" w:hAnsi="Cambria Math"/>
          </w:rPr>
          <m:t>7.458e</m:t>
        </m:r>
        <m:r>
          <m:rPr>
            <m:sty m:val="p"/>
          </m:rPr>
          <w:rPr>
            <w:rFonts w:ascii="Cambria Math" w:hAnsi="Cambria Math"/>
          </w:rPr>
          <m:t>-</m:t>
        </m:r>
        <m:r>
          <w:rPr>
            <w:rFonts w:ascii="Cambria Math" w:hAnsi="Cambria Math"/>
          </w:rPr>
          <m:t>02</m:t>
        </m:r>
      </m:oMath>
      <w:r>
        <w:t xml:space="preserve">). </w:t>
      </w:r>
      <w:r>
        <w:rPr>
          <w:b/>
          <w:bCs/>
        </w:rPr>
        <w:t>f.</w:t>
      </w:r>
      <w:r>
        <w:t xml:space="preserve"> In contrast, head–body angle was significantly increased at 2x IBU (T-test: </w:t>
      </w:r>
      <m:oMath>
        <m:r>
          <w:rPr>
            <w:rFonts w:ascii="Cambria Math" w:hAnsi="Cambria Math"/>
          </w:rPr>
          <m:t>t</m:t>
        </m:r>
        <m:r>
          <m:rPr>
            <m:sty m:val="p"/>
          </m:rPr>
          <w:rPr>
            <w:rFonts w:ascii="Cambria Math" w:hAnsi="Cambria Math"/>
          </w:rPr>
          <m:t>=-</m:t>
        </m:r>
        <m:r>
          <w:rPr>
            <w:rFonts w:ascii="Cambria Math" w:hAnsi="Cambria Math"/>
          </w:rPr>
          <m:t>1.993</m:t>
        </m:r>
      </m:oMath>
      <w:r>
        <w:t xml:space="preserve">, </w:t>
      </w:r>
      <m:oMath>
        <m:r>
          <w:rPr>
            <w:rFonts w:ascii="Cambria Math" w:hAnsi="Cambria Math"/>
          </w:rPr>
          <m:t>p</m:t>
        </m:r>
        <m:r>
          <m:rPr>
            <m:sty m:val="p"/>
          </m:rPr>
          <w:rPr>
            <w:rFonts w:ascii="Cambria Math" w:hAnsi="Cambria Math"/>
          </w:rPr>
          <m:t>=</m:t>
        </m:r>
        <m:r>
          <w:rPr>
            <w:rFonts w:ascii="Cambria Math" w:hAnsi="Cambria Math"/>
          </w:rPr>
          <m:t>4.851e</m:t>
        </m:r>
        <m:r>
          <m:rPr>
            <m:sty m:val="p"/>
          </m:rPr>
          <w:rPr>
            <w:rFonts w:ascii="Cambria Math" w:hAnsi="Cambria Math"/>
          </w:rPr>
          <m:t>-</m:t>
        </m:r>
        <m:r>
          <w:rPr>
            <w:rFonts w:ascii="Cambria Math" w:hAnsi="Cambria Math"/>
          </w:rPr>
          <m:t>02</m:t>
        </m:r>
      </m:oMath>
      <w:r>
        <w:t xml:space="preserve">) but unchanged at 10X (T-test: </w:t>
      </w:r>
      <m:oMath>
        <m:r>
          <w:rPr>
            <w:rFonts w:ascii="Cambria Math" w:hAnsi="Cambria Math"/>
          </w:rPr>
          <m:t>t</m:t>
        </m:r>
        <m:r>
          <m:rPr>
            <m:sty m:val="p"/>
          </m:rPr>
          <w:rPr>
            <w:rFonts w:ascii="Cambria Math" w:hAnsi="Cambria Math"/>
          </w:rPr>
          <m:t>=-</m:t>
        </m:r>
        <m:r>
          <w:rPr>
            <w:rFonts w:ascii="Cambria Math" w:hAnsi="Cambria Math"/>
          </w:rPr>
          <m:t>0.575</m:t>
        </m:r>
      </m:oMath>
      <w:r>
        <w:t xml:space="preserve">, </w:t>
      </w:r>
      <m:oMath>
        <m:r>
          <w:rPr>
            <w:rFonts w:ascii="Cambria Math" w:hAnsi="Cambria Math"/>
          </w:rPr>
          <m:t>p</m:t>
        </m:r>
        <m:r>
          <m:rPr>
            <m:sty m:val="p"/>
          </m:rPr>
          <w:rPr>
            <w:rFonts w:ascii="Cambria Math" w:hAnsi="Cambria Math"/>
          </w:rPr>
          <m:t>=</m:t>
        </m:r>
        <m:r>
          <w:rPr>
            <w:rFonts w:ascii="Cambria Math" w:hAnsi="Cambria Math"/>
          </w:rPr>
          <m:t>5.663e</m:t>
        </m:r>
        <m:r>
          <m:rPr>
            <m:sty m:val="p"/>
          </m:rPr>
          <w:rPr>
            <w:rFonts w:ascii="Cambria Math" w:hAnsi="Cambria Math"/>
          </w:rPr>
          <m:t>-</m:t>
        </m:r>
        <m:r>
          <w:rPr>
            <w:rFonts w:ascii="Cambria Math" w:hAnsi="Cambria Math"/>
          </w:rPr>
          <m:t>01</m:t>
        </m:r>
      </m:oMath>
      <w:r>
        <w:t xml:space="preserve">). </w:t>
      </w:r>
      <w:r>
        <w:rPr>
          <w:b/>
          <w:bCs/>
        </w:rPr>
        <w:t>g.</w:t>
      </w:r>
      <w:r>
        <w:t xml:space="preserve"> Saline vs 2× IBU and (</w:t>
      </w:r>
      <w:r>
        <w:rPr>
          <w:b/>
          <w:bCs/>
        </w:rPr>
        <w:t>h</w:t>
      </w:r>
      <w:r>
        <w:t xml:space="preserve">) Saline vs 10× IBU across combined and individual task conditions. Rows indicate tasks (combined or specific), and columns represent extracted features (curvature, velocity, head–body angle). Each cell shows the statistical outcome of saline vs IBU comparisons for that task and feature, with color denoting significance level (p value) with T-test and arrows indicating direction of change. Sample sizes are shown as </w:t>
      </w:r>
      <m:oMath>
        <m:sSub>
          <m:sSubPr>
            <m:ctrlPr>
              <w:rPr>
                <w:rFonts w:ascii="Cambria Math" w:hAnsi="Cambria Math"/>
              </w:rPr>
            </m:ctrlPr>
          </m:sSubPr>
          <m:e>
            <m:r>
              <w:rPr>
                <w:rFonts w:ascii="Cambria Math" w:hAnsi="Cambria Math"/>
              </w:rPr>
              <m:t>n</m:t>
            </m:r>
          </m:e>
          <m:sub>
            <m:r>
              <m:rPr>
                <m:nor/>
              </m:rPr>
              <m:t>S,a</m:t>
            </m:r>
          </m:sub>
        </m:sSub>
      </m:oMath>
      <w:r>
        <w:t xml:space="preserve"> (saline animals), </w:t>
      </w:r>
      <m:oMath>
        <m:sSub>
          <m:sSubPr>
            <m:ctrlPr>
              <w:rPr>
                <w:rFonts w:ascii="Cambria Math" w:hAnsi="Cambria Math"/>
              </w:rPr>
            </m:ctrlPr>
          </m:sSubPr>
          <m:e>
            <m:r>
              <w:rPr>
                <w:rFonts w:ascii="Cambria Math" w:hAnsi="Cambria Math"/>
              </w:rPr>
              <m:t>n</m:t>
            </m:r>
          </m:e>
          <m:sub>
            <m:r>
              <m:rPr>
                <m:nor/>
              </m:rPr>
              <m:t>IBU,a</m:t>
            </m:r>
          </m:sub>
        </m:sSub>
      </m:oMath>
      <w:r>
        <w:t xml:space="preserve"> (IBU animals), </w:t>
      </w:r>
      <m:oMath>
        <m:sSub>
          <m:sSubPr>
            <m:ctrlPr>
              <w:rPr>
                <w:rFonts w:ascii="Cambria Math" w:hAnsi="Cambria Math"/>
              </w:rPr>
            </m:ctrlPr>
          </m:sSubPr>
          <m:e>
            <m:r>
              <w:rPr>
                <w:rFonts w:ascii="Cambria Math" w:hAnsi="Cambria Math"/>
              </w:rPr>
              <m:t>n</m:t>
            </m:r>
          </m:e>
          <m:sub>
            <m:r>
              <m:rPr>
                <m:nor/>
              </m:rPr>
              <m:t>S,t</m:t>
            </m:r>
          </m:sub>
        </m:sSub>
      </m:oMath>
      <w:r>
        <w:t xml:space="preserve"> (saline trials), and </w:t>
      </w:r>
      <m:oMath>
        <m:sSub>
          <m:sSubPr>
            <m:ctrlPr>
              <w:rPr>
                <w:rFonts w:ascii="Cambria Math" w:hAnsi="Cambria Math"/>
              </w:rPr>
            </m:ctrlPr>
          </m:sSubPr>
          <m:e>
            <m:r>
              <w:rPr>
                <w:rFonts w:ascii="Cambria Math" w:hAnsi="Cambria Math"/>
              </w:rPr>
              <m:t>n</m:t>
            </m:r>
          </m:e>
          <m:sub>
            <m:r>
              <m:rPr>
                <m:nor/>
              </m:rPr>
              <m:t>IBU,t</m:t>
            </m:r>
          </m:sub>
        </m:sSub>
      </m:oMath>
      <w:r>
        <w:t xml:space="preserve"> (IBU trials). For explanation of these behavioral patterns please see supplementary note. For detailed statistical values and additional analyses, refer to the statistical document.</w:t>
      </w:r>
    </w:p>
    <w:p w14:paraId="6A96F71F" w14:textId="77777777" w:rsidR="0057336F" w:rsidRDefault="00000000" w:rsidP="005B24FF">
      <w:pPr>
        <w:pStyle w:val="BodyText"/>
        <w:jc w:val="both"/>
      </w:pPr>
      <w:r>
        <w:t xml:space="preserve">Bars show mean </w:t>
      </w:r>
      <m:oMath>
        <m:r>
          <m:rPr>
            <m:sty m:val="p"/>
          </m:rPr>
          <w:rPr>
            <w:rFonts w:ascii="Cambria Math" w:hAnsi="Cambria Math"/>
          </w:rPr>
          <m:t>±</m:t>
        </m:r>
      </m:oMath>
      <w:r>
        <w:t>; SEM, with individual session values overlaid as gray dots.</w:t>
      </w:r>
    </w:p>
    <w:p w14:paraId="3C935B38" w14:textId="77777777" w:rsidR="0057336F" w:rsidRDefault="00000000" w:rsidP="005B24FF">
      <w:pPr>
        <w:pStyle w:val="BodyText"/>
        <w:jc w:val="both"/>
      </w:pPr>
      <w:r>
        <w:rPr>
          <w:b/>
          <w:bCs/>
        </w:rPr>
        <w:t>Figure 2.</w:t>
      </w:r>
      <w:r>
        <w:t xml:space="preserve"> Behavioral feature comparisons between saline and ghrelin conditions in RECORD task. </w:t>
      </w:r>
      <w:r>
        <w:rPr>
          <w:b/>
          <w:bCs/>
        </w:rPr>
        <w:t>a.</w:t>
      </w:r>
      <w:r>
        <w:t xml:space="preserve"> The approach rate did not differ significantly between saline and 2× IBU groups (T-test: </w:t>
      </w:r>
      <m:oMath>
        <m:r>
          <w:rPr>
            <w:rFonts w:ascii="Cambria Math" w:hAnsi="Cambria Math"/>
          </w:rPr>
          <m:t>t</m:t>
        </m:r>
        <m:r>
          <m:rPr>
            <m:sty m:val="p"/>
          </m:rPr>
          <w:rPr>
            <w:rFonts w:ascii="Cambria Math" w:hAnsi="Cambria Math"/>
          </w:rPr>
          <m:t>=-</m:t>
        </m:r>
        <m:r>
          <w:rPr>
            <w:rFonts w:ascii="Cambria Math" w:hAnsi="Cambria Math"/>
          </w:rPr>
          <m:t>0.219</m:t>
        </m:r>
      </m:oMath>
      <w:r>
        <w:t xml:space="preserve">, </w:t>
      </w:r>
      <m:oMath>
        <m:r>
          <w:rPr>
            <w:rFonts w:ascii="Cambria Math" w:hAnsi="Cambria Math"/>
          </w:rPr>
          <m:t>p</m:t>
        </m:r>
        <m:r>
          <m:rPr>
            <m:sty m:val="p"/>
          </m:rPr>
          <w:rPr>
            <w:rFonts w:ascii="Cambria Math" w:hAnsi="Cambria Math"/>
          </w:rPr>
          <m:t>=</m:t>
        </m:r>
        <m:r>
          <w:rPr>
            <w:rFonts w:ascii="Cambria Math" w:hAnsi="Cambria Math"/>
          </w:rPr>
          <m:t>0.827</m:t>
        </m:r>
      </m:oMath>
      <w:r>
        <w:t xml:space="preserve">). </w:t>
      </w:r>
      <w:r>
        <w:rPr>
          <w:b/>
          <w:bCs/>
        </w:rPr>
        <w:t>b.</w:t>
      </w:r>
      <w:r>
        <w:t xml:space="preserve"> Example trajectories from 5 saline-treated rats (left) and 5 rats treated with low-dose IBU (2x) (right) during the first 20 s of the RECORD trial. Each color represents an individual animal. Compared to saline, 2x IBU rats exhibited more direct trajectories with reduced path curvature. </w:t>
      </w:r>
      <w:r>
        <w:rPr>
          <w:b/>
          <w:bCs/>
        </w:rPr>
        <w:t>c.</w:t>
      </w:r>
      <w:r>
        <w:t xml:space="preserve"> Trajectory curvature was significantly reduced in the 2x IBU relative to saline controls (T-test: </w:t>
      </w:r>
      <m:oMath>
        <m:r>
          <w:rPr>
            <w:rFonts w:ascii="Cambria Math" w:hAnsi="Cambria Math"/>
          </w:rPr>
          <m:t>t</m:t>
        </m:r>
        <m:r>
          <m:rPr>
            <m:sty m:val="p"/>
          </m:rPr>
          <w:rPr>
            <w:rFonts w:ascii="Cambria Math" w:hAnsi="Cambria Math"/>
          </w:rPr>
          <m:t>=</m:t>
        </m:r>
        <m:r>
          <w:rPr>
            <w:rFonts w:ascii="Cambria Math" w:hAnsi="Cambria Math"/>
          </w:rPr>
          <m:t>4.600</m:t>
        </m:r>
      </m:oMath>
      <w:r>
        <w:t xml:space="preserve">, </w:t>
      </w:r>
      <m:oMath>
        <m:r>
          <w:rPr>
            <w:rFonts w:ascii="Cambria Math" w:hAnsi="Cambria Math"/>
          </w:rPr>
          <m:t>p</m:t>
        </m:r>
        <m:r>
          <m:rPr>
            <m:sty m:val="p"/>
          </m:rPr>
          <w:rPr>
            <w:rFonts w:ascii="Cambria Math" w:hAnsi="Cambria Math"/>
          </w:rPr>
          <m:t>=</m:t>
        </m:r>
        <m:r>
          <w:rPr>
            <w:rFonts w:ascii="Cambria Math" w:hAnsi="Cambria Math"/>
          </w:rPr>
          <m:t>4.402e</m:t>
        </m:r>
        <m:r>
          <m:rPr>
            <m:sty m:val="p"/>
          </m:rPr>
          <w:rPr>
            <w:rFonts w:ascii="Cambria Math" w:hAnsi="Cambria Math"/>
          </w:rPr>
          <m:t>-</m:t>
        </m:r>
        <m:r>
          <w:rPr>
            <w:rFonts w:ascii="Cambria Math" w:hAnsi="Cambria Math"/>
          </w:rPr>
          <m:t>06</m:t>
        </m:r>
      </m:oMath>
      <w:r>
        <w:t xml:space="preserve">). Left: mean </w:t>
      </w:r>
      <m:oMath>
        <m:r>
          <m:rPr>
            <m:sty m:val="p"/>
          </m:rPr>
          <w:rPr>
            <w:rFonts w:ascii="Cambria Math" w:hAnsi="Cambria Math"/>
          </w:rPr>
          <m:t>±</m:t>
        </m:r>
      </m:oMath>
      <w:r>
        <w:t xml:space="preserve"> SEM; Right: box plots showing the distribution of individual session values. </w:t>
      </w:r>
      <w:r>
        <w:rPr>
          <w:b/>
          <w:bCs/>
        </w:rPr>
        <w:t>d.</w:t>
      </w:r>
      <w:r>
        <w:t xml:space="preserve"> Velocity also decreased significantly at 2x IBU (T-test: </w:t>
      </w:r>
      <m:oMath>
        <m:r>
          <w:rPr>
            <w:rFonts w:ascii="Cambria Math" w:hAnsi="Cambria Math"/>
          </w:rPr>
          <m:t>t</m:t>
        </m:r>
        <m:r>
          <m:rPr>
            <m:sty m:val="p"/>
          </m:rPr>
          <w:rPr>
            <w:rFonts w:ascii="Cambria Math" w:hAnsi="Cambria Math"/>
          </w:rPr>
          <m:t>=</m:t>
        </m:r>
        <m:r>
          <w:rPr>
            <w:rFonts w:ascii="Cambria Math" w:hAnsi="Cambria Math"/>
          </w:rPr>
          <m:t>3.531</m:t>
        </m:r>
      </m:oMath>
      <w:r>
        <w:t xml:space="preserve">, </w:t>
      </w:r>
      <m:oMath>
        <m:r>
          <w:rPr>
            <w:rFonts w:ascii="Cambria Math" w:hAnsi="Cambria Math"/>
          </w:rPr>
          <m:t>p</m:t>
        </m:r>
        <m:r>
          <m:rPr>
            <m:sty m:val="p"/>
          </m:rPr>
          <w:rPr>
            <w:rFonts w:ascii="Cambria Math" w:hAnsi="Cambria Math"/>
          </w:rPr>
          <m:t>=</m:t>
        </m:r>
        <m:r>
          <w:rPr>
            <w:rFonts w:ascii="Cambria Math" w:hAnsi="Cambria Math"/>
          </w:rPr>
          <m:t>4.189e</m:t>
        </m:r>
        <m:r>
          <m:rPr>
            <m:sty m:val="p"/>
          </m:rPr>
          <w:rPr>
            <w:rFonts w:ascii="Cambria Math" w:hAnsi="Cambria Math"/>
          </w:rPr>
          <m:t>-</m:t>
        </m:r>
        <m:r>
          <w:rPr>
            <w:rFonts w:ascii="Cambria Math" w:hAnsi="Cambria Math"/>
          </w:rPr>
          <m:t>04</m:t>
        </m:r>
      </m:oMath>
      <w:r>
        <w:t xml:space="preserve">). Left: mean </w:t>
      </w:r>
      <m:oMath>
        <m:r>
          <m:rPr>
            <m:sty m:val="p"/>
          </m:rPr>
          <w:rPr>
            <w:rFonts w:ascii="Cambria Math" w:hAnsi="Cambria Math"/>
          </w:rPr>
          <m:t>±</m:t>
        </m:r>
      </m:oMath>
      <w:r>
        <w:t xml:space="preserve"> SEM; Right: box plots showing the distribution of individual session values. </w:t>
      </w:r>
      <w:r>
        <w:rPr>
          <w:b/>
          <w:bCs/>
        </w:rPr>
        <w:t>e.</w:t>
      </w:r>
      <w:r>
        <w:t xml:space="preserve"> IBU promoted ‘nest formation’ behavior, with trajectories clustering in restricted zones. In the RECORD task, a nest is defined as the rectangular strip consisting of the two highest reward levels. Example trajectories from saline (left) and IBU (right) groups are shown. A potential explanation is that animals were already familiar and overtrained with the task, reducing novelty and encouraging cost- or energy-saving strategies. </w:t>
      </w:r>
      <w:r>
        <w:rPr>
          <w:b/>
          <w:bCs/>
        </w:rPr>
        <w:t>f.</w:t>
      </w:r>
      <w:r>
        <w:t xml:space="preserve"> IBU animals spent more time in nest (left, T-test: </w:t>
      </w:r>
      <m:oMath>
        <m:r>
          <w:rPr>
            <w:rFonts w:ascii="Cambria Math" w:hAnsi="Cambria Math"/>
          </w:rPr>
          <m:t>t</m:t>
        </m:r>
        <m:r>
          <m:rPr>
            <m:sty m:val="p"/>
          </m:rPr>
          <w:rPr>
            <w:rFonts w:ascii="Cambria Math" w:hAnsi="Cambria Math"/>
          </w:rPr>
          <m:t>=-</m:t>
        </m:r>
        <m:r>
          <w:rPr>
            <w:rFonts w:ascii="Cambria Math" w:hAnsi="Cambria Math"/>
          </w:rPr>
          <m:t>6.073</m:t>
        </m:r>
      </m:oMath>
      <w:r>
        <w:t xml:space="preserve">, </w:t>
      </w:r>
      <m:oMath>
        <m:r>
          <w:rPr>
            <w:rFonts w:ascii="Cambria Math" w:hAnsi="Cambria Math"/>
          </w:rPr>
          <m:t>p</m:t>
        </m:r>
        <m:r>
          <m:rPr>
            <m:sty m:val="p"/>
          </m:rPr>
          <w:rPr>
            <w:rFonts w:ascii="Cambria Math" w:hAnsi="Cambria Math"/>
          </w:rPr>
          <m:t>=</m:t>
        </m:r>
        <m:r>
          <w:rPr>
            <w:rFonts w:ascii="Cambria Math" w:hAnsi="Cambria Math"/>
          </w:rPr>
          <m:t>1.381e</m:t>
        </m:r>
        <m:r>
          <m:rPr>
            <m:sty m:val="p"/>
          </m:rPr>
          <w:rPr>
            <w:rFonts w:ascii="Cambria Math" w:hAnsi="Cambria Math"/>
          </w:rPr>
          <m:t>-</m:t>
        </m:r>
        <m:r>
          <w:rPr>
            <w:rFonts w:ascii="Cambria Math" w:hAnsi="Cambria Math"/>
          </w:rPr>
          <m:t>09</m:t>
        </m:r>
      </m:oMath>
      <w:r>
        <w:t xml:space="preserve">). Left: mean </w:t>
      </w:r>
      <m:oMath>
        <m:r>
          <m:rPr>
            <m:sty m:val="p"/>
          </m:rPr>
          <w:rPr>
            <w:rFonts w:ascii="Cambria Math" w:hAnsi="Cambria Math"/>
          </w:rPr>
          <m:t>±</m:t>
        </m:r>
      </m:oMath>
      <w:r>
        <w:t xml:space="preserve"> SEM; Right: box plots showing the distribution of individual session values. </w:t>
      </w:r>
      <w:r>
        <w:rPr>
          <w:b/>
          <w:bCs/>
        </w:rPr>
        <w:t>g.</w:t>
      </w:r>
      <w:r>
        <w:t xml:space="preserve"> IBU animals spent less time outside nest (left, T-test: </w:t>
      </w:r>
      <m:oMath>
        <m:r>
          <w:rPr>
            <w:rFonts w:ascii="Cambria Math" w:hAnsi="Cambria Math"/>
          </w:rPr>
          <m:t>t</m:t>
        </m:r>
        <m:r>
          <m:rPr>
            <m:sty m:val="p"/>
          </m:rPr>
          <w:rPr>
            <w:rFonts w:ascii="Cambria Math" w:hAnsi="Cambria Math"/>
          </w:rPr>
          <m:t>=-</m:t>
        </m:r>
        <m:r>
          <w:rPr>
            <w:rFonts w:ascii="Cambria Math" w:hAnsi="Cambria Math"/>
          </w:rPr>
          <m:t>6.073</m:t>
        </m:r>
      </m:oMath>
      <w:r>
        <w:t xml:space="preserve">, </w:t>
      </w:r>
      <m:oMath>
        <m:r>
          <w:rPr>
            <w:rFonts w:ascii="Cambria Math" w:hAnsi="Cambria Math"/>
          </w:rPr>
          <m:t>p</m:t>
        </m:r>
        <m:r>
          <m:rPr>
            <m:sty m:val="p"/>
          </m:rPr>
          <w:rPr>
            <w:rFonts w:ascii="Cambria Math" w:hAnsi="Cambria Math"/>
          </w:rPr>
          <m:t>=</m:t>
        </m:r>
        <m:r>
          <w:rPr>
            <w:rFonts w:ascii="Cambria Math" w:hAnsi="Cambria Math"/>
          </w:rPr>
          <m:t>1.381e</m:t>
        </m:r>
        <m:r>
          <m:rPr>
            <m:sty m:val="p"/>
          </m:rPr>
          <w:rPr>
            <w:rFonts w:ascii="Cambria Math" w:hAnsi="Cambria Math"/>
          </w:rPr>
          <m:t>-</m:t>
        </m:r>
        <m:r>
          <w:rPr>
            <w:rFonts w:ascii="Cambria Math" w:hAnsi="Cambria Math"/>
          </w:rPr>
          <m:t>09</m:t>
        </m:r>
      </m:oMath>
      <w:r>
        <w:t xml:space="preserve">). Left: mean </w:t>
      </w:r>
      <m:oMath>
        <m:r>
          <m:rPr>
            <m:sty m:val="p"/>
          </m:rPr>
          <w:rPr>
            <w:rFonts w:ascii="Cambria Math" w:hAnsi="Cambria Math"/>
          </w:rPr>
          <m:t>±</m:t>
        </m:r>
      </m:oMath>
      <w:r>
        <w:t xml:space="preserve"> SEM; Right: box plots showing the distribution of individual session values.</w:t>
      </w:r>
    </w:p>
    <w:p w14:paraId="7C1F4FF4" w14:textId="77777777" w:rsidR="0057336F" w:rsidRDefault="00000000" w:rsidP="005B24FF">
      <w:pPr>
        <w:pStyle w:val="BodyText"/>
        <w:jc w:val="both"/>
      </w:pPr>
      <w:r>
        <w:rPr>
          <w:b/>
          <w:bCs/>
        </w:rPr>
        <w:lastRenderedPageBreak/>
        <w:t>Figure 3.</w:t>
      </w:r>
      <w:r>
        <w:t xml:space="preserve"> Comparison of behavioral features across saline, inhibitory, and excitatory groups. </w:t>
      </w:r>
      <w:r>
        <w:rPr>
          <w:b/>
          <w:bCs/>
        </w:rPr>
        <w:t>a.</w:t>
      </w:r>
      <w:r>
        <w:t xml:space="preserve"> For white animals, in simple tasks, the normalized number of detections in zone was not significantly different between saline and 2x IBU groups (1-way ANOVA,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82</m:t>
            </m:r>
          </m:e>
        </m:d>
        <m:r>
          <m:rPr>
            <m:sty m:val="p"/>
          </m:rPr>
          <w:rPr>
            <w:rFonts w:ascii="Cambria Math" w:hAnsi="Cambria Math"/>
          </w:rPr>
          <m:t>=</m:t>
        </m:r>
        <m:r>
          <w:rPr>
            <w:rFonts w:ascii="Cambria Math" w:hAnsi="Cambria Math"/>
          </w:rPr>
          <m:t>0.14</m:t>
        </m:r>
      </m:oMath>
      <w:r>
        <w:t xml:space="preserve">, </w:t>
      </w:r>
      <m:oMath>
        <m:r>
          <w:rPr>
            <w:rFonts w:ascii="Cambria Math" w:hAnsi="Cambria Math"/>
          </w:rPr>
          <m:t>p</m:t>
        </m:r>
        <m:r>
          <m:rPr>
            <m:sty m:val="p"/>
          </m:rPr>
          <w:rPr>
            <w:rFonts w:ascii="Cambria Math" w:hAnsi="Cambria Math"/>
          </w:rPr>
          <m:t>=</m:t>
        </m:r>
        <m:r>
          <w:rPr>
            <w:rFonts w:ascii="Cambria Math" w:hAnsi="Cambria Math"/>
          </w:rPr>
          <m:t>0.707</m:t>
        </m:r>
      </m:oMath>
      <w:r>
        <w:t>). Inhibition of the striosomes did not significantly alter the effects of IBU (</w:t>
      </w:r>
      <m:oMath>
        <m:sSub>
          <m:sSubPr>
            <m:ctrlPr>
              <w:rPr>
                <w:rFonts w:ascii="Cambria Math" w:hAnsi="Cambria Math"/>
              </w:rPr>
            </m:ctrlPr>
          </m:sSubPr>
          <m:e>
            <m:r>
              <w:rPr>
                <w:rFonts w:ascii="Cambria Math" w:hAnsi="Cambria Math"/>
              </w:rPr>
              <m:t>F</m:t>
            </m:r>
          </m:e>
          <m:sub>
            <m:r>
              <m:rPr>
                <m:nor/>
              </m:rPr>
              <m:t>IBU vs Inh</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85</m:t>
            </m:r>
          </m:e>
        </m:d>
        <m:r>
          <m:rPr>
            <m:sty m:val="p"/>
          </m:rPr>
          <w:rPr>
            <w:rFonts w:ascii="Cambria Math" w:hAnsi="Cambria Math"/>
          </w:rPr>
          <m:t>=</m:t>
        </m:r>
        <m:r>
          <w:rPr>
            <w:rFonts w:ascii="Cambria Math" w:hAnsi="Cambria Math"/>
          </w:rPr>
          <m:t>1.21</m:t>
        </m:r>
      </m:oMath>
      <w:r>
        <w:t xml:space="preserve">, </w:t>
      </w:r>
      <m:oMath>
        <m:sSub>
          <m:sSubPr>
            <m:ctrlPr>
              <w:rPr>
                <w:rFonts w:ascii="Cambria Math" w:hAnsi="Cambria Math"/>
              </w:rPr>
            </m:ctrlPr>
          </m:sSubPr>
          <m:e>
            <m:r>
              <w:rPr>
                <w:rFonts w:ascii="Cambria Math" w:hAnsi="Cambria Math"/>
              </w:rPr>
              <m:t>p</m:t>
            </m:r>
          </m:e>
          <m:sub>
            <m:r>
              <m:rPr>
                <m:nor/>
              </m:rPr>
              <m:t>IBU vs Inh</m:t>
            </m:r>
          </m:sub>
        </m:sSub>
        <m:r>
          <m:rPr>
            <m:sty m:val="p"/>
          </m:rPr>
          <w:rPr>
            <w:rFonts w:ascii="Cambria Math" w:hAnsi="Cambria Math"/>
          </w:rPr>
          <m:t>=</m:t>
        </m:r>
        <m:r>
          <w:rPr>
            <w:rFonts w:ascii="Cambria Math" w:hAnsi="Cambria Math"/>
          </w:rPr>
          <m:t>0.274</m:t>
        </m:r>
      </m:oMath>
      <w:r>
        <w:t xml:space="preserve">; </w:t>
      </w:r>
      <m:oMath>
        <m:sSub>
          <m:sSubPr>
            <m:ctrlPr>
              <w:rPr>
                <w:rFonts w:ascii="Cambria Math" w:hAnsi="Cambria Math"/>
              </w:rPr>
            </m:ctrlPr>
          </m:sSubPr>
          <m:e>
            <m:r>
              <w:rPr>
                <w:rFonts w:ascii="Cambria Math" w:hAnsi="Cambria Math"/>
              </w:rPr>
              <m:t>F</m:t>
            </m:r>
          </m:e>
          <m:sub>
            <m:r>
              <m:rPr>
                <m:nor/>
              </m:rPr>
              <m:t>Sal vs Inh</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87</m:t>
            </m:r>
          </m:e>
        </m:d>
        <m:r>
          <m:rPr>
            <m:sty m:val="p"/>
          </m:rPr>
          <w:rPr>
            <w:rFonts w:ascii="Cambria Math" w:hAnsi="Cambria Math"/>
          </w:rPr>
          <m:t>=</m:t>
        </m:r>
        <m:r>
          <w:rPr>
            <w:rFonts w:ascii="Cambria Math" w:hAnsi="Cambria Math"/>
          </w:rPr>
          <m:t>2.87</m:t>
        </m:r>
      </m:oMath>
      <w:r>
        <w:t xml:space="preserve">, </w:t>
      </w:r>
      <m:oMath>
        <m:sSub>
          <m:sSubPr>
            <m:ctrlPr>
              <w:rPr>
                <w:rFonts w:ascii="Cambria Math" w:hAnsi="Cambria Math"/>
              </w:rPr>
            </m:ctrlPr>
          </m:sSubPr>
          <m:e>
            <m:r>
              <w:rPr>
                <w:rFonts w:ascii="Cambria Math" w:hAnsi="Cambria Math"/>
              </w:rPr>
              <m:t>p</m:t>
            </m:r>
          </m:e>
          <m:sub>
            <m:r>
              <m:rPr>
                <m:nor/>
              </m:rPr>
              <m:t>Sal vs Inh</m:t>
            </m:r>
          </m:sub>
        </m:sSub>
        <m:r>
          <m:rPr>
            <m:sty m:val="p"/>
          </m:rPr>
          <w:rPr>
            <w:rFonts w:ascii="Cambria Math" w:hAnsi="Cambria Math"/>
          </w:rPr>
          <m:t>=</m:t>
        </m:r>
        <m:r>
          <w:rPr>
            <w:rFonts w:ascii="Cambria Math" w:hAnsi="Cambria Math"/>
          </w:rPr>
          <m:t>0.094</m:t>
        </m:r>
      </m:oMath>
      <w:r>
        <w:t>). Excitation of the striosomes also showed no significant differences relative to either IBU or saline (</w:t>
      </w:r>
      <m:oMath>
        <m:sSub>
          <m:sSubPr>
            <m:ctrlPr>
              <w:rPr>
                <w:rFonts w:ascii="Cambria Math" w:hAnsi="Cambria Math"/>
              </w:rPr>
            </m:ctrlPr>
          </m:sSubPr>
          <m:e>
            <m:r>
              <w:rPr>
                <w:rFonts w:ascii="Cambria Math" w:hAnsi="Cambria Math"/>
              </w:rPr>
              <m:t>F</m:t>
            </m:r>
          </m:e>
          <m:sub>
            <m:r>
              <m:rPr>
                <m:nor/>
              </m:rPr>
              <m:t>IBU vs Exc</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76</m:t>
            </m:r>
          </m:e>
        </m:d>
        <m:r>
          <m:rPr>
            <m:sty m:val="p"/>
          </m:rPr>
          <w:rPr>
            <w:rFonts w:ascii="Cambria Math" w:hAnsi="Cambria Math"/>
          </w:rPr>
          <m:t>=</m:t>
        </m:r>
        <m:r>
          <w:rPr>
            <w:rFonts w:ascii="Cambria Math" w:hAnsi="Cambria Math"/>
          </w:rPr>
          <m:t>0.03</m:t>
        </m:r>
      </m:oMath>
      <w:r>
        <w:t xml:space="preserve">, </w:t>
      </w:r>
      <m:oMath>
        <m:sSub>
          <m:sSubPr>
            <m:ctrlPr>
              <w:rPr>
                <w:rFonts w:ascii="Cambria Math" w:hAnsi="Cambria Math"/>
              </w:rPr>
            </m:ctrlPr>
          </m:sSubPr>
          <m:e>
            <m:r>
              <w:rPr>
                <w:rFonts w:ascii="Cambria Math" w:hAnsi="Cambria Math"/>
              </w:rPr>
              <m:t>p</m:t>
            </m:r>
          </m:e>
          <m:sub>
            <m:r>
              <m:rPr>
                <m:nor/>
              </m:rPr>
              <m:t>IBU vs Exc</m:t>
            </m:r>
          </m:sub>
        </m:sSub>
        <m:r>
          <m:rPr>
            <m:sty m:val="p"/>
          </m:rPr>
          <w:rPr>
            <w:rFonts w:ascii="Cambria Math" w:hAnsi="Cambria Math"/>
          </w:rPr>
          <m:t>=</m:t>
        </m:r>
        <m:r>
          <w:rPr>
            <w:rFonts w:ascii="Cambria Math" w:hAnsi="Cambria Math"/>
          </w:rPr>
          <m:t>0.874</m:t>
        </m:r>
      </m:oMath>
      <w:r>
        <w:t xml:space="preserve">; </w:t>
      </w:r>
      <m:oMath>
        <m:sSub>
          <m:sSubPr>
            <m:ctrlPr>
              <w:rPr>
                <w:rFonts w:ascii="Cambria Math" w:hAnsi="Cambria Math"/>
              </w:rPr>
            </m:ctrlPr>
          </m:sSubPr>
          <m:e>
            <m:r>
              <w:rPr>
                <w:rFonts w:ascii="Cambria Math" w:hAnsi="Cambria Math"/>
              </w:rPr>
              <m:t>F</m:t>
            </m:r>
          </m:e>
          <m:sub>
            <m:r>
              <m:rPr>
                <m:nor/>
              </m:rPr>
              <m:t>Sal vs Exc</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73</m:t>
            </m:r>
          </m:e>
        </m:d>
        <m:r>
          <m:rPr>
            <m:sty m:val="p"/>
          </m:rPr>
          <w:rPr>
            <w:rFonts w:ascii="Cambria Math" w:hAnsi="Cambria Math"/>
          </w:rPr>
          <m:t>=</m:t>
        </m:r>
        <m:r>
          <w:rPr>
            <w:rFonts w:ascii="Cambria Math" w:hAnsi="Cambria Math"/>
          </w:rPr>
          <m:t>0.02</m:t>
        </m:r>
      </m:oMath>
      <w:r>
        <w:t xml:space="preserve">, </w:t>
      </w:r>
      <m:oMath>
        <m:sSub>
          <m:sSubPr>
            <m:ctrlPr>
              <w:rPr>
                <w:rFonts w:ascii="Cambria Math" w:hAnsi="Cambria Math"/>
              </w:rPr>
            </m:ctrlPr>
          </m:sSubPr>
          <m:e>
            <m:r>
              <w:rPr>
                <w:rFonts w:ascii="Cambria Math" w:hAnsi="Cambria Math"/>
              </w:rPr>
              <m:t>p</m:t>
            </m:r>
          </m:e>
          <m:sub>
            <m:r>
              <m:rPr>
                <m:nor/>
              </m:rPr>
              <m:t>Sal vs Exc</m:t>
            </m:r>
          </m:sub>
        </m:sSub>
        <m:r>
          <m:rPr>
            <m:sty m:val="p"/>
          </m:rPr>
          <w:rPr>
            <w:rFonts w:ascii="Cambria Math" w:hAnsi="Cambria Math"/>
          </w:rPr>
          <m:t>=</m:t>
        </m:r>
        <m:r>
          <w:rPr>
            <w:rFonts w:ascii="Cambria Math" w:hAnsi="Cambria Math"/>
          </w:rPr>
          <m:t>0.880</m:t>
        </m:r>
      </m:oMath>
      <w:r>
        <w:t xml:space="preserve">). </w:t>
      </w:r>
      <w:r>
        <w:rPr>
          <w:b/>
          <w:bCs/>
        </w:rPr>
        <w:t>b.</w:t>
      </w:r>
      <w:r>
        <w:t xml:space="preserve"> In complex tasks, 2x IBU significantly reduced detections compared to saline (1-way ANOVA,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50</m:t>
            </m:r>
          </m:e>
        </m:d>
        <m:r>
          <m:rPr>
            <m:sty m:val="p"/>
          </m:rPr>
          <w:rPr>
            <w:rFonts w:ascii="Cambria Math" w:hAnsi="Cambria Math"/>
          </w:rPr>
          <m:t>=</m:t>
        </m:r>
        <m:r>
          <w:rPr>
            <w:rFonts w:ascii="Cambria Math" w:hAnsi="Cambria Math"/>
          </w:rPr>
          <m:t>10.73</m:t>
        </m:r>
      </m:oMath>
      <w:r>
        <w:t xml:space="preserve">), </w:t>
      </w:r>
      <m:oMath>
        <m:r>
          <w:rPr>
            <w:rFonts w:ascii="Cambria Math" w:hAnsi="Cambria Math"/>
          </w:rPr>
          <m:t>p</m:t>
        </m:r>
        <m:r>
          <m:rPr>
            <m:sty m:val="p"/>
          </m:rPr>
          <w:rPr>
            <w:rFonts w:ascii="Cambria Math" w:hAnsi="Cambria Math"/>
          </w:rPr>
          <m:t>=</m:t>
        </m:r>
        <m:r>
          <w:rPr>
            <w:rFonts w:ascii="Cambria Math" w:hAnsi="Cambria Math"/>
          </w:rPr>
          <m:t>0.002</m:t>
        </m:r>
      </m:oMath>
      <w:r>
        <w:t>). Inhibition of the striosomes extinguish effect of IBU (</w:t>
      </w:r>
      <m:oMath>
        <m:sSub>
          <m:sSubPr>
            <m:ctrlPr>
              <w:rPr>
                <w:rFonts w:ascii="Cambria Math" w:hAnsi="Cambria Math"/>
              </w:rPr>
            </m:ctrlPr>
          </m:sSubPr>
          <m:e>
            <m:r>
              <w:rPr>
                <w:rFonts w:ascii="Cambria Math" w:hAnsi="Cambria Math"/>
              </w:rPr>
              <m:t>F</m:t>
            </m:r>
          </m:e>
          <m:sub>
            <m:r>
              <m:rPr>
                <m:nor/>
              </m:rPr>
              <m:t>IBU vs Inh</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46</m:t>
            </m:r>
          </m:e>
        </m:d>
        <m:r>
          <m:rPr>
            <m:sty m:val="p"/>
          </m:rPr>
          <w:rPr>
            <w:rFonts w:ascii="Cambria Math" w:hAnsi="Cambria Math"/>
          </w:rPr>
          <m:t>=</m:t>
        </m:r>
        <m:r>
          <w:rPr>
            <w:rFonts w:ascii="Cambria Math" w:hAnsi="Cambria Math"/>
          </w:rPr>
          <m:t>11.38</m:t>
        </m:r>
      </m:oMath>
      <w:r>
        <w:t xml:space="preserve">, </w:t>
      </w:r>
      <m:oMath>
        <m:sSub>
          <m:sSubPr>
            <m:ctrlPr>
              <w:rPr>
                <w:rFonts w:ascii="Cambria Math" w:hAnsi="Cambria Math"/>
              </w:rPr>
            </m:ctrlPr>
          </m:sSubPr>
          <m:e>
            <m:r>
              <w:rPr>
                <w:rFonts w:ascii="Cambria Math" w:hAnsi="Cambria Math"/>
              </w:rPr>
              <m:t>p</m:t>
            </m:r>
          </m:e>
          <m:sub>
            <m:r>
              <m:rPr>
                <m:nor/>
              </m:rPr>
              <m:t>IBU vs Inh</m:t>
            </m:r>
          </m:sub>
        </m:sSub>
        <m:r>
          <m:rPr>
            <m:sty m:val="p"/>
          </m:rPr>
          <w:rPr>
            <w:rFonts w:ascii="Cambria Math" w:hAnsi="Cambria Math"/>
          </w:rPr>
          <m:t>=</m:t>
        </m:r>
        <m:r>
          <w:rPr>
            <w:rFonts w:ascii="Cambria Math" w:hAnsi="Cambria Math"/>
          </w:rPr>
          <m:t>0.001</m:t>
        </m:r>
      </m:oMath>
      <w:r>
        <w:t xml:space="preserve">; </w:t>
      </w:r>
      <m:oMath>
        <m:sSub>
          <m:sSubPr>
            <m:ctrlPr>
              <w:rPr>
                <w:rFonts w:ascii="Cambria Math" w:hAnsi="Cambria Math"/>
              </w:rPr>
            </m:ctrlPr>
          </m:sSubPr>
          <m:e>
            <m:r>
              <w:rPr>
                <w:rFonts w:ascii="Cambria Math" w:hAnsi="Cambria Math"/>
              </w:rPr>
              <m:t>F</m:t>
            </m:r>
          </m:e>
          <m:sub>
            <m:r>
              <m:rPr>
                <m:nor/>
              </m:rPr>
              <m:t>Sal vs Inh</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42</m:t>
            </m:r>
          </m:e>
        </m:d>
        <m:r>
          <m:rPr>
            <m:sty m:val="p"/>
          </m:rPr>
          <w:rPr>
            <w:rFonts w:ascii="Cambria Math" w:hAnsi="Cambria Math"/>
          </w:rPr>
          <m:t>=</m:t>
        </m:r>
        <m:r>
          <w:rPr>
            <w:rFonts w:ascii="Cambria Math" w:hAnsi="Cambria Math"/>
          </w:rPr>
          <m:t>0.26</m:t>
        </m:r>
      </m:oMath>
      <w:r>
        <w:t xml:space="preserve">, </w:t>
      </w:r>
      <m:oMath>
        <m:sSub>
          <m:sSubPr>
            <m:ctrlPr>
              <w:rPr>
                <w:rFonts w:ascii="Cambria Math" w:hAnsi="Cambria Math"/>
              </w:rPr>
            </m:ctrlPr>
          </m:sSubPr>
          <m:e>
            <m:r>
              <w:rPr>
                <w:rFonts w:ascii="Cambria Math" w:hAnsi="Cambria Math"/>
              </w:rPr>
              <m:t>p</m:t>
            </m:r>
          </m:e>
          <m:sub>
            <m:r>
              <m:rPr>
                <m:nor/>
              </m:rPr>
              <m:t>Sal vs Inh</m:t>
            </m:r>
          </m:sub>
        </m:sSub>
        <m:r>
          <m:rPr>
            <m:sty m:val="p"/>
          </m:rPr>
          <w:rPr>
            <w:rFonts w:ascii="Cambria Math" w:hAnsi="Cambria Math"/>
          </w:rPr>
          <m:t>=</m:t>
        </m:r>
        <m:r>
          <w:rPr>
            <w:rFonts w:ascii="Cambria Math" w:hAnsi="Cambria Math"/>
          </w:rPr>
          <m:t>0.612</m:t>
        </m:r>
      </m:oMath>
      <w:r>
        <w:t>), excitation of striosome mimics effect of IBU (</w:t>
      </w:r>
      <m:oMath>
        <m:sSub>
          <m:sSubPr>
            <m:ctrlPr>
              <w:rPr>
                <w:rFonts w:ascii="Cambria Math" w:hAnsi="Cambria Math"/>
              </w:rPr>
            </m:ctrlPr>
          </m:sSubPr>
          <m:e>
            <m:r>
              <w:rPr>
                <w:rFonts w:ascii="Cambria Math" w:hAnsi="Cambria Math"/>
              </w:rPr>
              <m:t>F</m:t>
            </m:r>
          </m:e>
          <m:sub>
            <m:r>
              <m:rPr>
                <m:nor/>
              </m:rPr>
              <m:t>IBU vs Exc</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40</m:t>
            </m:r>
          </m:e>
        </m:d>
        <m:r>
          <m:rPr>
            <m:sty m:val="p"/>
          </m:rPr>
          <w:rPr>
            <w:rFonts w:ascii="Cambria Math" w:hAnsi="Cambria Math"/>
          </w:rPr>
          <m:t>=</m:t>
        </m:r>
        <m:r>
          <w:rPr>
            <w:rFonts w:ascii="Cambria Math" w:hAnsi="Cambria Math"/>
          </w:rPr>
          <m:t>0.24</m:t>
        </m:r>
      </m:oMath>
      <w:r>
        <w:t xml:space="preserve">, </w:t>
      </w:r>
      <m:oMath>
        <m:sSub>
          <m:sSubPr>
            <m:ctrlPr>
              <w:rPr>
                <w:rFonts w:ascii="Cambria Math" w:hAnsi="Cambria Math"/>
              </w:rPr>
            </m:ctrlPr>
          </m:sSubPr>
          <m:e>
            <m:r>
              <w:rPr>
                <w:rFonts w:ascii="Cambria Math" w:hAnsi="Cambria Math"/>
              </w:rPr>
              <m:t>p</m:t>
            </m:r>
          </m:e>
          <m:sub>
            <m:r>
              <m:rPr>
                <m:nor/>
              </m:rPr>
              <m:t>IBU vs Exc</m:t>
            </m:r>
          </m:sub>
        </m:sSub>
        <m:r>
          <m:rPr>
            <m:sty m:val="p"/>
          </m:rPr>
          <w:rPr>
            <w:rFonts w:ascii="Cambria Math" w:hAnsi="Cambria Math"/>
          </w:rPr>
          <m:t>=</m:t>
        </m:r>
        <m:r>
          <w:rPr>
            <w:rFonts w:ascii="Cambria Math" w:hAnsi="Cambria Math"/>
          </w:rPr>
          <m:t>0.628</m:t>
        </m:r>
      </m:oMath>
      <w:r>
        <w:t xml:space="preserve">; </w:t>
      </w:r>
      <m:oMath>
        <m:sSub>
          <m:sSubPr>
            <m:ctrlPr>
              <w:rPr>
                <w:rFonts w:ascii="Cambria Math" w:hAnsi="Cambria Math"/>
              </w:rPr>
            </m:ctrlPr>
          </m:sSubPr>
          <m:e>
            <m:r>
              <w:rPr>
                <w:rFonts w:ascii="Cambria Math" w:hAnsi="Cambria Math"/>
              </w:rPr>
              <m:t>F</m:t>
            </m:r>
          </m:e>
          <m:sub>
            <m:r>
              <m:rPr>
                <m:nor/>
              </m:rPr>
              <m:t>Sal vs Exc</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32</m:t>
            </m:r>
          </m:e>
        </m:d>
        <m:r>
          <m:rPr>
            <m:sty m:val="p"/>
          </m:rPr>
          <w:rPr>
            <w:rFonts w:ascii="Cambria Math" w:hAnsi="Cambria Math"/>
          </w:rPr>
          <m:t>=</m:t>
        </m:r>
        <m:r>
          <w:rPr>
            <w:rFonts w:ascii="Cambria Math" w:hAnsi="Cambria Math"/>
          </w:rPr>
          <m:t>6.46</m:t>
        </m:r>
      </m:oMath>
      <w:r>
        <w:t xml:space="preserve">, </w:t>
      </w:r>
      <m:oMath>
        <m:sSub>
          <m:sSubPr>
            <m:ctrlPr>
              <w:rPr>
                <w:rFonts w:ascii="Cambria Math" w:hAnsi="Cambria Math"/>
              </w:rPr>
            </m:ctrlPr>
          </m:sSubPr>
          <m:e>
            <m:r>
              <w:rPr>
                <w:rFonts w:ascii="Cambria Math" w:hAnsi="Cambria Math"/>
              </w:rPr>
              <m:t>p</m:t>
            </m:r>
          </m:e>
          <m:sub>
            <m:r>
              <m:rPr>
                <m:nor/>
              </m:rPr>
              <m:t>Sal vs Exc</m:t>
            </m:r>
          </m:sub>
        </m:sSub>
        <m:r>
          <m:rPr>
            <m:sty m:val="p"/>
          </m:rPr>
          <w:rPr>
            <w:rFonts w:ascii="Cambria Math" w:hAnsi="Cambria Math"/>
          </w:rPr>
          <m:t>=</m:t>
        </m:r>
        <m:r>
          <w:rPr>
            <w:rFonts w:ascii="Cambria Math" w:hAnsi="Cambria Math"/>
          </w:rPr>
          <m:t>0.016</m:t>
        </m:r>
      </m:oMath>
      <w:r>
        <w:t xml:space="preserve">). </w:t>
      </w:r>
      <w:r>
        <w:rPr>
          <w:b/>
          <w:bCs/>
        </w:rPr>
        <w:t>c.</w:t>
      </w:r>
      <w:r>
        <w:t xml:space="preserve"> Trajectory curvature was significantly reduced in the excitatory group relative to both saline and inhibitory groups (T-test: </w:t>
      </w:r>
      <m:oMath>
        <m:r>
          <w:rPr>
            <w:rFonts w:ascii="Cambria Math" w:hAnsi="Cambria Math"/>
          </w:rPr>
          <m:t>t</m:t>
        </m:r>
        <m:r>
          <m:rPr>
            <m:sty m:val="p"/>
          </m:rPr>
          <w:rPr>
            <w:rFonts w:ascii="Cambria Math" w:hAnsi="Cambria Math"/>
          </w:rPr>
          <m:t>=</m:t>
        </m:r>
        <m:r>
          <w:rPr>
            <w:rFonts w:ascii="Cambria Math" w:hAnsi="Cambria Math"/>
          </w:rPr>
          <m:t>4.662</m:t>
        </m:r>
      </m:oMath>
      <w:r>
        <w:t xml:space="preserve">, </w:t>
      </w:r>
      <m:oMath>
        <m:r>
          <w:rPr>
            <w:rFonts w:ascii="Cambria Math" w:hAnsi="Cambria Math"/>
          </w:rPr>
          <m:t>p</m:t>
        </m:r>
        <m:r>
          <m:rPr>
            <m:sty m:val="p"/>
          </m:rPr>
          <w:rPr>
            <w:rFonts w:ascii="Cambria Math" w:hAnsi="Cambria Math"/>
          </w:rPr>
          <m:t>=</m:t>
        </m:r>
        <m:r>
          <w:rPr>
            <w:rFonts w:ascii="Cambria Math" w:hAnsi="Cambria Math"/>
          </w:rPr>
          <m:t>1.009e</m:t>
        </m:r>
        <m:r>
          <m:rPr>
            <m:sty m:val="p"/>
          </m:rPr>
          <w:rPr>
            <w:rFonts w:ascii="Cambria Math" w:hAnsi="Cambria Math"/>
          </w:rPr>
          <m:t>-</m:t>
        </m:r>
        <m:r>
          <w:rPr>
            <w:rFonts w:ascii="Cambria Math" w:hAnsi="Cambria Math"/>
          </w:rPr>
          <m:t>05</m:t>
        </m:r>
      </m:oMath>
      <w:r>
        <w:t xml:space="preserve">), while no difference was observed between saline and inhibitory (T-test: </w:t>
      </w:r>
      <m:oMath>
        <m:r>
          <w:rPr>
            <w:rFonts w:ascii="Cambria Math" w:hAnsi="Cambria Math"/>
          </w:rPr>
          <m:t>t</m:t>
        </m:r>
        <m:r>
          <m:rPr>
            <m:sty m:val="p"/>
          </m:rPr>
          <w:rPr>
            <w:rFonts w:ascii="Cambria Math" w:hAnsi="Cambria Math"/>
          </w:rPr>
          <m:t>=</m:t>
        </m:r>
        <m:r>
          <w:rPr>
            <w:rFonts w:ascii="Cambria Math" w:hAnsi="Cambria Math"/>
          </w:rPr>
          <m:t>0.360</m:t>
        </m:r>
      </m:oMath>
      <w:r>
        <w:t xml:space="preserve">, </w:t>
      </w:r>
      <m:oMath>
        <m:r>
          <w:rPr>
            <w:rFonts w:ascii="Cambria Math" w:hAnsi="Cambria Math"/>
          </w:rPr>
          <m:t>p</m:t>
        </m:r>
        <m:r>
          <m:rPr>
            <m:sty m:val="p"/>
          </m:rPr>
          <w:rPr>
            <w:rFonts w:ascii="Cambria Math" w:hAnsi="Cambria Math"/>
          </w:rPr>
          <m:t>=</m:t>
        </m:r>
        <m:r>
          <w:rPr>
            <w:rFonts w:ascii="Cambria Math" w:hAnsi="Cambria Math"/>
          </w:rPr>
          <m:t>7.199e</m:t>
        </m:r>
        <m:r>
          <m:rPr>
            <m:sty m:val="p"/>
          </m:rPr>
          <w:rPr>
            <w:rFonts w:ascii="Cambria Math" w:hAnsi="Cambria Math"/>
          </w:rPr>
          <m:t>-</m:t>
        </m:r>
        <m:r>
          <w:rPr>
            <w:rFonts w:ascii="Cambria Math" w:hAnsi="Cambria Math"/>
          </w:rPr>
          <m:t>01</m:t>
        </m:r>
      </m:oMath>
      <w:r>
        <w:t xml:space="preserve">). </w:t>
      </w:r>
      <w:r>
        <w:rPr>
          <w:b/>
          <w:bCs/>
        </w:rPr>
        <w:t>d.</w:t>
      </w:r>
      <w:r>
        <w:t xml:space="preserve"> Velocity was also significantly lower in the excitatory group compared to saline and inhibitory (T-test: </w:t>
      </w:r>
      <m:oMath>
        <m:r>
          <w:rPr>
            <w:rFonts w:ascii="Cambria Math" w:hAnsi="Cambria Math"/>
          </w:rPr>
          <m:t>t</m:t>
        </m:r>
        <m:r>
          <m:rPr>
            <m:sty m:val="p"/>
          </m:rPr>
          <w:rPr>
            <w:rFonts w:ascii="Cambria Math" w:hAnsi="Cambria Math"/>
          </w:rPr>
          <m:t>=</m:t>
        </m:r>
        <m:r>
          <w:rPr>
            <w:rFonts w:ascii="Cambria Math" w:hAnsi="Cambria Math"/>
          </w:rPr>
          <m:t>4.088</m:t>
        </m:r>
      </m:oMath>
      <w:r>
        <w:t xml:space="preserve">, </w:t>
      </w:r>
      <m:oMath>
        <m:r>
          <w:rPr>
            <w:rFonts w:ascii="Cambria Math" w:hAnsi="Cambria Math"/>
          </w:rPr>
          <m:t>p</m:t>
        </m:r>
        <m:r>
          <m:rPr>
            <m:sty m:val="p"/>
          </m:rPr>
          <w:rPr>
            <w:rFonts w:ascii="Cambria Math" w:hAnsi="Cambria Math"/>
          </w:rPr>
          <m:t>=</m:t>
        </m:r>
        <m:r>
          <w:rPr>
            <w:rFonts w:ascii="Cambria Math" w:hAnsi="Cambria Math"/>
          </w:rPr>
          <m:t>8.940e</m:t>
        </m:r>
        <m:r>
          <m:rPr>
            <m:sty m:val="p"/>
          </m:rPr>
          <w:rPr>
            <w:rFonts w:ascii="Cambria Math" w:hAnsi="Cambria Math"/>
          </w:rPr>
          <m:t>-</m:t>
        </m:r>
        <m:r>
          <w:rPr>
            <w:rFonts w:ascii="Cambria Math" w:hAnsi="Cambria Math"/>
          </w:rPr>
          <m:t>05</m:t>
        </m:r>
      </m:oMath>
      <w:r>
        <w:t xml:space="preserve">), with no difference between saline and inhibitory (T-test: </w:t>
      </w:r>
      <m:oMath>
        <m:r>
          <w:rPr>
            <w:rFonts w:ascii="Cambria Math" w:hAnsi="Cambria Math"/>
          </w:rPr>
          <m:t>t</m:t>
        </m:r>
        <m:r>
          <m:rPr>
            <m:sty m:val="p"/>
          </m:rPr>
          <w:rPr>
            <w:rFonts w:ascii="Cambria Math" w:hAnsi="Cambria Math"/>
          </w:rPr>
          <m:t>=-</m:t>
        </m:r>
        <m:r>
          <w:rPr>
            <w:rFonts w:ascii="Cambria Math" w:hAnsi="Cambria Math"/>
          </w:rPr>
          <m:t>1.909</m:t>
        </m:r>
      </m:oMath>
      <w:r>
        <w:t xml:space="preserve">, </w:t>
      </w:r>
      <m:oMath>
        <m:r>
          <w:rPr>
            <w:rFonts w:ascii="Cambria Math" w:hAnsi="Cambria Math"/>
          </w:rPr>
          <m:t>p</m:t>
        </m:r>
        <m:r>
          <m:rPr>
            <m:sty m:val="p"/>
          </m:rPr>
          <w:rPr>
            <w:rFonts w:ascii="Cambria Math" w:hAnsi="Cambria Math"/>
          </w:rPr>
          <m:t>=</m:t>
        </m:r>
        <m:r>
          <w:rPr>
            <w:rFonts w:ascii="Cambria Math" w:hAnsi="Cambria Math"/>
          </w:rPr>
          <m:t>5.890e</m:t>
        </m:r>
        <m:r>
          <m:rPr>
            <m:sty m:val="p"/>
          </m:rPr>
          <w:rPr>
            <w:rFonts w:ascii="Cambria Math" w:hAnsi="Cambria Math"/>
          </w:rPr>
          <m:t>-</m:t>
        </m:r>
        <m:r>
          <w:rPr>
            <w:rFonts w:ascii="Cambria Math" w:hAnsi="Cambria Math"/>
          </w:rPr>
          <m:t>02</m:t>
        </m:r>
      </m:oMath>
      <w:r>
        <w:t xml:space="preserve">). </w:t>
      </w:r>
      <w:r>
        <w:rPr>
          <w:b/>
          <w:bCs/>
        </w:rPr>
        <w:t>e.</w:t>
      </w:r>
      <w:r>
        <w:t xml:space="preserve"> Head–body angle was significantly increased in the excitatory group compared to saline (T-test: </w:t>
      </w:r>
      <m:oMath>
        <m:r>
          <w:rPr>
            <w:rFonts w:ascii="Cambria Math" w:hAnsi="Cambria Math"/>
          </w:rPr>
          <m:t>t</m:t>
        </m:r>
        <m:r>
          <m:rPr>
            <m:sty m:val="p"/>
          </m:rPr>
          <w:rPr>
            <w:rFonts w:ascii="Cambria Math" w:hAnsi="Cambria Math"/>
          </w:rPr>
          <m:t>=-</m:t>
        </m:r>
        <m:r>
          <w:rPr>
            <w:rFonts w:ascii="Cambria Math" w:hAnsi="Cambria Math"/>
          </w:rPr>
          <m:t>2.195</m:t>
        </m:r>
      </m:oMath>
      <w:r>
        <w:t xml:space="preserve">, </w:t>
      </w:r>
      <m:oMath>
        <m:r>
          <w:rPr>
            <w:rFonts w:ascii="Cambria Math" w:hAnsi="Cambria Math"/>
          </w:rPr>
          <m:t>p</m:t>
        </m:r>
        <m:r>
          <m:rPr>
            <m:sty m:val="p"/>
          </m:rPr>
          <w:rPr>
            <w:rFonts w:ascii="Cambria Math" w:hAnsi="Cambria Math"/>
          </w:rPr>
          <m:t>=</m:t>
        </m:r>
        <m:r>
          <w:rPr>
            <w:rFonts w:ascii="Cambria Math" w:hAnsi="Cambria Math"/>
          </w:rPr>
          <m:t>3.121e</m:t>
        </m:r>
        <m:r>
          <m:rPr>
            <m:sty m:val="p"/>
          </m:rPr>
          <w:rPr>
            <w:rFonts w:ascii="Cambria Math" w:hAnsi="Cambria Math"/>
          </w:rPr>
          <m:t>-</m:t>
        </m:r>
        <m:r>
          <w:rPr>
            <w:rFonts w:ascii="Cambria Math" w:hAnsi="Cambria Math"/>
          </w:rPr>
          <m:t>02</m:t>
        </m:r>
      </m:oMath>
      <w:r>
        <w:t xml:space="preserve">), but not different from inhibitory (T-test: </w:t>
      </w:r>
      <m:oMath>
        <m:r>
          <w:rPr>
            <w:rFonts w:ascii="Cambria Math" w:hAnsi="Cambria Math"/>
          </w:rPr>
          <m:t>t</m:t>
        </m:r>
        <m:r>
          <m:rPr>
            <m:sty m:val="p"/>
          </m:rPr>
          <w:rPr>
            <w:rFonts w:ascii="Cambria Math" w:hAnsi="Cambria Math"/>
          </w:rPr>
          <m:t>=</m:t>
        </m:r>
        <m:r>
          <w:rPr>
            <w:rFonts w:ascii="Cambria Math" w:hAnsi="Cambria Math"/>
          </w:rPr>
          <m:t>0.077</m:t>
        </m:r>
      </m:oMath>
      <w:r>
        <w:t xml:space="preserve">, </w:t>
      </w:r>
      <m:oMath>
        <m:r>
          <w:rPr>
            <w:rFonts w:ascii="Cambria Math" w:hAnsi="Cambria Math"/>
          </w:rPr>
          <m:t>p</m:t>
        </m:r>
        <m:r>
          <m:rPr>
            <m:sty m:val="p"/>
          </m:rPr>
          <w:rPr>
            <w:rFonts w:ascii="Cambria Math" w:hAnsi="Cambria Math"/>
          </w:rPr>
          <m:t>=</m:t>
        </m:r>
        <m:r>
          <w:rPr>
            <w:rFonts w:ascii="Cambria Math" w:hAnsi="Cambria Math"/>
          </w:rPr>
          <m:t>9.391e</m:t>
        </m:r>
        <m:r>
          <m:rPr>
            <m:sty m:val="p"/>
          </m:rPr>
          <w:rPr>
            <w:rFonts w:ascii="Cambria Math" w:hAnsi="Cambria Math"/>
          </w:rPr>
          <m:t>-</m:t>
        </m:r>
        <m:r>
          <w:rPr>
            <w:rFonts w:ascii="Cambria Math" w:hAnsi="Cambria Math"/>
          </w:rPr>
          <m:t>01</m:t>
        </m:r>
      </m:oMath>
      <w:r>
        <w:t xml:space="preserve">). </w:t>
      </w:r>
      <w:r>
        <w:rPr>
          <w:b/>
          <w:bCs/>
        </w:rPr>
        <w:t>f.</w:t>
      </w:r>
      <w:r>
        <w:t xml:space="preserve"> Saline vs inhibitory (Inh) and saline vs excitatory (Exc) across combined and individual task conditions. Rows indicate tasks (combined or specific), and columns represent extracted features (curvature, velocity, head–body angle). Each cell shows the statistical outcome of saline vs Inh/Exc comparisons for that task and feature, with color denoting significance level (</w:t>
      </w:r>
      <m:oMath>
        <m:r>
          <w:rPr>
            <w:rFonts w:ascii="Cambria Math" w:hAnsi="Cambria Math"/>
          </w:rPr>
          <m:t>p</m:t>
        </m:r>
      </m:oMath>
      <w:r>
        <w:t xml:space="preserve"> value) with T-test and arrows indicating direction of change. Sample sizes are shown as </w:t>
      </w:r>
      <m:oMath>
        <m:sSub>
          <m:sSubPr>
            <m:ctrlPr>
              <w:rPr>
                <w:rFonts w:ascii="Cambria Math" w:hAnsi="Cambria Math"/>
              </w:rPr>
            </m:ctrlPr>
          </m:sSubPr>
          <m:e>
            <m:r>
              <w:rPr>
                <w:rFonts w:ascii="Cambria Math" w:hAnsi="Cambria Math"/>
              </w:rPr>
              <m:t>n</m:t>
            </m:r>
          </m:e>
          <m:sub>
            <m:r>
              <m:rPr>
                <m:nor/>
              </m:rPr>
              <m:t>S,a</m:t>
            </m:r>
          </m:sub>
        </m:sSub>
      </m:oMath>
      <w:r>
        <w:t xml:space="preserve"> (saline animals), </w:t>
      </w:r>
      <m:oMath>
        <m:sSub>
          <m:sSubPr>
            <m:ctrlPr>
              <w:rPr>
                <w:rFonts w:ascii="Cambria Math" w:hAnsi="Cambria Math"/>
              </w:rPr>
            </m:ctrlPr>
          </m:sSubPr>
          <m:e>
            <m:r>
              <w:rPr>
                <w:rFonts w:ascii="Cambria Math" w:hAnsi="Cambria Math"/>
              </w:rPr>
              <m:t>n</m:t>
            </m:r>
          </m:e>
          <m:sub>
            <m:r>
              <m:rPr>
                <m:nor/>
              </m:rPr>
              <m:t>Inh,a</m:t>
            </m:r>
          </m:sub>
        </m:sSub>
      </m:oMath>
      <w:r>
        <w:t xml:space="preserve"> (inhibitory animals), </w:t>
      </w:r>
      <m:oMath>
        <m:sSub>
          <m:sSubPr>
            <m:ctrlPr>
              <w:rPr>
                <w:rFonts w:ascii="Cambria Math" w:hAnsi="Cambria Math"/>
              </w:rPr>
            </m:ctrlPr>
          </m:sSubPr>
          <m:e>
            <m:r>
              <w:rPr>
                <w:rFonts w:ascii="Cambria Math" w:hAnsi="Cambria Math"/>
              </w:rPr>
              <m:t>n</m:t>
            </m:r>
          </m:e>
          <m:sub>
            <m:r>
              <m:rPr>
                <m:nor/>
              </m:rPr>
              <m:t>Exc,a</m:t>
            </m:r>
          </m:sub>
        </m:sSub>
      </m:oMath>
      <w:r>
        <w:t xml:space="preserve"> (excitatory animals), and corresponding trial counts (</w:t>
      </w:r>
      <m:oMath>
        <m:sSub>
          <m:sSubPr>
            <m:ctrlPr>
              <w:rPr>
                <w:rFonts w:ascii="Cambria Math" w:hAnsi="Cambria Math"/>
              </w:rPr>
            </m:ctrlPr>
          </m:sSubPr>
          <m:e>
            <m:r>
              <w:rPr>
                <w:rFonts w:ascii="Cambria Math" w:hAnsi="Cambria Math"/>
              </w:rPr>
              <m:t>n</m:t>
            </m:r>
          </m:e>
          <m:sub>
            <m:r>
              <m:rPr>
                <m:nor/>
              </m:rPr>
              <m:t>S,t</m:t>
            </m:r>
          </m:sub>
        </m:sSub>
      </m:oMath>
      <w:r>
        <w:t xml:space="preserve">, </w:t>
      </w:r>
      <m:oMath>
        <m:sSub>
          <m:sSubPr>
            <m:ctrlPr>
              <w:rPr>
                <w:rFonts w:ascii="Cambria Math" w:hAnsi="Cambria Math"/>
              </w:rPr>
            </m:ctrlPr>
          </m:sSubPr>
          <m:e>
            <m:r>
              <w:rPr>
                <w:rFonts w:ascii="Cambria Math" w:hAnsi="Cambria Math"/>
              </w:rPr>
              <m:t>n</m:t>
            </m:r>
          </m:e>
          <m:sub>
            <m:r>
              <m:rPr>
                <m:nor/>
              </m:rPr>
              <m:t>Inh,t</m:t>
            </m:r>
          </m:sub>
        </m:sSub>
      </m:oMath>
      <w:r>
        <w:t xml:space="preserve">, </w:t>
      </w:r>
      <m:oMath>
        <m:sSub>
          <m:sSubPr>
            <m:ctrlPr>
              <w:rPr>
                <w:rFonts w:ascii="Cambria Math" w:hAnsi="Cambria Math"/>
              </w:rPr>
            </m:ctrlPr>
          </m:sSubPr>
          <m:e>
            <m:r>
              <w:rPr>
                <w:rFonts w:ascii="Cambria Math" w:hAnsi="Cambria Math"/>
              </w:rPr>
              <m:t>n</m:t>
            </m:r>
          </m:e>
          <m:sub>
            <m:r>
              <m:rPr>
                <m:nor/>
              </m:rPr>
              <m:t>Exc,t</m:t>
            </m:r>
          </m:sub>
        </m:sSub>
      </m:oMath>
      <w:r>
        <w:t>). For explanation of these behavioral patterns please see supplementary note. For detailed statistical values and additional analyses, refer to the statistical document.</w:t>
      </w:r>
    </w:p>
    <w:p w14:paraId="584B30F6" w14:textId="77777777" w:rsidR="0057336F" w:rsidRDefault="00000000" w:rsidP="005B24FF">
      <w:pPr>
        <w:pStyle w:val="BodyText"/>
        <w:jc w:val="both"/>
      </w:pPr>
      <w:r>
        <w:t xml:space="preserve">Bars represent mean </w:t>
      </w:r>
      <m:oMath>
        <m:r>
          <m:rPr>
            <m:sty m:val="p"/>
          </m:rPr>
          <w:rPr>
            <w:rFonts w:ascii="Cambria Math" w:hAnsi="Cambria Math"/>
          </w:rPr>
          <m:t>±</m:t>
        </m:r>
      </m:oMath>
      <w:r>
        <w:t>; SEM, with individual session values overlaid as gray dots.</w:t>
      </w:r>
    </w:p>
    <w:p w14:paraId="57A227CE" w14:textId="77777777" w:rsidR="0057336F" w:rsidRDefault="00000000" w:rsidP="005B24FF">
      <w:pPr>
        <w:pStyle w:val="BodyText"/>
        <w:jc w:val="both"/>
      </w:pPr>
      <w:r>
        <w:rPr>
          <w:b/>
          <w:bCs/>
        </w:rPr>
        <w:t>New fig (Black)</w:t>
      </w:r>
      <w:r>
        <w:t xml:space="preserve"> </w:t>
      </w:r>
      <w:r>
        <w:rPr>
          <w:b/>
          <w:bCs/>
        </w:rPr>
        <w:t>c.</w:t>
      </w:r>
      <w:r>
        <w:t xml:space="preserve"> For black animals, in simple tasks (Food alone, Light alone, Toy alone), the normalized number of detections in zone was not significantly different between saline and ghrelin groups (1-way ANOVA,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69</m:t>
            </m:r>
          </m:e>
        </m:d>
        <m:r>
          <m:rPr>
            <m:sty m:val="p"/>
          </m:rPr>
          <w:rPr>
            <w:rFonts w:ascii="Cambria Math" w:hAnsi="Cambria Math"/>
          </w:rPr>
          <m:t>=</m:t>
        </m:r>
        <m:r>
          <w:rPr>
            <w:rFonts w:ascii="Cambria Math" w:hAnsi="Cambria Math"/>
          </w:rPr>
          <m:t>0.12</m:t>
        </m:r>
      </m:oMath>
      <w:r>
        <w:t xml:space="preserve">, </w:t>
      </w:r>
      <m:oMath>
        <m:r>
          <w:rPr>
            <w:rFonts w:ascii="Cambria Math" w:hAnsi="Cambria Math"/>
          </w:rPr>
          <m:t>p</m:t>
        </m:r>
        <m:r>
          <m:rPr>
            <m:sty m:val="p"/>
          </m:rPr>
          <w:rPr>
            <w:rFonts w:ascii="Cambria Math" w:hAnsi="Cambria Math"/>
          </w:rPr>
          <m:t>=</m:t>
        </m:r>
        <m:r>
          <w:rPr>
            <w:rFonts w:ascii="Cambria Math" w:hAnsi="Cambria Math"/>
          </w:rPr>
          <m:t>0.726</m:t>
        </m:r>
      </m:oMath>
      <w:r>
        <w:t xml:space="preserve">). </w:t>
      </w:r>
      <w:r>
        <w:rPr>
          <w:b/>
          <w:bCs/>
        </w:rPr>
        <w:t>b.</w:t>
      </w:r>
      <w:r>
        <w:t xml:space="preserve"> In complex tasks (Food–light and Toy–light tradeoff), ghrelin significantly reduced detections compared to saline (1-way ANOVA,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54</m:t>
            </m:r>
          </m:e>
        </m:d>
        <m:r>
          <m:rPr>
            <m:sty m:val="p"/>
          </m:rPr>
          <w:rPr>
            <w:rFonts w:ascii="Cambria Math" w:hAnsi="Cambria Math"/>
          </w:rPr>
          <m:t>=</m:t>
        </m:r>
        <m:r>
          <w:rPr>
            <w:rFonts w:ascii="Cambria Math" w:hAnsi="Cambria Math"/>
          </w:rPr>
          <m:t>5.94</m:t>
        </m:r>
      </m:oMath>
      <w:r>
        <w:t xml:space="preserve">), </w:t>
      </w:r>
      <m:oMath>
        <m:r>
          <w:rPr>
            <w:rFonts w:ascii="Cambria Math" w:hAnsi="Cambria Math"/>
          </w:rPr>
          <m:t>p</m:t>
        </m:r>
        <m:r>
          <m:rPr>
            <m:sty m:val="p"/>
          </m:rPr>
          <w:rPr>
            <w:rFonts w:ascii="Cambria Math" w:hAnsi="Cambria Math"/>
          </w:rPr>
          <m:t>=</m:t>
        </m:r>
        <m:r>
          <w:rPr>
            <w:rFonts w:ascii="Cambria Math" w:hAnsi="Cambria Math"/>
          </w:rPr>
          <m:t>0.018</m:t>
        </m:r>
      </m:oMath>
      <w:r>
        <w:t xml:space="preserve">). Data are shown as mean </w:t>
      </w:r>
      <m:oMath>
        <m:r>
          <m:rPr>
            <m:sty m:val="p"/>
          </m:rPr>
          <w:rPr>
            <w:rFonts w:ascii="Cambria Math" w:hAnsi="Cambria Math"/>
          </w:rPr>
          <m:t>±</m:t>
        </m:r>
      </m:oMath>
      <w:r>
        <w:t xml:space="preserve"> SEM with individual animal values overlaid.</w:t>
      </w:r>
    </w:p>
    <w:sectPr w:rsidR="005733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617B7" w14:textId="77777777" w:rsidR="00924340" w:rsidRDefault="00924340">
      <w:pPr>
        <w:spacing w:after="0"/>
      </w:pPr>
      <w:r>
        <w:separator/>
      </w:r>
    </w:p>
  </w:endnote>
  <w:endnote w:type="continuationSeparator" w:id="0">
    <w:p w14:paraId="6940085E" w14:textId="77777777" w:rsidR="00924340" w:rsidRDefault="009243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D2499" w14:textId="77777777" w:rsidR="00924340" w:rsidRDefault="00924340">
      <w:r>
        <w:separator/>
      </w:r>
    </w:p>
  </w:footnote>
  <w:footnote w:type="continuationSeparator" w:id="0">
    <w:p w14:paraId="73708266" w14:textId="77777777" w:rsidR="00924340" w:rsidRDefault="00924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A40A9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448C1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824056721">
    <w:abstractNumId w:val="1"/>
  </w:num>
  <w:num w:numId="2" w16cid:durableId="636762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36F"/>
    <w:rsid w:val="0057336F"/>
    <w:rsid w:val="005B24FF"/>
    <w:rsid w:val="006D041C"/>
    <w:rsid w:val="00924340"/>
  </w:rsids>
  <m:mathPr>
    <m:mathFont m:val="Cambria Math"/>
    <m:brkBin m:val="before"/>
    <m:brkBinSub m:val="--"/>
    <m:smallFrac m:val="0"/>
    <m:dispDef/>
    <m:lMargin m:val="0"/>
    <m:rMargin m:val="0"/>
    <m:defJc m:val="centerGroup"/>
    <m:wrapRight/>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55E2851"/>
  <w15:docId w15:val="{A2D8408B-5C8E-A448-8757-929259C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81342"/>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C50452"/>
    <w:pPr>
      <w:keepNext/>
      <w:keepLines/>
      <w:spacing w:before="200" w:after="0"/>
      <w:outlineLvl w:val="1"/>
    </w:pPr>
    <w:rPr>
      <w:rFonts w:ascii="Arial" w:eastAsiaTheme="majorEastAsia" w:hAnsi="Arial" w:cstheme="majorBidi"/>
      <w:b/>
      <w:bCs/>
      <w:color w:val="000000" w:themeColor="text1"/>
      <w:sz w:val="22"/>
      <w:szCs w:val="28"/>
    </w:rPr>
  </w:style>
  <w:style w:type="paragraph" w:styleId="Heading3">
    <w:name w:val="heading 3"/>
    <w:basedOn w:val="Normal"/>
    <w:next w:val="BodyText"/>
    <w:uiPriority w:val="9"/>
    <w:unhideWhenUsed/>
    <w:qFormat/>
    <w:rsid w:val="00C50452"/>
    <w:pPr>
      <w:keepNext/>
      <w:keepLines/>
      <w:spacing w:before="200" w:after="0"/>
      <w:outlineLvl w:val="2"/>
    </w:pPr>
    <w:rPr>
      <w:rFonts w:ascii="Arial" w:eastAsiaTheme="majorEastAsia" w:hAnsi="Arial" w:cstheme="majorBidi"/>
      <w:b/>
      <w:bCs/>
      <w:color w:val="000000" w:themeColor="text1"/>
      <w:sz w:val="22"/>
    </w:rPr>
  </w:style>
  <w:style w:type="paragraph" w:styleId="Heading4">
    <w:name w:val="heading 4"/>
    <w:basedOn w:val="Normal"/>
    <w:next w:val="BodyText"/>
    <w:uiPriority w:val="9"/>
    <w:unhideWhenUsed/>
    <w:qFormat/>
    <w:rsid w:val="00C50452"/>
    <w:pPr>
      <w:keepNext/>
      <w:keepLines/>
      <w:spacing w:before="200" w:after="0"/>
      <w:outlineLvl w:val="3"/>
    </w:pPr>
    <w:rPr>
      <w:rFonts w:ascii="Arial" w:eastAsiaTheme="majorEastAsia" w:hAnsi="Arial" w:cstheme="majorBidi"/>
      <w:b/>
      <w:bCs/>
      <w:color w:val="000000" w:themeColor="text1"/>
      <w:sz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26780"/>
    <w:pPr>
      <w:spacing w:before="180" w:after="180"/>
    </w:pPr>
    <w:rPr>
      <w:rFonts w:ascii="Arial" w:hAnsi="Arial"/>
      <w:sz w:val="22"/>
    </w:rPr>
  </w:style>
  <w:style w:type="paragraph" w:customStyle="1" w:styleId="FirstParagraph">
    <w:name w:val="First Paragraph"/>
    <w:basedOn w:val="BodyText"/>
    <w:next w:val="BodyText"/>
    <w:qFormat/>
    <w:rsid w:val="00C50452"/>
  </w:style>
  <w:style w:type="paragraph" w:customStyle="1" w:styleId="Compact">
    <w:name w:val="Compact"/>
    <w:basedOn w:val="BodyText"/>
    <w:qFormat/>
    <w:pPr>
      <w:spacing w:before="36" w:after="36"/>
    </w:pPr>
  </w:style>
  <w:style w:type="paragraph" w:styleId="Title">
    <w:name w:val="Title"/>
    <w:basedOn w:val="Normal"/>
    <w:next w:val="BodyText"/>
    <w:qFormat/>
    <w:rsid w:val="002C1CC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C1CCA"/>
    <w:pPr>
      <w:keepNext/>
      <w:keepLines/>
      <w:jc w:val="center"/>
    </w:pPr>
    <w:rPr>
      <w:rFonts w:ascii="Arial" w:hAnsi="Arial"/>
      <w:color w:val="000000" w:themeColor="text1"/>
    </w:rPr>
  </w:style>
  <w:style w:type="paragraph" w:styleId="Date">
    <w:name w:val="Date"/>
    <w:next w:val="BodyText"/>
    <w:qFormat/>
    <w:rsid w:val="002C1CCA"/>
    <w:pPr>
      <w:keepNext/>
      <w:keepLines/>
      <w:jc w:val="center"/>
    </w:pPr>
    <w:rPr>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26780"/>
    <w:pPr>
      <w:keepNext/>
      <w:keepLines/>
      <w:spacing w:after="0"/>
    </w:pPr>
    <w:rPr>
      <w:rFonts w:ascii="Arial" w:hAnsi="Arial"/>
      <w:b/>
      <w:sz w:val="22"/>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26780"/>
    <w:rPr>
      <w:rFonts w:ascii="Arial" w:hAnsi="Arial"/>
      <w:b/>
      <w:i w:val="0"/>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B26780"/>
    <w:rPr>
      <w:rFonts w:ascii="Arial" w:hAnsi="Arial"/>
      <w:i w:val="0"/>
      <w:color w:val="0070C0"/>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FollowedHyperlink">
    <w:name w:val="FollowedHyperlink"/>
    <w:basedOn w:val="DefaultParagraphFont"/>
    <w:rsid w:val="00681342"/>
    <w:rPr>
      <w:color w:val="800080" w:themeColor="followedHyperlink"/>
      <w:u w:val="single"/>
    </w:rPr>
  </w:style>
  <w:style w:type="paragraph" w:styleId="PlainText">
    <w:name w:val="Plain Text"/>
    <w:basedOn w:val="Normal"/>
    <w:link w:val="PlainTextChar"/>
    <w:rsid w:val="00681342"/>
    <w:pPr>
      <w:spacing w:after="0"/>
    </w:pPr>
    <w:rPr>
      <w:rFonts w:ascii="Arial" w:hAnsi="Arial" w:cs="Consolas"/>
      <w:sz w:val="21"/>
      <w:szCs w:val="21"/>
    </w:rPr>
  </w:style>
  <w:style w:type="character" w:customStyle="1" w:styleId="PlainTextChar">
    <w:name w:val="Plain Text Char"/>
    <w:basedOn w:val="DefaultParagraphFont"/>
    <w:link w:val="PlainText"/>
    <w:rsid w:val="00681342"/>
    <w:rPr>
      <w:rFonts w:ascii="Arial" w:hAnsi="Arial" w:cs="Consolas"/>
      <w:sz w:val="21"/>
      <w:szCs w:val="21"/>
    </w:rPr>
  </w:style>
  <w:style w:type="paragraph" w:styleId="NoSpacing">
    <w:name w:val="No Spacing"/>
    <w:rsid w:val="00681342"/>
    <w:pPr>
      <w:spacing w:after="0"/>
    </w:pPr>
    <w:rPr>
      <w:rFonts w:ascii="Arial" w:hAnsi="Arial"/>
    </w:rPr>
  </w:style>
  <w:style w:type="character" w:styleId="UnresolvedMention">
    <w:name w:val="Unresolved Mention"/>
    <w:aliases w:val="Equation"/>
    <w:basedOn w:val="DefaultParagraphFont"/>
    <w:uiPriority w:val="99"/>
    <w:unhideWhenUsed/>
    <w:rsid w:val="00DF6604"/>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Ghrelin Project Methods</dc:title>
  <dc:creator>Atanu Giri</dc:creator>
  <cp:keywords/>
  <cp:lastModifiedBy>Giri, Atanu</cp:lastModifiedBy>
  <cp:revision>2</cp:revision>
  <dcterms:created xsi:type="dcterms:W3CDTF">2025-10-01T17:47:00Z</dcterms:created>
  <dcterms:modified xsi:type="dcterms:W3CDTF">2025-10-01T20:00:00Z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2025</vt:lpwstr>
  </property>
  <property fmtid="{D5CDD505-2E9C-101B-9397-08002B2CF9AE}" pid="3" name="MSIP_Label_b73649dc-6fee-4eb8-a128-734c3c842ea8_Enabled">
    <vt:lpwstr>true</vt:lpwstr>
  </property>
  <property fmtid="{D5CDD505-2E9C-101B-9397-08002B2CF9AE}" pid="4" name="MSIP_Label_b73649dc-6fee-4eb8-a128-734c3c842ea8_SetDate">
    <vt:lpwstr>2025-10-01T20:00:15Z</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iteId">
    <vt:lpwstr>857c21d2-1a16-43a4-90cf-d57f3fab9d2f</vt:lpwstr>
  </property>
  <property fmtid="{D5CDD505-2E9C-101B-9397-08002B2CF9AE}" pid="8" name="MSIP_Label_b73649dc-6fee-4eb8-a128-734c3c842ea8_ActionId">
    <vt:lpwstr>e711050e-8dd4-4b77-8df2-221bc293ae7d</vt:lpwstr>
  </property>
  <property fmtid="{D5CDD505-2E9C-101B-9397-08002B2CF9AE}" pid="9" name="MSIP_Label_b73649dc-6fee-4eb8-a128-734c3c842ea8_ContentBits">
    <vt:lpwstr>0</vt:lpwstr>
  </property>
  <property fmtid="{D5CDD505-2E9C-101B-9397-08002B2CF9AE}" pid="10" name="MSIP_Label_b73649dc-6fee-4eb8-a128-734c3c842ea8_Tag">
    <vt:lpwstr>50, 3, 0, 1</vt:lpwstr>
  </property>
</Properties>
</file>