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Ghrelin</w:t>
      </w:r>
      <w:r>
        <w:t xml:space="preserve"> </w:t>
      </w:r>
      <w:r>
        <w:t xml:space="preserve">Project</w:t>
      </w:r>
      <w:r>
        <w:t xml:space="preserve"> </w:t>
      </w:r>
      <w:r>
        <w:t xml:space="preserve">Methods</w:t>
      </w:r>
    </w:p>
    <w:p>
      <w:pPr>
        <w:pStyle w:val="Author"/>
      </w:pPr>
      <w:r>
        <w:t xml:space="preserve">Atanu</w:t>
      </w:r>
      <w:r>
        <w:t xml:space="preserve"> </w:t>
      </w:r>
      <w:r>
        <w:t xml:space="preserve">Giri</w:t>
      </w:r>
    </w:p>
    <w:p>
      <w:pPr>
        <w:pStyle w:val="Date"/>
      </w:pPr>
      <w:r>
        <w:t xml:space="preserve">September</w:t>
      </w:r>
      <w:r>
        <w:t xml:space="preserve"> </w:t>
      </w:r>
      <w:r>
        <w:t xml:space="preserve">2025</w:t>
      </w:r>
    </w:p>
    <w:bookmarkStart w:id="56" w:name="methods"/>
    <w:p>
      <w:pPr>
        <w:pStyle w:val="Heading1"/>
      </w:pPr>
      <w:r>
        <w:t xml:space="preserve">Methods</w:t>
      </w:r>
    </w:p>
    <w:bookmarkStart w:id="22" w:name="video-acquisition-and-preprocessing"/>
    <w:p>
      <w:pPr>
        <w:pStyle w:val="Heading2"/>
      </w:pPr>
      <w:r>
        <w:t xml:space="preserve">Video Acquisition and Preprocessing</w:t>
      </w:r>
    </w:p>
    <w:p>
      <w:pPr>
        <w:pStyle w:val="FirstParagraph"/>
      </w:pPr>
      <w:r>
        <w:t xml:space="preserve">Behavioral data were obtained from video recordings in which a single camera captured four mazes simultaneously. Each recording was therefore structured as a single video file containing the activity of animals in four spatially separated arenas. The videos can be found at</w:t>
      </w:r>
      <w:r>
        <w:t xml:space="preserve"> </w:t>
      </w:r>
      <w:hyperlink r:id="rId20">
        <w:r>
          <w:rPr>
            <w:rStyle w:val="Hyperlink"/>
          </w:rPr>
          <w:t xml:space="preserve">Harvard Dataverse</w:t>
        </w:r>
      </w:hyperlink>
      <w:r>
        <w:t xml:space="preserve">. To enable individual analysis of each maze, videos were automatically split into four quadrants using a custom Python script</w:t>
      </w:r>
      <w:r>
        <w:t xml:space="preserve"> </w:t>
      </w:r>
      <w:hyperlink r:id="rId21">
        <w:r>
          <w:rPr>
            <w:rStyle w:val="VerbatimChar"/>
          </w:rPr>
          <w:t xml:space="preserve">split_videos_by_quadrants.py</w:t>
        </w:r>
      </w:hyperlink>
      <w:r>
        <w:t xml:space="preserve">.</w:t>
      </w:r>
      <w:r>
        <w:t xml:space="preserve"> </w:t>
      </w:r>
      <w:r>
        <w:t xml:space="preserve">Each split video was stored and processed independently in subsequent steps [Link to data deposit]. The split videos can be found at</w:t>
      </w:r>
      <w:r>
        <w:t xml:space="preserve"> </w:t>
      </w:r>
      <w:hyperlink r:id="rId20">
        <w:r>
          <w:rPr>
            <w:rStyle w:val="Hyperlink"/>
          </w:rPr>
          <w:t xml:space="preserve">Harvard Dataverse</w:t>
        </w:r>
      </w:hyperlink>
      <w:r>
        <w:t xml:space="preserve">.</w:t>
      </w:r>
    </w:p>
    <w:bookmarkEnd w:id="22"/>
    <w:bookmarkStart w:id="26" w:name="pose-estimation-with-deeplabcut"/>
    <w:p>
      <w:pPr>
        <w:pStyle w:val="Heading2"/>
      </w:pPr>
      <w:r>
        <w:t xml:space="preserve">Pose Estimation with DeepLabCut</w:t>
      </w:r>
    </w:p>
    <w:p>
      <w:pPr>
        <w:pStyle w:val="FirstParagraph"/>
      </w:pPr>
      <w:r>
        <w:t xml:space="preserve">Pose estimation was performed using</w:t>
      </w:r>
      <w:r>
        <w:t xml:space="preserve"> </w:t>
      </w:r>
      <w:r>
        <w:rPr>
          <w:bCs/>
          <w:b/>
        </w:rPr>
        <w:t xml:space="preserve">DeepLabCut (v3.0.0rc9)</w:t>
      </w:r>
      <w:r>
        <w:t xml:space="preserve"> </w:t>
      </w:r>
      <w:r>
        <w:t xml:space="preserve">[Mathis et al., 2018], running with</w:t>
      </w:r>
      <w:r>
        <w:t xml:space="preserve"> </w:t>
      </w:r>
      <w:r>
        <w:rPr>
          <w:bCs/>
          <w:b/>
        </w:rPr>
        <w:t xml:space="preserve">PyTorch v2.7.1</w:t>
      </w:r>
      <w:r>
        <w:t xml:space="preserve"> </w:t>
      </w:r>
      <w:r>
        <w:t xml:space="preserve">and CUDA acceleration on the laboratory workstation, equipped with an NVIDIA T100 GPU. Training was carried out entirely on this GPU system. After model training and generation of pose estimation output, all downstream analyses (feature extraction, statistical analysis) were conducted on a local Apple Silicon laptop. A DeepLabCut project was first initialized with representative videos. Following project creation, additional recordings were incorporated using the command:</w:t>
      </w:r>
    </w:p>
    <w:p>
      <w:pPr>
        <w:pStyle w:val="SourceCode"/>
      </w:pPr>
      <w:r>
        <w:rPr>
          <w:rStyle w:val="NormalTok"/>
        </w:rPr>
        <w:t xml:space="preserve">deeplabcut.add_new_videos(config_path, new_videos, copy_videos</w:t>
      </w:r>
      <w:r>
        <w:rPr>
          <w:rStyle w:val="OperatorTok"/>
        </w:rPr>
        <w:t xml:space="preserve">=</w:t>
      </w:r>
      <w:r>
        <w:rPr>
          <w:rStyle w:val="VariableTok"/>
        </w:rPr>
        <w:t xml:space="preserve">True</w:t>
      </w:r>
      <w:r>
        <w:rPr>
          <w:rStyle w:val="NormalTok"/>
        </w:rPr>
        <w:t xml:space="preserve">, extract_frames</w:t>
      </w:r>
      <w:r>
        <w:rPr>
          <w:rStyle w:val="OperatorTok"/>
        </w:rPr>
        <w:t xml:space="preserve">=</w:t>
      </w:r>
      <w:r>
        <w:rPr>
          <w:rStyle w:val="VariableTok"/>
        </w:rPr>
        <w:t xml:space="preserve">False</w:t>
      </w:r>
      <w:r>
        <w:rPr>
          <w:rStyle w:val="NormalTok"/>
        </w:rPr>
        <w:t xml:space="preserve">)</w:t>
      </w:r>
    </w:p>
    <w:p>
      <w:pPr>
        <w:pStyle w:val="FirstParagraph"/>
      </w:pPr>
      <w:r>
        <w:t xml:space="preserve">For frame extraction, we sampled five frames per video using automatic uniform sampling. Each frame was cropped manually to retain only the maze region, thereby excluding irrelevant portions of the field of view:</w:t>
      </w:r>
    </w:p>
    <w:p>
      <w:pPr>
        <w:pStyle w:val="SourceCode"/>
      </w:pPr>
      <w:r>
        <w:rPr>
          <w:rStyle w:val="NormalTok"/>
        </w:rPr>
        <w:t xml:space="preserve">deeplabcut.extract_frames(</w:t>
      </w:r>
      <w:r>
        <w:br/>
      </w:r>
      <w:r>
        <w:rPr>
          <w:rStyle w:val="NormalTok"/>
        </w:rPr>
        <w:t xml:space="preserve">    config_path, mode</w:t>
      </w:r>
      <w:r>
        <w:rPr>
          <w:rStyle w:val="OperatorTok"/>
        </w:rPr>
        <w:t xml:space="preserve">=</w:t>
      </w:r>
      <w:r>
        <w:rPr>
          <w:rStyle w:val="StringTok"/>
        </w:rPr>
        <w:t xml:space="preserve">'automatic'</w:t>
      </w:r>
      <w:r>
        <w:rPr>
          <w:rStyle w:val="NormalTok"/>
        </w:rPr>
        <w:t xml:space="preserve">,</w:t>
      </w:r>
      <w:r>
        <w:br/>
      </w:r>
      <w:r>
        <w:rPr>
          <w:rStyle w:val="NormalTok"/>
        </w:rPr>
        <w:t xml:space="preserve">    algo</w:t>
      </w:r>
      <w:r>
        <w:rPr>
          <w:rStyle w:val="OperatorTok"/>
        </w:rPr>
        <w:t xml:space="preserve">=</w:t>
      </w:r>
      <w:r>
        <w:rPr>
          <w:rStyle w:val="StringTok"/>
        </w:rPr>
        <w:t xml:space="preserve">'uniform'</w:t>
      </w:r>
      <w:r>
        <w:rPr>
          <w:rStyle w:val="NormalTok"/>
        </w:rPr>
        <w:t xml:space="preserve">,</w:t>
      </w:r>
      <w:r>
        <w:br/>
      </w:r>
      <w:r>
        <w:rPr>
          <w:rStyle w:val="NormalTok"/>
        </w:rPr>
        <w:t xml:space="preserve">    crop</w:t>
      </w:r>
      <w:r>
        <w:rPr>
          <w:rStyle w:val="OperatorTok"/>
        </w:rPr>
        <w:t xml:space="preserve">=</w:t>
      </w:r>
      <w:r>
        <w:rPr>
          <w:rStyle w:val="StringTok"/>
        </w:rPr>
        <w:t xml:space="preserve">'GUI'</w:t>
      </w:r>
      <w:r>
        <w:rPr>
          <w:rStyle w:val="NormalTok"/>
        </w:rPr>
        <w:t xml:space="preserve">,</w:t>
      </w:r>
      <w:r>
        <w:br/>
      </w:r>
      <w:r>
        <w:rPr>
          <w:rStyle w:val="NormalTok"/>
        </w:rPr>
        <w:t xml:space="preserve">    userfeedback</w:t>
      </w:r>
      <w:r>
        <w:rPr>
          <w:rStyle w:val="OperatorTok"/>
        </w:rPr>
        <w:t xml:space="preserve">=</w:t>
      </w:r>
      <w:r>
        <w:rPr>
          <w:rStyle w:val="VariableTok"/>
        </w:rPr>
        <w:t xml:space="preserve">True</w:t>
      </w:r>
      <w:r>
        <w:br/>
      </w:r>
      <w:r>
        <w:rPr>
          <w:rStyle w:val="NormalTok"/>
        </w:rPr>
        <w:t xml:space="preserve">)</w:t>
      </w:r>
    </w:p>
    <w:p>
      <w:pPr>
        <w:pStyle w:val="FirstParagraph"/>
      </w:pPr>
      <w:r>
        <w:t xml:space="preserve">The extracted frames were then labeled interactively using:</w:t>
      </w:r>
    </w:p>
    <w:p>
      <w:pPr>
        <w:pStyle w:val="SourceCode"/>
      </w:pPr>
      <w:r>
        <w:rPr>
          <w:rStyle w:val="NormalTok"/>
        </w:rPr>
        <w:t xml:space="preserve">deeplabcut.label_frames(config_path)</w:t>
      </w:r>
    </w:p>
    <w:p>
      <w:pPr>
        <w:pStyle w:val="FirstParagraph"/>
      </w:pPr>
      <w:r>
        <w:t xml:space="preserve">This invoked the</w:t>
      </w:r>
      <w:r>
        <w:t xml:space="preserve"> </w:t>
      </w:r>
      <w:r>
        <w:rPr>
          <w:bCs/>
          <w:b/>
        </w:rPr>
        <w:t xml:space="preserve">napari-DeepLabCut GUI</w:t>
      </w:r>
      <w:r>
        <w:t xml:space="preserve">, which allowed manual annotation of predefined body parts specified in the configuration file (Head, Neck, Midback, Lowerback, Tailbase, and four maze corners). Labels were visually verified with:</w:t>
      </w:r>
    </w:p>
    <w:p>
      <w:pPr>
        <w:pStyle w:val="SourceCode"/>
      </w:pPr>
      <w:r>
        <w:rPr>
          <w:rStyle w:val="NormalTok"/>
        </w:rPr>
        <w:t xml:space="preserve">deeplabcut.check_labels(config_path)</w:t>
      </w:r>
    </w:p>
    <w:p>
      <w:pPr>
        <w:pStyle w:val="CaptionedFigure"/>
      </w:pPr>
      <w:r>
        <w:drawing>
          <wp:inline>
            <wp:extent cx="2364509" cy="2392218"/>
            <wp:effectExtent b="0" l="0" r="0" t="0"/>
            <wp:docPr descr="" title="" id="24" name="Picture"/>
            <a:graphic>
              <a:graphicData uri="http://schemas.openxmlformats.org/drawingml/2006/picture">
                <pic:pic>
                  <pic:nvPicPr>
                    <pic:cNvPr descr="Figures/label_frames_ex.png" id="25" name="Picture"/>
                    <pic:cNvPicPr>
                      <a:picLocks noChangeArrowheads="1" noChangeAspect="1"/>
                    </pic:cNvPicPr>
                  </pic:nvPicPr>
                  <pic:blipFill>
                    <a:blip r:embed="rId23"/>
                    <a:stretch>
                      <a:fillRect/>
                    </a:stretch>
                  </pic:blipFill>
                  <pic:spPr bwMode="auto">
                    <a:xfrm>
                      <a:off x="0" y="0"/>
                      <a:ext cx="2364509" cy="2392218"/>
                    </a:xfrm>
                    <a:prstGeom prst="rect">
                      <a:avLst/>
                    </a:prstGeom>
                    <a:noFill/>
                    <a:ln w="9525">
                      <a:noFill/>
                      <a:headEnd/>
                      <a:tailEnd/>
                    </a:ln>
                  </pic:spPr>
                </pic:pic>
              </a:graphicData>
            </a:graphic>
          </wp:inline>
        </w:drawing>
      </w:r>
    </w:p>
    <w:p>
      <w:pPr>
        <w:pStyle w:val="ImageCaption"/>
      </w:pPr>
      <w:r>
        <w:t xml:space="preserve">Example of labeled frame.</w:t>
      </w:r>
    </w:p>
    <w:p>
      <w:pPr>
        <w:pStyle w:val="BodyText"/>
      </w:pPr>
      <w:r>
        <w:t xml:space="preserve">before generating the training dataset with:</w:t>
      </w:r>
    </w:p>
    <w:p>
      <w:pPr>
        <w:pStyle w:val="SourceCode"/>
      </w:pPr>
      <w:r>
        <w:rPr>
          <w:rStyle w:val="NormalTok"/>
        </w:rPr>
        <w:t xml:space="preserve">deeplabcut.create_training_dataset(config_path)</w:t>
      </w:r>
    </w:p>
    <w:p>
      <w:pPr>
        <w:pStyle w:val="FirstParagraph"/>
      </w:pPr>
      <w:r>
        <w:t xml:space="preserve">Network training was performed with the following settings:</w:t>
      </w:r>
    </w:p>
    <w:p>
      <w:pPr>
        <w:pStyle w:val="SourceCode"/>
      </w:pPr>
      <w:r>
        <w:rPr>
          <w:rStyle w:val="NormalTok"/>
        </w:rPr>
        <w:t xml:space="preserve">deeplabcut.train_network(</w:t>
      </w:r>
      <w:r>
        <w:br/>
      </w:r>
      <w:r>
        <w:rPr>
          <w:rStyle w:val="NormalTok"/>
        </w:rPr>
        <w:t xml:space="preserve">    config_path,</w:t>
      </w:r>
      <w:r>
        <w:br/>
      </w:r>
      <w:r>
        <w:rPr>
          <w:rStyle w:val="NormalTok"/>
        </w:rPr>
        <w:t xml:space="preserve">    shuffle</w:t>
      </w:r>
      <w:r>
        <w:rPr>
          <w:rStyle w:val="OperatorTok"/>
        </w:rPr>
        <w:t xml:space="preserve">=</w:t>
      </w:r>
      <w:r>
        <w:rPr>
          <w:rStyle w:val="DecValTok"/>
        </w:rPr>
        <w:t xml:space="preserve">1</w:t>
      </w:r>
      <w:r>
        <w:rPr>
          <w:rStyle w:val="NormalTok"/>
        </w:rPr>
        <w:t xml:space="preserve">,</w:t>
      </w:r>
      <w:r>
        <w:br/>
      </w:r>
      <w:r>
        <w:rPr>
          <w:rStyle w:val="NormalTok"/>
        </w:rPr>
        <w:t xml:space="preserve">    trainingsetindex</w:t>
      </w:r>
      <w:r>
        <w:rPr>
          <w:rStyle w:val="OperatorTok"/>
        </w:rPr>
        <w:t xml:space="preserve">=</w:t>
      </w:r>
      <w:r>
        <w:rPr>
          <w:rStyle w:val="DecValTok"/>
        </w:rPr>
        <w:t xml:space="preserve">0</w:t>
      </w:r>
      <w:r>
        <w:rPr>
          <w:rStyle w:val="NormalTok"/>
        </w:rPr>
        <w:t xml:space="preserve">,</w:t>
      </w:r>
      <w:r>
        <w:br/>
      </w:r>
      <w:r>
        <w:rPr>
          <w:rStyle w:val="NormalTok"/>
        </w:rPr>
        <w:t xml:space="preserve">    device</w:t>
      </w:r>
      <w:r>
        <w:rPr>
          <w:rStyle w:val="OperatorTok"/>
        </w:rPr>
        <w:t xml:space="preserve">=</w:t>
      </w:r>
      <w:r>
        <w:rPr>
          <w:rStyle w:val="StringTok"/>
        </w:rPr>
        <w:t xml:space="preserve">"cuda:0"</w:t>
      </w:r>
      <w:r>
        <w:rPr>
          <w:rStyle w:val="NormalTok"/>
        </w:rPr>
        <w:t xml:space="preserve">,</w:t>
      </w:r>
      <w:r>
        <w:br/>
      </w:r>
      <w:r>
        <w:rPr>
          <w:rStyle w:val="NormalTok"/>
        </w:rPr>
        <w:t xml:space="preserve">    max_snapshots_to_keep</w:t>
      </w:r>
      <w:r>
        <w:rPr>
          <w:rStyle w:val="OperatorTok"/>
        </w:rPr>
        <w:t xml:space="preserve">=</w:t>
      </w:r>
      <w:r>
        <w:rPr>
          <w:rStyle w:val="DecValTok"/>
        </w:rPr>
        <w:t xml:space="preserve">5</w:t>
      </w:r>
      <w:r>
        <w:rPr>
          <w:rStyle w:val="NormalTok"/>
        </w:rPr>
        <w:t xml:space="preserve">,</w:t>
      </w:r>
      <w:r>
        <w:br/>
      </w:r>
      <w:r>
        <w:rPr>
          <w:rStyle w:val="NormalTok"/>
        </w:rPr>
        <w:t xml:space="preserve">    displayiters</w:t>
      </w:r>
      <w:r>
        <w:rPr>
          <w:rStyle w:val="OperatorTok"/>
        </w:rPr>
        <w:t xml:space="preserve">=</w:t>
      </w:r>
      <w:r>
        <w:rPr>
          <w:rStyle w:val="DecValTok"/>
        </w:rPr>
        <w:t xml:space="preserve">100</w:t>
      </w:r>
      <w:r>
        <w:rPr>
          <w:rStyle w:val="NormalTok"/>
        </w:rPr>
        <w:t xml:space="preserve">,</w:t>
      </w:r>
      <w:r>
        <w:br/>
      </w:r>
      <w:r>
        <w:rPr>
          <w:rStyle w:val="NormalTok"/>
        </w:rPr>
        <w:t xml:space="preserve">    save_epochs</w:t>
      </w:r>
      <w:r>
        <w:rPr>
          <w:rStyle w:val="OperatorTok"/>
        </w:rPr>
        <w:t xml:space="preserve">=</w:t>
      </w:r>
      <w:r>
        <w:rPr>
          <w:rStyle w:val="DecValTok"/>
        </w:rPr>
        <w:t xml:space="preserve">5</w:t>
      </w:r>
      <w:r>
        <w:rPr>
          <w:rStyle w:val="NormalTok"/>
        </w:rPr>
        <w:t xml:space="preserve">,</w:t>
      </w:r>
      <w:r>
        <w:br/>
      </w:r>
      <w:r>
        <w:rPr>
          <w:rStyle w:val="NormalTok"/>
        </w:rPr>
        <w:t xml:space="preserve">    epochs</w:t>
      </w:r>
      <w:r>
        <w:rPr>
          <w:rStyle w:val="OperatorTok"/>
        </w:rPr>
        <w:t xml:space="preserve">=</w:t>
      </w:r>
      <w:r>
        <w:rPr>
          <w:rStyle w:val="DecValTok"/>
        </w:rPr>
        <w:t xml:space="preserve">200</w:t>
      </w:r>
      <w:r>
        <w:rPr>
          <w:rStyle w:val="NormalTok"/>
        </w:rPr>
        <w:t xml:space="preserve">,</w:t>
      </w:r>
      <w:r>
        <w:br/>
      </w:r>
      <w:r>
        <w:rPr>
          <w:rStyle w:val="NormalTok"/>
        </w:rPr>
        <w:t xml:space="preserve">)</w:t>
      </w:r>
    </w:p>
    <w:p>
      <w:pPr>
        <w:pStyle w:val="FirstParagraph"/>
      </w:pPr>
      <w:r>
        <w:t xml:space="preserve">A ResNet-50 backbone was used, and training proceeded for 200 epochs, with snapshots saved at 5-epoch intervals.</w:t>
      </w:r>
      <w:r>
        <w:t xml:space="preserve"> </w:t>
      </w:r>
      <w:r>
        <w:t xml:space="preserve">After training, network accuracy was assessed with:</w:t>
      </w:r>
    </w:p>
    <w:p>
      <w:pPr>
        <w:pStyle w:val="SourceCode"/>
      </w:pPr>
      <w:r>
        <w:rPr>
          <w:rStyle w:val="NormalTok"/>
        </w:rPr>
        <w:t xml:space="preserve">deeplabcut.evaluate_network(config_path, Shuffles</w:t>
      </w:r>
      <w:r>
        <w:rPr>
          <w:rStyle w:val="OperatorTok"/>
        </w:rPr>
        <w:t xml:space="preserve">=</w:t>
      </w:r>
      <w:r>
        <w:rPr>
          <w:rStyle w:val="NormalTok"/>
        </w:rPr>
        <w:t xml:space="preserve">[</w:t>
      </w:r>
      <w:r>
        <w:rPr>
          <w:rStyle w:val="DecValTok"/>
        </w:rPr>
        <w:t xml:space="preserve">3</w:t>
      </w:r>
      <w:r>
        <w:rPr>
          <w:rStyle w:val="NormalTok"/>
        </w:rPr>
        <w:t xml:space="preserve">], plotting</w:t>
      </w:r>
      <w:r>
        <w:rPr>
          <w:rStyle w:val="OperatorTok"/>
        </w:rPr>
        <w:t xml:space="preserve">=</w:t>
      </w:r>
      <w:r>
        <w:rPr>
          <w:rStyle w:val="VariableTok"/>
        </w:rPr>
        <w:t xml:space="preserve">True</w:t>
      </w:r>
      <w:r>
        <w:rPr>
          <w:rStyle w:val="NormalTok"/>
        </w:rPr>
        <w:t xml:space="preserve">)</w:t>
      </w:r>
    </w:p>
    <w:p>
      <w:pPr>
        <w:pStyle w:val="FirstParagraph"/>
      </w:pPr>
      <w:r>
        <w:t xml:space="preserve">Both quantitative error metrics and diagnostic plots were inspected, comparing manual labels against predicted points across training and test frames. Once satisfactory accuracy was achieved, the trained network was applied to all videos using:</w:t>
      </w:r>
    </w:p>
    <w:p>
      <w:pPr>
        <w:pStyle w:val="SourceCode"/>
      </w:pPr>
      <w:r>
        <w:rPr>
          <w:rStyle w:val="NormalTok"/>
        </w:rPr>
        <w:t xml:space="preserve">deeplabcut.analyze_videos(</w:t>
      </w:r>
      <w:r>
        <w:br/>
      </w:r>
      <w:r>
        <w:rPr>
          <w:rStyle w:val="NormalTok"/>
        </w:rPr>
        <w:t xml:space="preserve">    config_path,</w:t>
      </w:r>
      <w:r>
        <w:br/>
      </w:r>
      <w:r>
        <w:rPr>
          <w:rStyle w:val="NormalTok"/>
        </w:rPr>
        <w:t xml:space="preserve">    videos</w:t>
      </w:r>
      <w:r>
        <w:rPr>
          <w:rStyle w:val="OperatorTok"/>
        </w:rPr>
        <w:t xml:space="preserve">=</w:t>
      </w:r>
      <w:r>
        <w:rPr>
          <w:rStyle w:val="NormalTok"/>
        </w:rPr>
        <w:t xml:space="preserve">videolist,</w:t>
      </w:r>
      <w:r>
        <w:br/>
      </w:r>
      <w:r>
        <w:rPr>
          <w:rStyle w:val="NormalTok"/>
        </w:rPr>
        <w:t xml:space="preserve">    shuffle</w:t>
      </w:r>
      <w:r>
        <w:rPr>
          <w:rStyle w:val="OperatorTok"/>
        </w:rPr>
        <w:t xml:space="preserve">=</w:t>
      </w:r>
      <w:r>
        <w:rPr>
          <w:rStyle w:val="DecValTok"/>
        </w:rPr>
        <w:t xml:space="preserve">1</w:t>
      </w:r>
      <w:r>
        <w:rPr>
          <w:rStyle w:val="NormalTok"/>
        </w:rPr>
        <w:t xml:space="preserve">,</w:t>
      </w:r>
      <w:r>
        <w:br/>
      </w:r>
      <w:r>
        <w:rPr>
          <w:rStyle w:val="NormalTok"/>
        </w:rPr>
        <w:t xml:space="preserve">    gputouse</w:t>
      </w:r>
      <w:r>
        <w:rPr>
          <w:rStyle w:val="OperatorTok"/>
        </w:rPr>
        <w:t xml:space="preserve">=</w:t>
      </w:r>
      <w:r>
        <w:rPr>
          <w:rStyle w:val="StringTok"/>
        </w:rPr>
        <w:t xml:space="preserve">"cuda:0"</w:t>
      </w:r>
      <w:r>
        <w:rPr>
          <w:rStyle w:val="NormalTok"/>
        </w:rPr>
        <w:t xml:space="preserve">,</w:t>
      </w:r>
      <w:r>
        <w:br/>
      </w:r>
      <w:r>
        <w:rPr>
          <w:rStyle w:val="NormalTok"/>
        </w:rPr>
        <w:t xml:space="preserve">    save_as_csv</w:t>
      </w:r>
      <w:r>
        <w:rPr>
          <w:rStyle w:val="OperatorTok"/>
        </w:rPr>
        <w:t xml:space="preserve">=</w:t>
      </w:r>
      <w:r>
        <w:rPr>
          <w:rStyle w:val="VariableTok"/>
        </w:rPr>
        <w:t xml:space="preserve">True</w:t>
      </w:r>
      <w:r>
        <w:br/>
      </w:r>
      <w:r>
        <w:rPr>
          <w:rStyle w:val="NormalTok"/>
        </w:rPr>
        <w:t xml:space="preserve">)</w:t>
      </w:r>
    </w:p>
    <w:p>
      <w:pPr>
        <w:pStyle w:val="FirstParagraph"/>
      </w:pPr>
      <w:r>
        <w:t xml:space="preserve">The resulting trajectory files (</w:t>
      </w:r>
      <m:oMath>
        <m:r>
          <m:t>x</m:t>
        </m:r>
        <m:r>
          <m:rPr>
            <m:sty m:val="p"/>
          </m:rPr>
          <m:t>,</m:t>
        </m:r>
        <m:r>
          <m:t>y</m:t>
        </m:r>
        <m:r>
          <m:rPr>
            <m:sty m:val="p"/>
          </m:rPr>
          <m:t>,</m:t>
        </m:r>
        <m:r>
          <m:t>l</m:t>
        </m:r>
        <m:r>
          <m:t>i</m:t>
        </m:r>
        <m:r>
          <m:t>k</m:t>
        </m:r>
        <m:r>
          <m:t>e</m:t>
        </m:r>
        <m:r>
          <m:t>l</m:t>
        </m:r>
        <m:r>
          <m:t>i</m:t>
        </m:r>
        <m:r>
          <m:t>h</m:t>
        </m:r>
        <m:r>
          <m:t>o</m:t>
        </m:r>
        <m:r>
          <m:t>o</m:t>
        </m:r>
        <m:r>
          <m:t>d</m:t>
        </m:r>
      </m:oMath>
      <w:r>
        <w:t xml:space="preserve"> </w:t>
      </w:r>
      <w:r>
        <w:t xml:space="preserve">per body part and frame) were further refined using the median filter implementation provided by DeepLabCut:</w:t>
      </w:r>
    </w:p>
    <w:p>
      <w:pPr>
        <w:pStyle w:val="SourceCode"/>
      </w:pPr>
      <w:r>
        <w:rPr>
          <w:rStyle w:val="NormalTok"/>
        </w:rPr>
        <w:t xml:space="preserve">deeplabcut.filterpredictions(</w:t>
      </w:r>
      <w:r>
        <w:br/>
      </w:r>
      <w:r>
        <w:rPr>
          <w:rStyle w:val="NormalTok"/>
        </w:rPr>
        <w:t xml:space="preserve">    config_path,</w:t>
      </w:r>
      <w:r>
        <w:br/>
      </w:r>
      <w:r>
        <w:rPr>
          <w:rStyle w:val="NormalTok"/>
        </w:rPr>
        <w:t xml:space="preserve">    videolist,</w:t>
      </w:r>
      <w:r>
        <w:br/>
      </w:r>
      <w:r>
        <w:rPr>
          <w:rStyle w:val="NormalTok"/>
        </w:rPr>
        <w:t xml:space="preserve">    shuffle</w:t>
      </w:r>
      <w:r>
        <w:rPr>
          <w:rStyle w:val="OperatorTok"/>
        </w:rPr>
        <w:t xml:space="preserve">=</w:t>
      </w:r>
      <w:r>
        <w:rPr>
          <w:rStyle w:val="DecValTok"/>
        </w:rPr>
        <w:t xml:space="preserve">1</w:t>
      </w:r>
      <w:r>
        <w:rPr>
          <w:rStyle w:val="NormalTok"/>
        </w:rPr>
        <w:t xml:space="preserve">,</w:t>
      </w:r>
      <w:r>
        <w:br/>
      </w:r>
      <w:r>
        <w:rPr>
          <w:rStyle w:val="NormalTok"/>
        </w:rPr>
        <w:t xml:space="preserve">    filtertype</w:t>
      </w:r>
      <w:r>
        <w:rPr>
          <w:rStyle w:val="OperatorTok"/>
        </w:rPr>
        <w:t xml:space="preserve">=</w:t>
      </w:r>
      <w:r>
        <w:rPr>
          <w:rStyle w:val="StringTok"/>
        </w:rPr>
        <w:t xml:space="preserve">'median'</w:t>
      </w:r>
      <w:r>
        <w:rPr>
          <w:rStyle w:val="NormalTok"/>
        </w:rPr>
        <w:t xml:space="preserve">,</w:t>
      </w:r>
      <w:r>
        <w:br/>
      </w:r>
      <w:r>
        <w:rPr>
          <w:rStyle w:val="NormalTok"/>
        </w:rPr>
        <w:t xml:space="preserve">    p_bound</w:t>
      </w:r>
      <w:r>
        <w:rPr>
          <w:rStyle w:val="OperatorTok"/>
        </w:rPr>
        <w:t xml:space="preserve">=</w:t>
      </w:r>
      <w:r>
        <w:rPr>
          <w:rStyle w:val="FloatTok"/>
        </w:rPr>
        <w:t xml:space="preserve">0.05</w:t>
      </w:r>
      <w:r>
        <w:br/>
      </w:r>
      <w:r>
        <w:rPr>
          <w:rStyle w:val="NormalTok"/>
        </w:rPr>
        <w:t xml:space="preserve">)</w:t>
      </w:r>
    </w:p>
    <w:p>
      <w:pPr>
        <w:pStyle w:val="FirstParagraph"/>
      </w:pPr>
      <w:r>
        <w:t xml:space="preserve">Filtered CSV files were then used as the input for all downstream feature extraction analyses.</w:t>
      </w:r>
    </w:p>
    <w:bookmarkEnd w:id="26"/>
    <w:bookmarkStart w:id="55" w:name="feature-extraction"/>
    <w:p>
      <w:pPr>
        <w:pStyle w:val="Heading2"/>
      </w:pPr>
      <w:r>
        <w:t xml:space="preserve">Feature Extraction</w:t>
      </w:r>
    </w:p>
    <w:bookmarkStart w:id="39" w:name="Xacce4db2eb40e5ebeaf07640dd66cf566b82757"/>
    <w:p>
      <w:pPr>
        <w:pStyle w:val="Heading3"/>
      </w:pPr>
      <w:r>
        <w:t xml:space="preserve">Trajectory curvature: extraction, aggregation, and statistics</w:t>
      </w:r>
    </w:p>
    <w:bookmarkStart w:id="30" w:name="project-structure-and-implementation."/>
    <w:p>
      <w:pPr>
        <w:pStyle w:val="Heading4"/>
      </w:pPr>
      <w:r>
        <w:t xml:space="preserve">Project structure and implementation.</w:t>
      </w:r>
    </w:p>
    <w:p>
      <w:pPr>
        <w:pStyle w:val="FirstParagraph"/>
      </w:pPr>
      <w:r>
        <w:t xml:space="preserve">All analyses were run from the project root</w:t>
      </w:r>
      <w:r>
        <w:t xml:space="preserve"> </w:t>
      </w:r>
      <w:r>
        <w:rPr>
          <w:rStyle w:val="VerbatimChar"/>
        </w:rPr>
        <w:t xml:space="preserve">/Users/atanugiri/Downloads/GhrelinBehaviorQuantification</w:t>
      </w:r>
      <w:r>
        <w:t xml:space="preserve">, which contains two primary directories:</w:t>
      </w:r>
      <w:r>
        <w:t xml:space="preserve"> </w:t>
      </w:r>
      <w:r>
        <w:rPr>
          <w:rStyle w:val="VerbatimChar"/>
        </w:rPr>
        <w:t xml:space="preserve">DLC-Jupyter-Notebooks/</w:t>
      </w:r>
      <w:r>
        <w:t xml:space="preserve"> </w:t>
      </w:r>
      <w:r>
        <w:t xml:space="preserve">and</w:t>
      </w:r>
      <w:r>
        <w:t xml:space="preserve"> </w:t>
      </w:r>
      <w:r>
        <w:rPr>
          <w:rStyle w:val="VerbatimChar"/>
        </w:rPr>
        <w:t xml:space="preserve">Python_scripts/</w:t>
      </w:r>
      <w:r>
        <w:t xml:space="preserve">. The curvature feature was implemented in</w:t>
      </w:r>
      <w:r>
        <w:t xml:space="preserve"> </w:t>
      </w:r>
      <w:hyperlink r:id="rId27">
        <w:r>
          <w:rPr>
            <w:rStyle w:val="VerbatimChar"/>
          </w:rPr>
          <w:t xml:space="preserve">trajectory_curvature.py</w:t>
        </w:r>
      </w:hyperlink>
      <w:r>
        <w:t xml:space="preserve"> </w:t>
      </w:r>
      <w:r>
        <w:t xml:space="preserve">and executed from the notebook</w:t>
      </w:r>
      <w:r>
        <w:t xml:space="preserve"> </w:t>
      </w:r>
      <w:hyperlink r:id="rId28">
        <w:r>
          <w:rPr>
            <w:rStyle w:val="VerbatimChar"/>
          </w:rPr>
          <w:t xml:space="preserve">37_data_analysis_curvature.ipynb</w:t>
        </w:r>
      </w:hyperlink>
      <w:r>
        <w:t xml:space="preserve">. Source code will be made available at:</w:t>
      </w:r>
      <w:r>
        <w:t xml:space="preserve"> </w:t>
      </w:r>
      <w:hyperlink r:id="rId29">
        <w:r>
          <w:rPr>
            <w:rStyle w:val="VerbatimChar"/>
          </w:rPr>
          <w:t xml:space="preserve">https://github.com/atanugiri/GhrelinBehaviorQuantification</w:t>
        </w:r>
      </w:hyperlink>
      <w:r>
        <w:t xml:space="preserve">.</w:t>
      </w:r>
    </w:p>
    <w:bookmarkEnd w:id="30"/>
    <w:bookmarkStart w:id="32" w:name="input-data-and-normalization."/>
    <w:p>
      <w:pPr>
        <w:pStyle w:val="Heading4"/>
      </w:pPr>
      <w:r>
        <w:t xml:space="preserve">Input data and normalization.</w:t>
      </w:r>
    </w:p>
    <w:p>
      <w:pPr>
        <w:pStyle w:val="FirstParagraph"/>
      </w:pPr>
      <w:r>
        <w:t xml:space="preserve">For each trial, pose trajectories (DeepLabCut outputs) were read from a PostgreSQL database table (</w:t>
      </w:r>
      <w:r>
        <w:rPr>
          <w:rStyle w:val="VerbatimChar"/>
        </w:rPr>
        <w:t xml:space="preserve">dlc_table</w:t>
      </w:r>
      <w:r>
        <w:t xml:space="preserve">). Per-trial frame rate (</w:t>
      </w:r>
      <w:r>
        <w:rPr>
          <w:rStyle w:val="VerbatimChar"/>
        </w:rPr>
        <w:t xml:space="preserve">frame_rate</w:t>
      </w:r>
      <w:r>
        <w:t xml:space="preserve">) was retrieved via SQL and used for all time derivatives. Body-part coordinates were obtained with</w:t>
      </w:r>
      <w:r>
        <w:t xml:space="preserve"> </w:t>
      </w:r>
      <w:hyperlink r:id="rId31">
        <w:r>
          <w:rPr>
            <w:rStyle w:val="VerbatimChar"/>
          </w:rPr>
          <w:t xml:space="preserve">get_normalized_bodypart(trial_id, conn, bodypart, normalize=True, interpolate=True)</w:t>
        </w:r>
      </w:hyperlink>
      <w:r>
        <w:t xml:space="preserve">, which returns temporally interpolated and spatially min–max normalized coordinates in a fixed, unit-like arena space. Unless otherwise noted, curvature was computed for the</w:t>
      </w:r>
      <w:r>
        <w:t xml:space="preserve"> </w:t>
      </w:r>
      <w:r>
        <w:rPr>
          <w:rStyle w:val="VerbatimChar"/>
        </w:rPr>
        <w:t xml:space="preserve">Midback</w:t>
      </w:r>
      <w:r>
        <w:t xml:space="preserve"> </w:t>
      </w:r>
      <w:r>
        <w:t xml:space="preserve">body part (</w:t>
      </w:r>
      <w:r>
        <w:rPr>
          <w:rStyle w:val="VerbatimChar"/>
        </w:rPr>
        <w:t xml:space="preserve">bodypart = ’Midback’</w:t>
      </w:r>
      <w:r>
        <w:t xml:space="preserve">).</w:t>
      </w:r>
    </w:p>
    <w:bookmarkEnd w:id="32"/>
    <w:bookmarkStart w:id="33" w:name="optional-time-windowing-and-smoothing."/>
    <w:p>
      <w:pPr>
        <w:pStyle w:val="Heading4"/>
      </w:pPr>
      <w:r>
        <w:t xml:space="preserve">Optional time windowing and smoothing.</w:t>
      </w:r>
    </w:p>
    <w:p>
      <w:pPr>
        <w:pStyle w:val="FirstParagraph"/>
      </w:pPr>
      <w:r>
        <w:t xml:space="preserve">Analyses can be restricted to the first</w:t>
      </w:r>
      <w:r>
        <w:t xml:space="preserve"> </w:t>
      </w:r>
      <m:oMath>
        <m:r>
          <m:t>T</m:t>
        </m:r>
      </m:oMath>
      <w:r>
        <w:t xml:space="preserve"> </w:t>
      </w:r>
      <w:r>
        <w:t xml:space="preserve">seconds with a</w:t>
      </w:r>
      <w:r>
        <w:t xml:space="preserve"> </w:t>
      </w:r>
      <w:r>
        <w:rPr>
          <w:rStyle w:val="VerbatimChar"/>
        </w:rPr>
        <w:t xml:space="preserve">time_limit</w:t>
      </w:r>
      <w:r>
        <w:t xml:space="preserve"> </w:t>
      </w:r>
      <w:r>
        <w:t xml:space="preserve">argument (default: use the full trajectory). When smoothing is enabled,</w:t>
      </w:r>
      <w:r>
        <w:t xml:space="preserve"> </w:t>
      </w:r>
      <m:oMath>
        <m:r>
          <m:t>x</m:t>
        </m:r>
        <m:d>
          <m:dPr>
            <m:begChr m:val="("/>
            <m:endChr m:val=")"/>
            <m:sepChr m:val=""/>
            <m:grow/>
          </m:dPr>
          <m:e>
            <m:r>
              <m:t>t</m:t>
            </m:r>
          </m:e>
        </m:d>
      </m:oMath>
      <w:r>
        <w:t xml:space="preserve"> </w:t>
      </w:r>
      <w:r>
        <w:t xml:space="preserve">and</w:t>
      </w:r>
      <w:r>
        <w:t xml:space="preserve"> </w:t>
      </w:r>
      <m:oMath>
        <m:r>
          <m:t>y</m:t>
        </m:r>
        <m:d>
          <m:dPr>
            <m:begChr m:val="("/>
            <m:endChr m:val=")"/>
            <m:sepChr m:val=""/>
            <m:grow/>
          </m:dPr>
          <m:e>
            <m:r>
              <m:t>t</m:t>
            </m:r>
          </m:e>
        </m:d>
      </m:oMath>
      <w:r>
        <w:t xml:space="preserve"> </w:t>
      </w:r>
      <w:r>
        <w:t xml:space="preserve">are each convolved with a moving-average (boxcar) filter using</w:t>
      </w:r>
      <w:r>
        <w:t xml:space="preserve"> </w:t>
      </w:r>
      <w:r>
        <w:rPr>
          <w:rStyle w:val="VerbatimChar"/>
        </w:rPr>
        <w:t xml:space="preserve">scipy.ndimage.uniform_filter1d</w:t>
      </w:r>
      <w:r>
        <w:t xml:space="preserve">. In the notebook runs shown here we used a symmetric window of</w:t>
      </w:r>
      <w:r>
        <w:t xml:space="preserve"> </w:t>
      </w:r>
      <w:r>
        <w:rPr>
          <w:rStyle w:val="VerbatimChar"/>
        </w:rPr>
        <w:t xml:space="preserve">window_size = 23</w:t>
      </w:r>
      <w:r>
        <w:t xml:space="preserve"> </w:t>
      </w:r>
      <w:r>
        <w:t xml:space="preserve">samples (odd length enforced internally); smoothing was applied before derivative estimation.</w:t>
      </w:r>
    </w:p>
    <w:bookmarkEnd w:id="33"/>
    <w:bookmarkStart w:id="34" w:name="curvature-computation."/>
    <w:p>
      <w:pPr>
        <w:pStyle w:val="Heading4"/>
      </w:pPr>
      <w:r>
        <w:t xml:space="preserve">Curvature computation.</w:t>
      </w:r>
    </w:p>
    <w:p>
      <w:pPr>
        <w:pStyle w:val="FirstParagraph"/>
      </w:pPr>
      <w:r>
        <w:t xml:space="preserve">Let</w:t>
      </w:r>
      <w:r>
        <w:t xml:space="preserve"> </w:t>
      </w:r>
      <m:oMath>
        <m:r>
          <m:t>x</m:t>
        </m:r>
        <m:d>
          <m:dPr>
            <m:begChr m:val="("/>
            <m:endChr m:val=")"/>
            <m:sepChr m:val=""/>
            <m:grow/>
          </m:dPr>
          <m:e>
            <m:r>
              <m:t>t</m:t>
            </m:r>
          </m:e>
        </m:d>
      </m:oMath>
      <w:r>
        <w:t xml:space="preserve"> </w:t>
      </w:r>
      <w:r>
        <w:t xml:space="preserve">and</w:t>
      </w:r>
      <w:r>
        <w:t xml:space="preserve"> </w:t>
      </w:r>
      <m:oMath>
        <m:r>
          <m:t>y</m:t>
        </m:r>
        <m:d>
          <m:dPr>
            <m:begChr m:val="("/>
            <m:endChr m:val=")"/>
            <m:sepChr m:val=""/>
            <m:grow/>
          </m:dPr>
          <m:e>
            <m:r>
              <m:t>t</m:t>
            </m:r>
          </m:e>
        </m:d>
      </m:oMath>
      <w:r>
        <w:t xml:space="preserve"> </w:t>
      </w:r>
      <w:r>
        <w:t xml:space="preserve">be the (optionally smoothed) coordinates, and</w:t>
      </w:r>
      <w:r>
        <w:t xml:space="preserve"> </w:t>
      </w:r>
      <m:oMath>
        <m:r>
          <m:t>Δ</m:t>
        </m:r>
        <m:r>
          <m:t>t</m:t>
        </m:r>
        <m:r>
          <m:rPr>
            <m:sty m:val="p"/>
          </m:rPr>
          <m:t>=</m:t>
        </m:r>
        <m:r>
          <m:t>1</m:t>
        </m:r>
        <m:r>
          <m:rPr>
            <m:sty m:val="p"/>
          </m:rPr>
          <m:t>/</m:t>
        </m:r>
        <m:r>
          <m:rPr>
            <m:nor/>
            <m:sty m:val="p"/>
            <m:scr m:val="monospace"/>
          </m:rPr>
          <m:t>frame_rate</m:t>
        </m:r>
      </m:oMath>
      <w:r>
        <w:t xml:space="preserve">. First and second time derivatives were computed via central differences (</w:t>
      </w:r>
      <w:r>
        <w:rPr>
          <w:rStyle w:val="VerbatimChar"/>
        </w:rPr>
        <w:t xml:space="preserve">numpy.gradient</w:t>
      </w:r>
      <w:r>
        <w:t xml:space="preserve">):</w:t>
      </w:r>
    </w:p>
    <w:p>
      <w:pPr>
        <w:pStyle w:val="BodyText"/>
      </w:pPr>
      <m:oMathPara>
        <m:oMathParaPr>
          <m:jc m:val="center"/>
        </m:oMathParaPr>
        <m:oMath>
          <m:acc>
            <m:accPr>
              <m:chr m:val="̇"/>
            </m:accPr>
            <m:e>
              <m:r>
                <m:t>x</m:t>
              </m:r>
            </m:e>
          </m:acc>
          <m:r>
            <m:rPr>
              <m:sty m:val="p"/>
            </m:rPr>
            <m:t>=</m:t>
          </m:r>
          <m:f>
            <m:fPr>
              <m:type m:val="bar"/>
            </m:fPr>
            <m:num>
              <m:r>
                <m:t>d</m:t>
              </m:r>
              <m:r>
                <m:t>x</m:t>
              </m:r>
            </m:num>
            <m:den>
              <m:r>
                <m:t>d</m:t>
              </m:r>
              <m:r>
                <m:t>t</m:t>
              </m:r>
            </m:den>
          </m:f>
          <m:r>
            <m:rPr>
              <m:sty m:val="p"/>
            </m:rPr>
            <m:t>,</m:t>
          </m:r>
          <m:r>
            <m:t> </m:t>
          </m:r>
          <m:acc>
            <m:accPr>
              <m:chr m:val="̇"/>
            </m:accPr>
            <m:e>
              <m:r>
                <m:t>y</m:t>
              </m:r>
            </m:e>
          </m:acc>
          <m:r>
            <m:rPr>
              <m:sty m:val="p"/>
            </m:rPr>
            <m:t>=</m:t>
          </m:r>
          <m:f>
            <m:fPr>
              <m:type m:val="bar"/>
            </m:fPr>
            <m:num>
              <m:r>
                <m:t>d</m:t>
              </m:r>
              <m:r>
                <m:t>y</m:t>
              </m:r>
            </m:num>
            <m:den>
              <m:r>
                <m:t>d</m:t>
              </m:r>
              <m:r>
                <m:t>t</m:t>
              </m:r>
            </m:den>
          </m:f>
          <m:r>
            <m:rPr>
              <m:sty m:val="p"/>
            </m:rPr>
            <m:t>,</m:t>
          </m:r>
          <m:r>
            <m:t> </m:t>
          </m:r>
          <m:acc>
            <m:accPr>
              <m:chr m:val="̈"/>
            </m:accPr>
            <m:e>
              <m:r>
                <m:t>x</m:t>
              </m:r>
            </m:e>
          </m:acc>
          <m:r>
            <m:rPr>
              <m:sty m:val="p"/>
            </m:rPr>
            <m:t>=</m:t>
          </m:r>
          <m:f>
            <m:fPr>
              <m:type m:val="bar"/>
            </m:fPr>
            <m:num>
              <m:sSup>
                <m:e>
                  <m:r>
                    <m:t>d</m:t>
                  </m:r>
                </m:e>
                <m:sup>
                  <m:r>
                    <m:t>2</m:t>
                  </m:r>
                </m:sup>
              </m:sSup>
              <m:r>
                <m:t>x</m:t>
              </m:r>
            </m:num>
            <m:den>
              <m:r>
                <m:t>d</m:t>
              </m:r>
              <m:sSup>
                <m:e>
                  <m:r>
                    <m:t>t</m:t>
                  </m:r>
                </m:e>
                <m:sup>
                  <m:r>
                    <m:t>2</m:t>
                  </m:r>
                </m:sup>
              </m:sSup>
            </m:den>
          </m:f>
          <m:r>
            <m:rPr>
              <m:sty m:val="p"/>
            </m:rPr>
            <m:t>,</m:t>
          </m:r>
          <m:r>
            <m:t> </m:t>
          </m:r>
          <m:acc>
            <m:accPr>
              <m:chr m:val="̈"/>
            </m:accPr>
            <m:e>
              <m:r>
                <m:t>y</m:t>
              </m:r>
            </m:e>
          </m:acc>
          <m:r>
            <m:rPr>
              <m:sty m:val="p"/>
            </m:rPr>
            <m:t>=</m:t>
          </m:r>
          <m:f>
            <m:fPr>
              <m:type m:val="bar"/>
            </m:fPr>
            <m:num>
              <m:sSup>
                <m:e>
                  <m:r>
                    <m:t>d</m:t>
                  </m:r>
                </m:e>
                <m:sup>
                  <m:r>
                    <m:t>2</m:t>
                  </m:r>
                </m:sup>
              </m:sSup>
              <m:r>
                <m:t>y</m:t>
              </m:r>
            </m:num>
            <m:den>
              <m:r>
                <m:t>d</m:t>
              </m:r>
              <m:sSup>
                <m:e>
                  <m:r>
                    <m:t>t</m:t>
                  </m:r>
                </m:e>
                <m:sup>
                  <m:r>
                    <m:t>2</m:t>
                  </m:r>
                </m:sup>
              </m:sSup>
            </m:den>
          </m:f>
          <m:r>
            <m:rPr>
              <m:sty m:val="p"/>
            </m:rPr>
            <m:t>.</m:t>
          </m:r>
        </m:oMath>
      </m:oMathPara>
    </w:p>
    <w:p>
      <w:pPr>
        <w:pStyle w:val="FirstParagraph"/>
      </w:pPr>
      <w:r>
        <w:t xml:space="preserve">Per-frame curvature was then defined as</w:t>
      </w:r>
    </w:p>
    <w:p>
      <w:pPr>
        <w:pStyle w:val="BodyText"/>
      </w:pPr>
      <m:oMathPara>
        <m:oMathParaPr>
          <m:jc m:val="center"/>
        </m:oMathParaPr>
        <m:oMath>
          <m:r>
            <m:t>κ</m:t>
          </m:r>
          <m:d>
            <m:dPr>
              <m:begChr m:val="("/>
              <m:endChr m:val=")"/>
              <m:sepChr m:val=""/>
              <m:grow/>
            </m:dPr>
            <m:e>
              <m:r>
                <m:t>t</m:t>
              </m:r>
            </m:e>
          </m:d>
          <m:r>
            <m:t> </m:t>
          </m:r>
          <m:r>
            <m:rPr>
              <m:sty m:val="p"/>
            </m:rPr>
            <m:t>=</m:t>
          </m:r>
          <m:r>
            <m:t> </m:t>
          </m:r>
          <m:f>
            <m:fPr>
              <m:type m:val="bar"/>
            </m:fPr>
            <m:num>
              <m:d>
                <m:dPr>
                  <m:begChr m:val="|"/>
                  <m:endChr m:val="|"/>
                  <m:sepChr m:val=""/>
                  <m:grow/>
                </m:dPr>
                <m:e>
                  <m:acc>
                    <m:accPr>
                      <m:chr m:val="̇"/>
                    </m:accPr>
                    <m:e>
                      <m:r>
                        <m:t>x</m:t>
                      </m:r>
                    </m:e>
                  </m:acc>
                  <m:d>
                    <m:dPr>
                      <m:begChr m:val="("/>
                      <m:endChr m:val=")"/>
                      <m:sepChr m:val=""/>
                      <m:grow/>
                    </m:dPr>
                    <m:e>
                      <m:r>
                        <m:t>t</m:t>
                      </m:r>
                    </m:e>
                  </m:d>
                  <m:r>
                    <m:t> </m:t>
                  </m:r>
                  <m:acc>
                    <m:accPr>
                      <m:chr m:val="̈"/>
                    </m:accPr>
                    <m:e>
                      <m:r>
                        <m:t>y</m:t>
                      </m:r>
                    </m:e>
                  </m:acc>
                  <m:d>
                    <m:dPr>
                      <m:begChr m:val="("/>
                      <m:endChr m:val=")"/>
                      <m:sepChr m:val=""/>
                      <m:grow/>
                    </m:dPr>
                    <m:e>
                      <m:r>
                        <m:t>t</m:t>
                      </m:r>
                    </m:e>
                  </m:d>
                  <m:r>
                    <m:t> </m:t>
                  </m:r>
                  <m:r>
                    <m:rPr>
                      <m:sty m:val="p"/>
                    </m:rPr>
                    <m:t>−</m:t>
                  </m:r>
                  <m:r>
                    <m:t> </m:t>
                  </m:r>
                  <m:acc>
                    <m:accPr>
                      <m:chr m:val="̇"/>
                    </m:accPr>
                    <m:e>
                      <m:r>
                        <m:t>y</m:t>
                      </m:r>
                    </m:e>
                  </m:acc>
                  <m:d>
                    <m:dPr>
                      <m:begChr m:val="("/>
                      <m:endChr m:val=")"/>
                      <m:sepChr m:val=""/>
                      <m:grow/>
                    </m:dPr>
                    <m:e>
                      <m:r>
                        <m:t>t</m:t>
                      </m:r>
                    </m:e>
                  </m:d>
                  <m:r>
                    <m:t> </m:t>
                  </m:r>
                  <m:acc>
                    <m:accPr>
                      <m:chr m:val="̈"/>
                    </m:accPr>
                    <m:e>
                      <m:r>
                        <m:t>x</m:t>
                      </m:r>
                    </m:e>
                  </m:acc>
                  <m:d>
                    <m:dPr>
                      <m:begChr m:val="("/>
                      <m:endChr m:val=")"/>
                      <m:sepChr m:val=""/>
                      <m:grow/>
                    </m:dPr>
                    <m:e>
                      <m:r>
                        <m:t>t</m:t>
                      </m:r>
                    </m:e>
                  </m:d>
                </m:e>
              </m:d>
            </m:num>
            <m:den>
              <m:sSup>
                <m:e>
                  <m:d>
                    <m:dPr>
                      <m:begChr m:val="("/>
                      <m:endChr m:val=")"/>
                      <m:sepChr m:val=""/>
                      <m:grow/>
                    </m:dPr>
                    <m:e>
                      <m:acc>
                        <m:accPr>
                          <m:chr m:val="̇"/>
                        </m:accPr>
                        <m:e>
                          <m:r>
                            <m:t>x</m:t>
                          </m:r>
                        </m:e>
                      </m:acc>
                      <m:sSup>
                        <m:e>
                          <m:d>
                            <m:dPr>
                              <m:begChr m:val="("/>
                              <m:endChr m:val=")"/>
                              <m:sepChr m:val=""/>
                              <m:grow/>
                            </m:dPr>
                            <m:e>
                              <m:r>
                                <m:t>t</m:t>
                              </m:r>
                            </m:e>
                          </m:d>
                        </m:e>
                        <m:sup>
                          <m:r>
                            <m:t>2</m:t>
                          </m:r>
                        </m:sup>
                      </m:sSup>
                      <m:r>
                        <m:rPr>
                          <m:sty m:val="p"/>
                        </m:rPr>
                        <m:t>+</m:t>
                      </m:r>
                      <m:acc>
                        <m:accPr>
                          <m:chr m:val="̇"/>
                        </m:accPr>
                        <m:e>
                          <m:r>
                            <m:t>y</m:t>
                          </m:r>
                        </m:e>
                      </m:acc>
                      <m:sSup>
                        <m:e>
                          <m:d>
                            <m:dPr>
                              <m:begChr m:val="("/>
                              <m:endChr m:val=")"/>
                              <m:sepChr m:val=""/>
                              <m:grow/>
                            </m:dPr>
                            <m:e>
                              <m:r>
                                <m:t>t</m:t>
                              </m:r>
                            </m:e>
                          </m:d>
                        </m:e>
                        <m:sup>
                          <m:r>
                            <m:t>2</m:t>
                          </m:r>
                        </m:sup>
                      </m:sSup>
                    </m:e>
                  </m:d>
                </m:e>
                <m:sup>
                  <m:r>
                    <m:t>3</m:t>
                  </m:r>
                  <m:r>
                    <m:rPr>
                      <m:sty m:val="p"/>
                    </m:rPr>
                    <m:t>/</m:t>
                  </m:r>
                  <m:r>
                    <m:t>2</m:t>
                  </m:r>
                </m:sup>
              </m:sSup>
            </m:den>
          </m:f>
          <m:r>
            <m:t> </m:t>
          </m:r>
          <m:r>
            <m:rPr>
              <m:sty m:val="p"/>
            </m:rPr>
            <m:t>.</m:t>
          </m:r>
        </m:oMath>
      </m:oMathPara>
    </w:p>
    <w:p>
      <w:pPr>
        <w:pStyle w:val="FirstParagraph"/>
      </w:pPr>
      <w:r>
        <w:t xml:space="preserve">to avoid unstable values at near-zero speeds, frames with speed</w:t>
      </w:r>
      <w:r>
        <w:t xml:space="preserve"> </w:t>
      </w:r>
      <m:oMath>
        <m:r>
          <m:t>v</m:t>
        </m:r>
        <m:d>
          <m:dPr>
            <m:begChr m:val="("/>
            <m:endChr m:val=")"/>
            <m:sepChr m:val=""/>
            <m:grow/>
          </m:dPr>
          <m:e>
            <m:r>
              <m:t>t</m:t>
            </m:r>
          </m:e>
        </m:d>
        <m:r>
          <m:rPr>
            <m:sty m:val="p"/>
          </m:rPr>
          <m:t>=</m:t>
        </m:r>
        <m:rad>
          <m:radPr>
            <m:degHide m:val="1"/>
          </m:radPr>
          <m:deg/>
          <m:e>
            <m:sSup>
              <m:e>
                <m:acc>
                  <m:accPr>
                    <m:chr m:val="̇"/>
                  </m:accPr>
                  <m:e>
                    <m:r>
                      <m:t>x</m:t>
                    </m:r>
                  </m:e>
                </m:acc>
              </m:e>
              <m:sup>
                <m:r>
                  <m:t>2</m:t>
                </m:r>
              </m:sup>
            </m:sSup>
            <m:r>
              <m:rPr>
                <m:sty m:val="p"/>
              </m:rPr>
              <m:t>+</m:t>
            </m:r>
            <m:sSup>
              <m:e>
                <m:acc>
                  <m:accPr>
                    <m:chr m:val="̇"/>
                  </m:accPr>
                  <m:e>
                    <m:r>
                      <m:t>y</m:t>
                    </m:r>
                  </m:e>
                </m:acc>
              </m:e>
              <m:sup>
                <m:r>
                  <m:t>2</m:t>
                </m:r>
              </m:sup>
            </m:sSup>
          </m:e>
        </m:rad>
      </m:oMath>
      <w:r>
        <w:t xml:space="preserve"> </w:t>
      </w:r>
      <w:r>
        <w:t xml:space="preserve">below a threshold were set to</w:t>
      </w:r>
      <w:r>
        <w:t xml:space="preserve"> </w:t>
      </w:r>
      <m:oMath>
        <m:r>
          <m:t>κ</m:t>
        </m:r>
        <m:d>
          <m:dPr>
            <m:begChr m:val="("/>
            <m:endChr m:val=")"/>
            <m:sepChr m:val=""/>
            <m:grow/>
          </m:dPr>
          <m:e>
            <m:r>
              <m:t>t</m:t>
            </m:r>
          </m:e>
        </m:d>
        <m:r>
          <m:rPr>
            <m:sty m:val="p"/>
          </m:rPr>
          <m:t>=</m:t>
        </m:r>
        <m:r>
          <m:t>0</m:t>
        </m:r>
      </m:oMath>
      <w:r>
        <w:t xml:space="preserve">. We used</w:t>
      </w:r>
      <w:r>
        <w:t xml:space="preserve"> </w:t>
      </w:r>
      <w:r>
        <w:rPr>
          <w:rStyle w:val="VerbatimChar"/>
        </w:rPr>
        <w:t xml:space="preserve">speed_thresh = 1e-2</w:t>
      </w:r>
      <w:r>
        <w:t xml:space="preserve"> </w:t>
      </w:r>
      <w:r>
        <w:t xml:space="preserve">(normalized-units/s) unless stated otherwise. The per-trial summary statistic was the mean of all finite</w:t>
      </w:r>
      <w:r>
        <w:t xml:space="preserve"> </w:t>
      </w:r>
      <m:oMath>
        <m:r>
          <m:t>κ</m:t>
        </m:r>
        <m:d>
          <m:dPr>
            <m:begChr m:val="("/>
            <m:endChr m:val=")"/>
            <m:sepChr m:val=""/>
            <m:grow/>
          </m:dPr>
          <m:e>
            <m:r>
              <m:t>t</m:t>
            </m:r>
          </m:e>
        </m:d>
      </m:oMath>
      <w:r>
        <w:t xml:space="preserve"> </w:t>
      </w:r>
      <w:r>
        <w:t xml:space="preserve">values:</w:t>
      </w:r>
    </w:p>
    <w:p>
      <w:pPr>
        <w:pStyle w:val="BodyText"/>
      </w:pPr>
      <m:oMathPara>
        <m:oMathParaPr>
          <m:jc m:val="center"/>
        </m:oMathParaPr>
        <m:oMath>
          <m:bar>
            <m:barPr>
              <m:pos m:val="top"/>
            </m:barPr>
            <m:e>
              <m:r>
                <m:t>κ</m:t>
              </m:r>
            </m:e>
          </m:bar>
          <m:r>
            <m:t> </m:t>
          </m:r>
          <m:r>
            <m:rPr>
              <m:sty m:val="p"/>
            </m:rPr>
            <m:t>=</m:t>
          </m:r>
          <m:r>
            <m:t> </m:t>
          </m:r>
          <m:f>
            <m:fPr>
              <m:type m:val="bar"/>
            </m:fPr>
            <m:num>
              <m:r>
                <m:t>1</m:t>
              </m:r>
            </m:num>
            <m:den>
              <m:sSub>
                <m:e>
                  <m:r>
                    <m:t>N</m:t>
                  </m:r>
                </m:e>
                <m:sub>
                  <m:r>
                    <m:rPr>
                      <m:nor/>
                      <m:sty m:val="p"/>
                    </m:rPr>
                    <m:t>valid</m:t>
                  </m:r>
                </m:sub>
              </m:sSub>
            </m:den>
          </m:f>
          <m:nary>
            <m:naryPr>
              <m:chr m:val="∑"/>
              <m:limLoc m:val="undOvr"/>
              <m:subHide m:val="0"/>
              <m:supHide m:val="1"/>
            </m:naryPr>
            <m:sub>
              <m:r>
                <m:t>t</m:t>
              </m:r>
              <m:r>
                <m:rPr>
                  <m:sty m:val="p"/>
                </m:rPr>
                <m:t>∈</m:t>
              </m:r>
              <m:r>
                <m:rPr>
                  <m:sty m:val="p"/>
                  <m:scr m:val="script"/>
                </m:rPr>
                <m:t>V</m:t>
              </m:r>
            </m:sub>
            <m:sup>
              <m:r>
                <m:t>​</m:t>
              </m:r>
            </m:sup>
            <m:e>
              <m:r>
                <m:t>κ</m:t>
              </m:r>
            </m:e>
          </m:nary>
          <m:d>
            <m:dPr>
              <m:begChr m:val="("/>
              <m:endChr m:val=")"/>
              <m:sepChr m:val=""/>
              <m:grow/>
            </m:dPr>
            <m:e>
              <m:r>
                <m:t>t</m:t>
              </m:r>
            </m:e>
          </m:d>
          <m:r>
            <m:rPr>
              <m:sty m:val="p"/>
            </m:rPr>
            <m:t>,</m:t>
          </m:r>
        </m:oMath>
      </m:oMathPara>
    </w:p>
    <w:p>
      <w:pPr>
        <w:pStyle w:val="FirstParagraph"/>
      </w:pPr>
      <w:r>
        <w:t xml:space="preserve">where</w:t>
      </w:r>
      <w:r>
        <w:t xml:space="preserve"> </w:t>
      </w:r>
      <m:oMath>
        <m:r>
          <m:rPr>
            <m:sty m:val="p"/>
            <m:scr m:val="script"/>
          </m:rPr>
          <m:t>V</m:t>
        </m:r>
      </m:oMath>
      <w:r>
        <w:t xml:space="preserve"> </w:t>
      </w:r>
      <w:r>
        <w:t xml:space="preserve">indexes frames with finite curvature.</w:t>
      </w:r>
    </w:p>
    <w:bookmarkEnd w:id="34"/>
    <w:bookmarkStart w:id="35" w:name="batch-processing-and-grouping."/>
    <w:p>
      <w:pPr>
        <w:pStyle w:val="Heading4"/>
      </w:pPr>
      <w:r>
        <w:t xml:space="preserve">Batch processing and grouping.</w:t>
      </w:r>
    </w:p>
    <w:p>
      <w:pPr>
        <w:pStyle w:val="FirstParagraph"/>
      </w:pPr>
      <w:r>
        <w:t xml:space="preserve">For group analyses, we used</w:t>
      </w:r>
      <w:r>
        <w:t xml:space="preserve"> </w:t>
      </w:r>
      <w:r>
        <w:rPr>
          <w:rStyle w:val="VerbatimChar"/>
        </w:rPr>
        <w:t xml:space="preserve">batch_trajectory_curvature(conn, trial_ids, ...)</w:t>
      </w:r>
      <w:r>
        <w:t xml:space="preserve">, which calls the per-trial routine and returns a table with columns</w:t>
      </w:r>
      <w:r>
        <w:t xml:space="preserve"> </w:t>
      </w:r>
      <w:r>
        <w:rPr>
          <w:rStyle w:val="VerbatimChar"/>
        </w:rPr>
        <w:t xml:space="preserve">id, mean_curvature</w:t>
      </w:r>
      <w:r>
        <w:t xml:space="preserve">. In the notebook we defined trial-ID lists for experimental groups (e.g.,</w:t>
      </w:r>
      <w:r>
        <w:t xml:space="preserve"> </w:t>
      </w:r>
      <w:r>
        <w:rPr>
          <w:rStyle w:val="VerbatimChar"/>
        </w:rPr>
        <w:t xml:space="preserve">Saline</w:t>
      </w:r>
      <w:r>
        <w:t xml:space="preserve">,</w:t>
      </w:r>
      <w:r>
        <w:t xml:space="preserve"> </w:t>
      </w:r>
      <w:r>
        <w:rPr>
          <w:rStyle w:val="VerbatimChar"/>
        </w:rPr>
        <w:t xml:space="preserve">Ghrelin</w:t>
      </w:r>
      <w:r>
        <w:t xml:space="preserve">,</w:t>
      </w:r>
      <w:r>
        <w:t xml:space="preserve"> </w:t>
      </w:r>
      <w:r>
        <w:rPr>
          <w:rStyle w:val="VerbatimChar"/>
        </w:rPr>
        <w:t xml:space="preserve">Inhibitory</w:t>
      </w:r>
      <w:r>
        <w:t xml:space="preserve">,</w:t>
      </w:r>
      <w:r>
        <w:t xml:space="preserve"> </w:t>
      </w:r>
      <w:r>
        <w:rPr>
          <w:rStyle w:val="VerbatimChar"/>
        </w:rPr>
        <w:t xml:space="preserve">Excitatory</w:t>
      </w:r>
      <w:r>
        <w:t xml:space="preserve">), computed</w:t>
      </w:r>
      <w:r>
        <w:t xml:space="preserve"> </w:t>
      </w:r>
      <w:r>
        <w:rPr>
          <w:rStyle w:val="VerbatimChar"/>
        </w:rPr>
        <w:t xml:space="preserve">mean_curvature</w:t>
      </w:r>
      <w:r>
        <w:t xml:space="preserve"> </w:t>
      </w:r>
      <w:r>
        <w:t xml:space="preserve">for each trial with</w:t>
      </w:r>
      <w:r>
        <w:t xml:space="preserve"> </w:t>
      </w:r>
      <w:r>
        <w:rPr>
          <w:rStyle w:val="VerbatimChar"/>
        </w:rPr>
        <w:t xml:space="preserve">window_size = 23</w:t>
      </w:r>
      <w:r>
        <w:t xml:space="preserve">, and concatenated results into a single DataFrame with a</w:t>
      </w:r>
      <w:r>
        <w:t xml:space="preserve"> </w:t>
      </w:r>
      <w:r>
        <w:rPr>
          <w:rStyle w:val="VerbatimChar"/>
        </w:rPr>
        <w:t xml:space="preserve">group</w:t>
      </w:r>
      <w:r>
        <w:t xml:space="preserve"> </w:t>
      </w:r>
      <w:r>
        <w:t xml:space="preserve">column.</w:t>
      </w:r>
    </w:p>
    <w:bookmarkEnd w:id="35"/>
    <w:bookmarkStart w:id="37" w:name="statistical-testing-and-visualization."/>
    <w:p>
      <w:pPr>
        <w:pStyle w:val="Heading4"/>
      </w:pPr>
      <w:r>
        <w:t xml:space="preserve">Statistical testing and visualization.</w:t>
      </w:r>
    </w:p>
    <w:p>
      <w:pPr>
        <w:pStyle w:val="FirstParagraph"/>
      </w:pPr>
      <w:r>
        <w:t xml:space="preserve">Group summaries were visualized with bars (mean </w:t>
      </w:r>
      <m:oMath>
        <m:r>
          <m:rPr>
            <m:sty m:val="p"/>
          </m:rPr>
          <m:t>±</m:t>
        </m:r>
      </m:oMath>
      <w:r>
        <w:t xml:space="preserve"> SEM) using a custom plotting utility</w:t>
      </w:r>
      <w:r>
        <w:t xml:space="preserve"> </w:t>
      </w:r>
      <w:hyperlink r:id="rId36">
        <w:r>
          <w:rPr>
            <w:rStyle w:val="Hyperlink"/>
          </w:rPr>
          <w:t xml:space="preserve">(</w:t>
        </w:r>
        <w:r>
          <w:rPr>
            <w:rStyle w:val="VerbatimChar"/>
          </w:rPr>
          <w:t xml:space="preserve">plot_groupwise_bar</w:t>
        </w:r>
        <w:r>
          <w:rPr>
            <w:rStyle w:val="Hyperlink"/>
          </w:rPr>
          <w:t xml:space="preserve">)</w:t>
        </w:r>
      </w:hyperlink>
      <w:r>
        <w:t xml:space="preserve">. For pairwise comparisons we report both a nonparametric Wilcoxon rank-sum test and a two-sample</w:t>
      </w:r>
      <w:r>
        <w:t xml:space="preserve"> </w:t>
      </w:r>
      <m:oMath>
        <m:r>
          <m:t>t</m:t>
        </m:r>
      </m:oMath>
      <w:r>
        <w:t xml:space="preserve">-test (SciPy</w:t>
      </w:r>
      <w:r>
        <w:t xml:space="preserve"> </w:t>
      </w:r>
      <w:r>
        <w:rPr>
          <w:rStyle w:val="VerbatimChar"/>
        </w:rPr>
        <w:t xml:space="preserve">ranksums</w:t>
      </w:r>
      <w:r>
        <w:t xml:space="preserve"> </w:t>
      </w:r>
      <w:r>
        <w:t xml:space="preserve">and</w:t>
      </w:r>
      <w:r>
        <w:t xml:space="preserve"> </w:t>
      </w:r>
      <w:r>
        <w:rPr>
          <w:rStyle w:val="VerbatimChar"/>
        </w:rPr>
        <w:t xml:space="preserve">ttest_ind</w:t>
      </w:r>
      <w:r>
        <w:t xml:space="preserve">).</w:t>
      </w:r>
    </w:p>
    <w:bookmarkEnd w:id="37"/>
    <w:bookmarkStart w:id="38" w:name="key-hyperparameters."/>
    <w:p>
      <w:pPr>
        <w:pStyle w:val="Heading4"/>
      </w:pPr>
      <w:r>
        <w:t xml:space="preserve">Key hyperparameters.</w:t>
      </w:r>
    </w:p>
    <w:p>
      <w:pPr>
        <w:pStyle w:val="FirstParagraph"/>
      </w:pPr>
      <w:r>
        <w:t xml:space="preserve">Unless otherwise noted, we used:</w:t>
      </w:r>
      <w:r>
        <w:t xml:space="preserve"> </w:t>
      </w:r>
      <w:r>
        <w:rPr>
          <w:rStyle w:val="VerbatimChar"/>
        </w:rPr>
        <w:t xml:space="preserve">bodypart = ’Midback’</w:t>
      </w:r>
      <w:r>
        <w:t xml:space="preserve">,</w:t>
      </w:r>
      <w:r>
        <w:t xml:space="preserve"> </w:t>
      </w:r>
      <w:r>
        <w:rPr>
          <w:rStyle w:val="VerbatimChar"/>
        </w:rPr>
        <w:t xml:space="preserve">smooth = True</w:t>
      </w:r>
      <w:r>
        <w:t xml:space="preserve">,</w:t>
      </w:r>
      <w:r>
        <w:t xml:space="preserve"> </w:t>
      </w:r>
      <w:r>
        <w:rPr>
          <w:rStyle w:val="VerbatimChar"/>
        </w:rPr>
        <w:t xml:space="preserve">window = 23</w:t>
      </w:r>
      <w:r>
        <w:t xml:space="preserve"> </w:t>
      </w:r>
      <w:r>
        <w:t xml:space="preserve">samples,</w:t>
      </w:r>
      <w:r>
        <w:t xml:space="preserve"> </w:t>
      </w:r>
      <w:r>
        <w:rPr>
          <w:rStyle w:val="VerbatimChar"/>
        </w:rPr>
        <w:t xml:space="preserve">speed_thresh = 1e-2</w:t>
      </w:r>
      <w:r>
        <w:t xml:space="preserve"> </w:t>
      </w:r>
      <w:r>
        <w:t xml:space="preserve">normalized-units/s, and</w:t>
      </w:r>
      <w:r>
        <w:t xml:space="preserve"> </w:t>
      </w:r>
      <w:r>
        <w:rPr>
          <w:rStyle w:val="VerbatimChar"/>
        </w:rPr>
        <w:t xml:space="preserve">time_limit = None</w:t>
      </w:r>
      <w:r>
        <w:t xml:space="preserve"> </w:t>
      </w:r>
      <w:r>
        <w:t xml:space="preserve">(full trial). Per-trial frame rate was read from the database and validated to be</w:t>
      </w:r>
      <w:r>
        <w:t xml:space="preserve"> </w:t>
      </w:r>
      <m:oMath>
        <m:r>
          <m:rPr>
            <m:sty m:val="p"/>
          </m:rPr>
          <m:t>&gt;</m:t>
        </m:r>
        <m:r>
          <m:t>0</m:t>
        </m:r>
      </m:oMath>
      <w:r>
        <w:t xml:space="preserve">.</w:t>
      </w:r>
    </w:p>
    <w:p>
      <w:pPr>
        <w:pStyle w:val="BodyText"/>
      </w:pPr>
      <w:r>
        <w:t xml:space="preserve">All computations were performed in Python (NumPy, SciPy, pandas, Matplotlib) in JupyterLab; code paths and modules are version-controlled within the project directories listed above.</w:t>
      </w:r>
    </w:p>
    <w:bookmarkEnd w:id="38"/>
    <w:bookmarkEnd w:id="39"/>
    <w:bookmarkStart w:id="48" w:name="velocity-average-speed-per-minute"/>
    <w:p>
      <w:pPr>
        <w:pStyle w:val="Heading3"/>
      </w:pPr>
      <w:r>
        <w:t xml:space="preserve">Velocity (average speed per minute)</w:t>
      </w:r>
    </w:p>
    <w:bookmarkStart w:id="43" w:name="implementation."/>
    <w:p>
      <w:pPr>
        <w:pStyle w:val="Heading4"/>
      </w:pPr>
      <w:r>
        <w:t xml:space="preserve">Implementation.</w:t>
      </w:r>
    </w:p>
    <w:p>
      <w:pPr>
        <w:pStyle w:val="FirstParagraph"/>
      </w:pPr>
      <w:r>
        <w:t xml:space="preserve">Velocity was computed with two modules:</w:t>
      </w:r>
      <w:r>
        <w:t xml:space="preserve"> </w:t>
      </w:r>
      <w:hyperlink r:id="rId40">
        <w:r>
          <w:rPr>
            <w:rStyle w:val="VerbatimChar"/>
          </w:rPr>
          <w:t xml:space="preserve">motion_features.py</w:t>
        </w:r>
      </w:hyperlink>
      <w:r>
        <w:t xml:space="preserve"> </w:t>
      </w:r>
      <w:r>
        <w:t xml:space="preserve">and</w:t>
      </w:r>
      <w:r>
        <w:t xml:space="preserve"> </w:t>
      </w:r>
      <w:hyperlink r:id="rId41">
        <w:r>
          <w:rPr>
            <w:rStyle w:val="VerbatimChar"/>
          </w:rPr>
          <w:t xml:space="preserve">motion_features_per_minute.py</w:t>
        </w:r>
      </w:hyperlink>
      <w:r>
        <w:t xml:space="preserve">, and analyzed in the notebook</w:t>
      </w:r>
      <w:r>
        <w:t xml:space="preserve"> </w:t>
      </w:r>
      <w:hyperlink r:id="rId42">
        <w:r>
          <w:rPr>
            <w:rStyle w:val="VerbatimChar"/>
          </w:rPr>
          <w:t xml:space="preserve">31_data_analysis_distance.ipynb</w:t>
        </w:r>
      </w:hyperlink>
      <w:r>
        <w:t xml:space="preserve">. Data source, interpolation, and normalization follow the same procedure described in the curvature section.</w:t>
      </w:r>
    </w:p>
    <w:bookmarkEnd w:id="43"/>
    <w:bookmarkStart w:id="44" w:name="per-frame-displacement-and-speed."/>
    <w:p>
      <w:pPr>
        <w:pStyle w:val="Heading4"/>
      </w:pPr>
      <w:r>
        <w:t xml:space="preserve">Per-frame displacement and speed.</w:t>
      </w:r>
    </w:p>
    <w:p>
      <w:pPr>
        <w:pStyle w:val="FirstParagraph"/>
      </w:pPr>
      <w:r>
        <w:t xml:space="preserve">Let</w:t>
      </w:r>
      <w:r>
        <w:t xml:space="preserve"> </w:t>
      </w:r>
      <m:oMath>
        <m:d>
          <m:dPr>
            <m:begChr m:val="("/>
            <m:endChr m:val=")"/>
            <m:sepChr m:val=""/>
            <m:grow/>
          </m:dPr>
          <m:e>
            <m:sSub>
              <m:e>
                <m:r>
                  <m:t>x</m:t>
                </m:r>
              </m:e>
              <m:sub>
                <m:r>
                  <m:t>k</m:t>
                </m:r>
              </m:sub>
            </m:sSub>
            <m:r>
              <m:rPr>
                <m:sty m:val="p"/>
              </m:rPr>
              <m:t>,</m:t>
            </m:r>
            <m:sSub>
              <m:e>
                <m:r>
                  <m:t>y</m:t>
                </m:r>
              </m:e>
              <m:sub>
                <m:r>
                  <m:t>k</m:t>
                </m:r>
              </m:sub>
            </m:sSub>
          </m:e>
        </m:d>
      </m:oMath>
      <w:r>
        <w:t xml:space="preserve"> </w:t>
      </w:r>
      <w:r>
        <w:t xml:space="preserve">denote the (normalized) body-part coordinates at time</w:t>
      </w:r>
      <w:r>
        <w:t xml:space="preserve"> </w:t>
      </w:r>
      <m:oMath>
        <m:sSub>
          <m:e>
            <m:r>
              <m:t>t</m:t>
            </m:r>
          </m:e>
          <m:sub>
            <m:r>
              <m:t>k</m:t>
            </m:r>
          </m:sub>
        </m:sSub>
        <m:r>
          <m:rPr>
            <m:sty m:val="p"/>
          </m:rPr>
          <m:t>=</m:t>
        </m:r>
        <m:r>
          <m:t>k</m:t>
        </m:r>
        <m:r>
          <m:rPr>
            <m:sty m:val="p"/>
          </m:rPr>
          <m:t>/</m:t>
        </m:r>
        <m:r>
          <m:rPr>
            <m:sty m:val="p"/>
          </m:rPr>
          <m:t>f</m:t>
        </m:r>
        <m:r>
          <m:rPr>
            <m:sty m:val="p"/>
          </m:rPr>
          <m:t>r</m:t>
        </m:r>
        <m:r>
          <m:rPr>
            <m:sty m:val="p"/>
          </m:rPr>
          <m:t>a</m:t>
        </m:r>
        <m:r>
          <m:rPr>
            <m:sty m:val="p"/>
          </m:rPr>
          <m:t>m</m:t>
        </m:r>
        <m:r>
          <m:rPr>
            <m:sty m:val="p"/>
          </m:rPr>
          <m:t>e</m:t>
        </m:r>
        <m:r>
          <m:rPr>
            <m:sty m:val="p"/>
          </m:rPr>
          <m:t>_</m:t>
        </m:r>
        <m:r>
          <m:rPr>
            <m:sty m:val="p"/>
          </m:rPr>
          <m:t>r</m:t>
        </m:r>
        <m:r>
          <m:rPr>
            <m:sty m:val="p"/>
          </m:rPr>
          <m:t>a</m:t>
        </m:r>
        <m:r>
          <m:rPr>
            <m:sty m:val="p"/>
          </m:rPr>
          <m:t>t</m:t>
        </m:r>
        <m:r>
          <m:rPr>
            <m:sty m:val="p"/>
          </m:rPr>
          <m:t>e</m:t>
        </m:r>
      </m:oMath>
      <w:r>
        <w:t xml:space="preserve">. We first compute frame-to-frame displacement</w:t>
      </w:r>
    </w:p>
    <w:p>
      <w:pPr>
        <w:pStyle w:val="BodyText"/>
      </w:pPr>
      <m:oMathPara>
        <m:oMathParaPr>
          <m:jc m:val="center"/>
        </m:oMathParaPr>
        <m:oMath>
          <m:sSub>
            <m:e>
              <m:r>
                <m:t>d</m:t>
              </m:r>
            </m:e>
            <m:sub>
              <m:r>
                <m:t>k</m:t>
              </m:r>
            </m:sub>
          </m:sSub>
          <m:r>
            <m:t> </m:t>
          </m:r>
          <m:r>
            <m:rPr>
              <m:sty m:val="p"/>
            </m:rPr>
            <m:t>=</m:t>
          </m:r>
          <m:r>
            <m:t> </m:t>
          </m:r>
          <m:rad>
            <m:radPr>
              <m:degHide m:val="1"/>
            </m:radPr>
            <m:deg/>
            <m:e>
              <m:sSup>
                <m:e>
                  <m:d>
                    <m:dPr>
                      <m:begChr m:val="("/>
                      <m:endChr m:val=")"/>
                      <m:sepChr m:val=""/>
                      <m:grow/>
                    </m:dPr>
                    <m:e>
                      <m:sSub>
                        <m:e>
                          <m:r>
                            <m:t>x</m:t>
                          </m:r>
                        </m:e>
                        <m:sub>
                          <m:r>
                            <m:t>k</m:t>
                          </m:r>
                          <m:r>
                            <m:rPr>
                              <m:sty m:val="p"/>
                            </m:rPr>
                            <m:t>+</m:t>
                          </m:r>
                          <m:r>
                            <m:t>1</m:t>
                          </m:r>
                        </m:sub>
                      </m:sSub>
                      <m:r>
                        <m:rPr>
                          <m:sty m:val="p"/>
                        </m:rPr>
                        <m:t>−</m:t>
                      </m:r>
                      <m:sSub>
                        <m:e>
                          <m:r>
                            <m:t>x</m:t>
                          </m:r>
                        </m:e>
                        <m:sub>
                          <m:r>
                            <m:t>k</m:t>
                          </m:r>
                        </m:sub>
                      </m:sSub>
                    </m:e>
                  </m:d>
                </m:e>
                <m:sup>
                  <m:r>
                    <m:t>2</m:t>
                  </m:r>
                </m:sup>
              </m:sSup>
              <m:r>
                <m:rPr>
                  <m:sty m:val="p"/>
                </m:rPr>
                <m:t>+</m:t>
              </m:r>
              <m:sSup>
                <m:e>
                  <m:d>
                    <m:dPr>
                      <m:begChr m:val="("/>
                      <m:endChr m:val=")"/>
                      <m:sepChr m:val=""/>
                      <m:grow/>
                    </m:dPr>
                    <m:e>
                      <m:sSub>
                        <m:e>
                          <m:r>
                            <m:t>y</m:t>
                          </m:r>
                        </m:e>
                        <m:sub>
                          <m:r>
                            <m:t>k</m:t>
                          </m:r>
                          <m:r>
                            <m:rPr>
                              <m:sty m:val="p"/>
                            </m:rPr>
                            <m:t>+</m:t>
                          </m:r>
                          <m:r>
                            <m:t>1</m:t>
                          </m:r>
                        </m:sub>
                      </m:sSub>
                      <m:r>
                        <m:rPr>
                          <m:sty m:val="p"/>
                        </m:rPr>
                        <m:t>−</m:t>
                      </m:r>
                      <m:sSub>
                        <m:e>
                          <m:r>
                            <m:t>y</m:t>
                          </m:r>
                        </m:e>
                        <m:sub>
                          <m:r>
                            <m:t>k</m:t>
                          </m:r>
                        </m:sub>
                      </m:sSub>
                    </m:e>
                  </m:d>
                </m:e>
                <m:sup>
                  <m:r>
                    <m:t>2</m:t>
                  </m:r>
                </m:sup>
              </m:sSup>
            </m:e>
          </m:rad>
          <m:r>
            <m:rPr>
              <m:sty m:val="p"/>
            </m:rPr>
            <m:t>,</m:t>
          </m:r>
        </m:oMath>
      </m:oMathPara>
    </w:p>
    <w:p>
      <w:pPr>
        <w:pStyle w:val="FirstParagraph"/>
      </w:pPr>
      <w:r>
        <w:t xml:space="preserve">and per-frame speed</w:t>
      </w:r>
    </w:p>
    <w:p>
      <w:pPr>
        <w:pStyle w:val="BodyText"/>
      </w:pPr>
      <m:oMathPara>
        <m:oMathParaPr>
          <m:jc m:val="center"/>
        </m:oMathParaPr>
        <m:oMath>
          <m:sSub>
            <m:e>
              <m:r>
                <m:t>v</m:t>
              </m:r>
            </m:e>
            <m:sub>
              <m:r>
                <m:t>k</m:t>
              </m:r>
            </m:sub>
          </m:sSub>
          <m:r>
            <m:t> </m:t>
          </m:r>
          <m:r>
            <m:rPr>
              <m:sty m:val="p"/>
            </m:rPr>
            <m:t>=</m:t>
          </m:r>
          <m:r>
            <m:t> </m:t>
          </m:r>
          <m:f>
            <m:fPr>
              <m:type m:val="bar"/>
            </m:fPr>
            <m:num>
              <m:sSub>
                <m:e>
                  <m:r>
                    <m:t>d</m:t>
                  </m:r>
                </m:e>
                <m:sub>
                  <m:r>
                    <m:t>k</m:t>
                  </m:r>
                </m:sub>
              </m:sSub>
            </m:num>
            <m:den>
              <m:sSub>
                <m:e>
                  <m:r>
                    <m:t>t</m:t>
                  </m:r>
                </m:e>
                <m:sub>
                  <m:r>
                    <m:t>k</m:t>
                  </m:r>
                  <m:r>
                    <m:rPr>
                      <m:sty m:val="p"/>
                    </m:rPr>
                    <m:t>+</m:t>
                  </m:r>
                  <m:r>
                    <m:t>1</m:t>
                  </m:r>
                </m:sub>
              </m:sSub>
              <m:r>
                <m:rPr>
                  <m:sty m:val="p"/>
                </m:rPr>
                <m:t>−</m:t>
              </m:r>
              <m:sSub>
                <m:e>
                  <m:r>
                    <m:t>t</m:t>
                  </m:r>
                </m:e>
                <m:sub>
                  <m:r>
                    <m:t>k</m:t>
                  </m:r>
                </m:sub>
              </m:sSub>
            </m:den>
          </m:f>
          <m:r>
            <m:t> </m:t>
          </m:r>
          <m:r>
            <m:rPr>
              <m:sty m:val="p"/>
            </m:rPr>
            <m:t>=</m:t>
          </m:r>
          <m:r>
            <m:t> </m:t>
          </m:r>
          <m:r>
            <m:rPr>
              <m:sty m:val="p"/>
            </m:rPr>
            <m:t>f</m:t>
          </m:r>
          <m:r>
            <m:rPr>
              <m:sty m:val="p"/>
            </m:rPr>
            <m:t>r</m:t>
          </m:r>
          <m:r>
            <m:rPr>
              <m:sty m:val="p"/>
            </m:rPr>
            <m:t>a</m:t>
          </m:r>
          <m:r>
            <m:rPr>
              <m:sty m:val="p"/>
            </m:rPr>
            <m:t>m</m:t>
          </m:r>
          <m:r>
            <m:rPr>
              <m:sty m:val="p"/>
            </m:rPr>
            <m:t>e</m:t>
          </m:r>
          <m:r>
            <m:rPr>
              <m:sty m:val="p"/>
            </m:rPr>
            <m:t>_</m:t>
          </m:r>
          <m:r>
            <m:rPr>
              <m:sty m:val="p"/>
            </m:rPr>
            <m:t>r</m:t>
          </m:r>
          <m:r>
            <m:rPr>
              <m:sty m:val="p"/>
            </m:rPr>
            <m:t>a</m:t>
          </m:r>
          <m:r>
            <m:rPr>
              <m:sty m:val="p"/>
            </m:rPr>
            <m:t>t</m:t>
          </m:r>
          <m:r>
            <m:rPr>
              <m:sty m:val="p"/>
            </m:rPr>
            <m:t>e</m:t>
          </m:r>
          <m:r>
            <m:rPr>
              <m:sty m:val="p"/>
            </m:rPr>
            <m:t>⋅</m:t>
          </m:r>
          <m:sSub>
            <m:e>
              <m:r>
                <m:t>d</m:t>
              </m:r>
            </m:e>
            <m:sub>
              <m:r>
                <m:t>k</m:t>
              </m:r>
            </m:sub>
          </m:sSub>
          <m:r>
            <m:t> </m:t>
          </m:r>
          <m:r>
            <m:rPr>
              <m:nor/>
              <m:sty m:val="p"/>
            </m:rPr>
            <m:t>(for uniform sampling)</m:t>
          </m:r>
          <m:r>
            <m:rPr>
              <m:sty m:val="p"/>
            </m:rPr>
            <m:t>.</m:t>
          </m:r>
        </m:oMath>
      </m:oMathPara>
    </w:p>
    <w:p>
      <w:pPr>
        <w:pStyle w:val="FirstParagraph"/>
      </w:pPr>
      <w:r>
        <w:t xml:space="preserve">These arrays are produced by</w:t>
      </w:r>
      <w:r>
        <w:t xml:space="preserve"> </w:t>
      </w:r>
      <w:r>
        <w:rPr>
          <w:rStyle w:val="VerbatimChar"/>
        </w:rPr>
        <w:t xml:space="preserve">compute_motion_features(...)</w:t>
      </w:r>
      <w:r>
        <w:t xml:space="preserve"> </w:t>
      </w:r>
      <w:r>
        <w:t xml:space="preserve">together with acceleration (not used here).</w:t>
      </w:r>
    </w:p>
    <w:bookmarkEnd w:id="44"/>
    <w:bookmarkStart w:id="45" w:name="average-speed-per-minute."/>
    <w:p>
      <w:pPr>
        <w:pStyle w:val="Heading4"/>
      </w:pPr>
      <w:r>
        <w:t xml:space="preserve">Average speed per minute.</w:t>
      </w:r>
    </w:p>
    <w:p>
      <w:pPr>
        <w:pStyle w:val="FirstParagraph"/>
      </w:pPr>
      <w:r>
        <w:t xml:space="preserve">Our scalar velocity metric for each trial is the time-averaged speed expressed in units/min:</w:t>
      </w:r>
    </w:p>
    <w:p>
      <w:pPr>
        <w:pStyle w:val="BodyText"/>
      </w:pPr>
      <m:oMathPara>
        <m:oMathParaPr>
          <m:jc m:val="center"/>
        </m:oMathParaPr>
        <m:oMath>
          <m:sSub>
            <m:e>
              <m:r>
                <m:t>v</m:t>
              </m:r>
            </m:e>
            <m:sub>
              <m:r>
                <m:rPr>
                  <m:sty m:val="p"/>
                </m:rPr>
                <m:t>p</m:t>
              </m:r>
              <m:r>
                <m:rPr>
                  <m:sty m:val="p"/>
                </m:rPr>
                <m:t>e</m:t>
              </m:r>
              <m:r>
                <m:rPr>
                  <m:sty m:val="p"/>
                </m:rPr>
                <m:t>r</m:t>
              </m:r>
              <m:r>
                <m:rPr>
                  <m:sty m:val="p"/>
                </m:rPr>
                <m:t> </m:t>
              </m:r>
              <m:r>
                <m:rPr>
                  <m:sty m:val="p"/>
                </m:rPr>
                <m:t>m</m:t>
              </m:r>
              <m:r>
                <m:rPr>
                  <m:sty m:val="p"/>
                </m:rPr>
                <m:t>i</m:t>
              </m:r>
              <m:r>
                <m:rPr>
                  <m:sty m:val="p"/>
                </m:rPr>
                <m:t>n</m:t>
              </m:r>
            </m:sub>
          </m:sSub>
          <m:r>
            <m:t> </m:t>
          </m:r>
          <m:r>
            <m:rPr>
              <m:sty m:val="p"/>
            </m:rPr>
            <m:t>=</m:t>
          </m:r>
          <m:r>
            <m:t> </m:t>
          </m:r>
          <m:f>
            <m:fPr>
              <m:type m:val="bar"/>
            </m:fPr>
            <m:num>
              <m:nary>
                <m:naryPr>
                  <m:chr m:val="∑"/>
                  <m:limLoc m:val="undOvr"/>
                  <m:subHide m:val="0"/>
                  <m:supHide m:val="1"/>
                </m:naryPr>
                <m:sub>
                  <m:r>
                    <m:t>k</m:t>
                  </m:r>
                </m:sub>
                <m:sup>
                  <m:r>
                    <m:t>​</m:t>
                  </m:r>
                </m:sup>
                <m:e>
                  <m:sSub>
                    <m:e>
                      <m:r>
                        <m:t>d</m:t>
                      </m:r>
                    </m:e>
                    <m:sub>
                      <m:r>
                        <m:t>k</m:t>
                      </m:r>
                    </m:sub>
                  </m:sSub>
                </m:e>
              </m:nary>
            </m:num>
            <m:den>
              <m:sSub>
                <m:e>
                  <m:r>
                    <m:t>t</m:t>
                  </m:r>
                </m:e>
                <m:sub>
                  <m:r>
                    <m:t>N</m:t>
                  </m:r>
                </m:sub>
              </m:sSub>
              <m:r>
                <m:rPr>
                  <m:sty m:val="p"/>
                </m:rPr>
                <m:t>−</m:t>
              </m:r>
              <m:sSub>
                <m:e>
                  <m:r>
                    <m:t>t</m:t>
                  </m:r>
                </m:e>
                <m:sub>
                  <m:r>
                    <m:t>0</m:t>
                  </m:r>
                </m:sub>
              </m:sSub>
            </m:den>
          </m:f>
          <m:r>
            <m:rPr>
              <m:sty m:val="p"/>
            </m:rPr>
            <m:t>×</m:t>
          </m:r>
          <m:r>
            <m:t>60</m:t>
          </m:r>
          <m:r>
            <m:rPr>
              <m:sty m:val="p"/>
            </m:rPr>
            <m:t>,</m:t>
          </m:r>
        </m:oMath>
      </m:oMathPara>
    </w:p>
    <w:p>
      <w:pPr>
        <w:pStyle w:val="FirstParagraph"/>
      </w:pPr>
      <w:r>
        <w:t xml:space="preserve">which is equivalent to</w:t>
      </w:r>
      <w:r>
        <w:t xml:space="preserve"> </w:t>
      </w:r>
      <m:oMath>
        <m:d>
          <m:dPr>
            <m:begChr m:val="("/>
            <m:endChr m:val=")"/>
            <m:sepChr m:val=""/>
            <m:grow/>
          </m:dPr>
          <m:e>
            <m:bar>
              <m:barPr>
                <m:pos m:val="top"/>
              </m:barPr>
              <m:e>
                <m:r>
                  <m:t>v</m:t>
                </m:r>
              </m:e>
            </m:bar>
          </m:e>
        </m:d>
        <m:r>
          <m:rPr>
            <m:sty m:val="p"/>
          </m:rPr>
          <m:t>×</m:t>
        </m:r>
        <m:r>
          <m:t>60</m:t>
        </m:r>
      </m:oMath>
      <w:r>
        <w:t xml:space="preserve">. This is returned by</w:t>
      </w:r>
      <w:r>
        <w:t xml:space="preserve"> </w:t>
      </w:r>
      <w:r>
        <w:rPr>
          <w:rStyle w:val="VerbatimChar"/>
        </w:rPr>
        <w:t xml:space="preserve">compute_motion_features_per_minute(...)</w:t>
      </w:r>
      <w:r>
        <w:t xml:space="preserve">. Trials shorter than a minimum duration (default</w:t>
      </w:r>
      <w:r>
        <w:t xml:space="preserve"> </w:t>
      </w:r>
      <w:r>
        <w:rPr>
          <w:rStyle w:val="VerbatimChar"/>
        </w:rPr>
        <w:t xml:space="preserve">min_duration_s = 5.0</w:t>
      </w:r>
      <w:r>
        <w:t xml:space="preserve">) yield</w:t>
      </w:r>
      <w:r>
        <w:t xml:space="preserve"> </w:t>
      </w:r>
      <w:r>
        <w:rPr>
          <w:rStyle w:val="VerbatimChar"/>
        </w:rPr>
        <w:t xml:space="preserve">NaN</w:t>
      </w:r>
      <w:r>
        <w:t xml:space="preserve">.</w:t>
      </w:r>
    </w:p>
    <w:bookmarkEnd w:id="45"/>
    <w:bookmarkStart w:id="46" w:name="key-hyperparameters.-1"/>
    <w:p>
      <w:pPr>
        <w:pStyle w:val="Heading4"/>
      </w:pPr>
      <w:r>
        <w:t xml:space="preserve">Key hyperparameters.</w:t>
      </w:r>
    </w:p>
    <w:p>
      <w:pPr>
        <w:pStyle w:val="FirstParagraph"/>
      </w:pPr>
      <w:r>
        <w:t xml:space="preserve">Unless noted otherwise, velocity was computed for the</w:t>
      </w:r>
      <w:r>
        <w:t xml:space="preserve"> </w:t>
      </w:r>
      <w:r>
        <w:rPr>
          <w:rStyle w:val="VerbatimChar"/>
        </w:rPr>
        <w:t xml:space="preserve">Head</w:t>
      </w:r>
      <w:r>
        <w:t xml:space="preserve"> </w:t>
      </w:r>
      <w:r>
        <w:t xml:space="preserve">body part (</w:t>
      </w:r>
      <w:r>
        <w:rPr>
          <w:rStyle w:val="VerbatimChar"/>
        </w:rPr>
        <w:t xml:space="preserve">bodypart = ’Head’</w:t>
      </w:r>
      <w:r>
        <w:t xml:space="preserve">), with no temporal smoothing (</w:t>
      </w:r>
      <w:r>
        <w:rPr>
          <w:rStyle w:val="VerbatimChar"/>
        </w:rPr>
        <w:t xml:space="preserve">smooth = False</w:t>
      </w:r>
      <w:r>
        <w:t xml:space="preserve">,</w:t>
      </w:r>
      <w:r>
        <w:t xml:space="preserve"> </w:t>
      </w:r>
      <w:r>
        <w:rPr>
          <w:rStyle w:val="VerbatimChar"/>
        </w:rPr>
        <w:t xml:space="preserve">window = 5</w:t>
      </w:r>
      <w:r>
        <w:t xml:space="preserve">) and no time cap (</w:t>
      </w:r>
      <w:r>
        <w:rPr>
          <w:rStyle w:val="VerbatimChar"/>
        </w:rPr>
        <w:t xml:space="preserve">time_limit = None</w:t>
      </w:r>
      <w:r>
        <w:t xml:space="preserve">). Frame rate was read per trial from the database.</w:t>
      </w:r>
    </w:p>
    <w:bookmarkEnd w:id="46"/>
    <w:bookmarkStart w:id="47" w:name="batching-grouping-and-statistics."/>
    <w:p>
      <w:pPr>
        <w:pStyle w:val="Heading4"/>
      </w:pPr>
      <w:r>
        <w:t xml:space="preserve">Batching, grouping, and statistics.</w:t>
      </w:r>
    </w:p>
    <w:p>
      <w:pPr>
        <w:pStyle w:val="FirstParagraph"/>
      </w:pPr>
      <w:r>
        <w:t xml:space="preserve">For each group (e.g.,</w:t>
      </w:r>
      <w:r>
        <w:t xml:space="preserve"> </w:t>
      </w:r>
      <w:r>
        <w:rPr>
          <w:rStyle w:val="VerbatimChar"/>
        </w:rPr>
        <w:t xml:space="preserve">Saline</w:t>
      </w:r>
      <w:r>
        <w:t xml:space="preserve">,</w:t>
      </w:r>
      <w:r>
        <w:t xml:space="preserve"> </w:t>
      </w:r>
      <w:r>
        <w:rPr>
          <w:rStyle w:val="VerbatimChar"/>
        </w:rPr>
        <w:t xml:space="preserve">Ghrelin</w:t>
      </w:r>
      <w:r>
        <w:t xml:space="preserve">,</w:t>
      </w:r>
      <w:r>
        <w:t xml:space="preserve"> </w:t>
      </w:r>
      <w:r>
        <w:rPr>
          <w:rStyle w:val="VerbatimChar"/>
        </w:rPr>
        <w:t xml:space="preserve">Inhibitory</w:t>
      </w:r>
      <w:r>
        <w:t xml:space="preserve">,</w:t>
      </w:r>
      <w:r>
        <w:t xml:space="preserve"> </w:t>
      </w:r>
      <w:r>
        <w:rPr>
          <w:rStyle w:val="VerbatimChar"/>
        </w:rPr>
        <w:t xml:space="preserve">Excitatory</w:t>
      </w:r>
      <w:r>
        <w:t xml:space="preserve">), we computed one value of</w:t>
      </w:r>
      <w:r>
        <w:t xml:space="preserve"> </w:t>
      </w:r>
      <m:oMath>
        <m:sSub>
          <m:e>
            <m:r>
              <m:t>v</m:t>
            </m:r>
          </m:e>
          <m:sub>
            <m:r>
              <m:rPr>
                <m:sty m:val="p"/>
              </m:rPr>
              <m:t>p</m:t>
            </m:r>
            <m:r>
              <m:rPr>
                <m:sty m:val="p"/>
              </m:rPr>
              <m:t>e</m:t>
            </m:r>
            <m:r>
              <m:rPr>
                <m:sty m:val="p"/>
              </m:rPr>
              <m:t>r</m:t>
            </m:r>
            <m:r>
              <m:rPr>
                <m:sty m:val="p"/>
              </m:rPr>
              <m:t> </m:t>
            </m:r>
            <m:r>
              <m:rPr>
                <m:sty m:val="p"/>
              </m:rPr>
              <m:t>m</m:t>
            </m:r>
            <m:r>
              <m:rPr>
                <m:sty m:val="p"/>
              </m:rPr>
              <m:t>i</m:t>
            </m:r>
            <m:r>
              <m:rPr>
                <m:sty m:val="p"/>
              </m:rPr>
              <m:t>n</m:t>
            </m:r>
          </m:sub>
        </m:sSub>
      </m:oMath>
      <w:r>
        <w:t xml:space="preserve"> </w:t>
      </w:r>
      <w:r>
        <w:t xml:space="preserve">per trial using</w:t>
      </w:r>
      <w:r>
        <w:t xml:space="preserve"> </w:t>
      </w:r>
      <w:r>
        <w:rPr>
          <w:rStyle w:val="VerbatimChar"/>
        </w:rPr>
        <w:t xml:space="preserve">batch_compute_motion_features_per_minute(...)</w:t>
      </w:r>
      <w:r>
        <w:t xml:space="preserve"> </w:t>
      </w:r>
      <w:r>
        <w:t xml:space="preserve">and combined results into a single DataFrame with columns</w:t>
      </w:r>
      <w:r>
        <w:t xml:space="preserve"> </w:t>
      </w:r>
      <w:r>
        <w:rPr>
          <w:rStyle w:val="VerbatimChar"/>
        </w:rPr>
        <w:t xml:space="preserve">trial_id, velocity_per_min, group</w:t>
      </w:r>
      <w:r>
        <w:t xml:space="preserve">. Plots and pairwise statistical tests were generated with</w:t>
      </w:r>
      <w:r>
        <w:t xml:space="preserve"> </w:t>
      </w:r>
      <w:r>
        <w:rPr>
          <w:rStyle w:val="VerbatimChar"/>
        </w:rPr>
        <w:t xml:space="preserve">plot_groupwise_bar</w:t>
      </w:r>
      <w:r>
        <w:t xml:space="preserve"> </w:t>
      </w:r>
      <w:r>
        <w:t xml:space="preserve">using the same procedures described for curvature (Wilcoxon rank-sum and Welch’s two-sample</w:t>
      </w:r>
      <w:r>
        <w:t xml:space="preserve"> </w:t>
      </w:r>
      <m:oMath>
        <m:r>
          <m:t>t</m:t>
        </m:r>
      </m:oMath>
      <w:r>
        <w:t xml:space="preserve">-test; see Statistical testing in the curvature section).</w:t>
      </w:r>
    </w:p>
    <w:bookmarkEnd w:id="47"/>
    <w:bookmarkEnd w:id="48"/>
    <w:bookmarkStart w:id="54" w:name="headbody-angle-radians"/>
    <w:p>
      <w:pPr>
        <w:pStyle w:val="Heading3"/>
      </w:pPr>
      <w:r>
        <w:t xml:space="preserve">Head–body angle (radians)</w:t>
      </w:r>
    </w:p>
    <w:bookmarkStart w:id="51" w:name="implementation.-1"/>
    <w:p>
      <w:pPr>
        <w:pStyle w:val="Heading4"/>
      </w:pPr>
      <w:r>
        <w:t xml:space="preserve">Implementation.</w:t>
      </w:r>
    </w:p>
    <w:p>
      <w:pPr>
        <w:pStyle w:val="FirstParagraph"/>
      </w:pPr>
      <w:r>
        <w:t xml:space="preserve">Angle features were computed with</w:t>
      </w:r>
      <w:r>
        <w:t xml:space="preserve"> </w:t>
      </w:r>
      <w:hyperlink r:id="rId49">
        <w:r>
          <w:rPr>
            <w:rStyle w:val="VerbatimChar"/>
          </w:rPr>
          <w:t xml:space="preserve">angle_features.py</w:t>
        </w:r>
      </w:hyperlink>
      <w:r>
        <w:t xml:space="preserve"> </w:t>
      </w:r>
      <w:r>
        <w:t xml:space="preserve">and analyzed in</w:t>
      </w:r>
      <w:r>
        <w:t xml:space="preserve"> </w:t>
      </w:r>
      <w:hyperlink r:id="rId50">
        <w:r>
          <w:rPr>
            <w:rStyle w:val="VerbatimChar"/>
          </w:rPr>
          <w:t xml:space="preserve">40_data_analysis_angle_features.ipynb</w:t>
        </w:r>
      </w:hyperlink>
      <w:r>
        <w:t xml:space="preserve">. As in the curvature section, trajectories and frame rates were obtained per trial. This module reads the raw DeepLabCut CSV path from the database and loads the required body parts directly from the CSV.</w:t>
      </w:r>
    </w:p>
    <w:bookmarkEnd w:id="51"/>
    <w:bookmarkStart w:id="52" w:name="definition."/>
    <w:p>
      <w:pPr>
        <w:pStyle w:val="Heading4"/>
      </w:pPr>
      <w:r>
        <w:t xml:space="preserve">Definition.</w:t>
      </w:r>
    </w:p>
    <w:p>
      <w:pPr>
        <w:pStyle w:val="FirstParagraph"/>
      </w:pPr>
      <w:r>
        <w:t xml:space="preserve">We defined two vectors per frame:</w:t>
      </w:r>
    </w:p>
    <w:p>
      <w:pPr>
        <w:pStyle w:val="BodyText"/>
      </w:pPr>
      <m:oMathPara>
        <m:oMathParaPr>
          <m:jc m:val="center"/>
        </m:oMathParaPr>
        <m:oMath>
          <m:sSub>
            <m:e>
              <m:r>
                <m:rPr>
                  <m:sty m:val="b"/>
                </m:rPr>
                <m:t>v</m:t>
              </m:r>
            </m:e>
            <m:sub>
              <m:r>
                <m:rPr>
                  <m:nor/>
                  <m:sty m:val="p"/>
                </m:rPr>
                <m:t>body</m:t>
              </m:r>
            </m:sub>
          </m:sSub>
          <m:r>
            <m:rPr>
              <m:sty m:val="p"/>
            </m:rPr>
            <m:t>=</m:t>
          </m:r>
          <m:r>
            <m:rPr>
              <m:sty m:val="b"/>
            </m:rPr>
            <m:t>h</m:t>
          </m:r>
          <m:r>
            <m:rPr>
              <m:sty m:val="p"/>
            </m:rPr>
            <m:t>−</m:t>
          </m:r>
          <m:r>
            <m:rPr>
              <m:sty m:val="b"/>
            </m:rPr>
            <m:t>t</m:t>
          </m:r>
          <m:r>
            <m:t> </m:t>
          </m:r>
          <m:r>
            <m:rPr>
              <m:nor/>
              <m:sty m:val="p"/>
            </m:rPr>
            <m:t>(Tailbase </m:t>
          </m:r>
          <m:r>
            <m:rPr>
              <m:sty m:val="p"/>
            </m:rPr>
            <m:t>→</m:t>
          </m:r>
          <m:r>
            <m:rPr>
              <m:nor/>
              <m:sty m:val="p"/>
            </m:rPr>
            <m:t> Head)</m:t>
          </m:r>
          <m:r>
            <m:rPr>
              <m:sty m:val="p"/>
            </m:rPr>
            <m:t>,</m:t>
          </m:r>
          <m:r>
            <m:t>  </m:t>
          </m:r>
          <m:sSub>
            <m:e>
              <m:r>
                <m:rPr>
                  <m:sty m:val="b"/>
                </m:rPr>
                <m:t>v</m:t>
              </m:r>
            </m:e>
            <m:sub>
              <m:r>
                <m:rPr>
                  <m:nor/>
                  <m:sty m:val="p"/>
                </m:rPr>
                <m:t>head</m:t>
              </m:r>
            </m:sub>
          </m:sSub>
          <m:r>
            <m:rPr>
              <m:sty m:val="p"/>
            </m:rPr>
            <m:t>=</m:t>
          </m:r>
          <m:r>
            <m:rPr>
              <m:sty m:val="b"/>
            </m:rPr>
            <m:t>h</m:t>
          </m:r>
          <m:r>
            <m:rPr>
              <m:sty m:val="p"/>
            </m:rPr>
            <m:t>−</m:t>
          </m:r>
          <m:r>
            <m:rPr>
              <m:sty m:val="b"/>
            </m:rPr>
            <m:t>n</m:t>
          </m:r>
          <m:r>
            <m:t> </m:t>
          </m:r>
          <m:r>
            <m:rPr>
              <m:nor/>
              <m:sty m:val="p"/>
            </m:rPr>
            <m:t>(Neck </m:t>
          </m:r>
          <m:r>
            <m:rPr>
              <m:sty m:val="p"/>
            </m:rPr>
            <m:t>→</m:t>
          </m:r>
          <m:r>
            <m:rPr>
              <m:nor/>
              <m:sty m:val="p"/>
            </m:rPr>
            <m:t> Head)</m:t>
          </m:r>
          <m:r>
            <m:rPr>
              <m:sty m:val="p"/>
            </m:rPr>
            <m:t>,</m:t>
          </m:r>
        </m:oMath>
      </m:oMathPara>
    </w:p>
    <w:p>
      <w:pPr>
        <w:pStyle w:val="FirstParagraph"/>
      </w:pPr>
      <w:r>
        <w:t xml:space="preserve">where</w:t>
      </w:r>
      <w:r>
        <w:t xml:space="preserve"> </w:t>
      </w:r>
      <m:oMath>
        <m:r>
          <m:rPr>
            <m:sty m:val="b"/>
          </m:rPr>
          <m:t>h</m:t>
        </m:r>
        <m:r>
          <m:rPr>
            <m:sty m:val="p"/>
          </m:rPr>
          <m:t>,</m:t>
        </m:r>
        <m:r>
          <m:rPr>
            <m:sty m:val="b"/>
          </m:rPr>
          <m:t>n</m:t>
        </m:r>
        <m:r>
          <m:rPr>
            <m:sty m:val="p"/>
          </m:rPr>
          <m:t>,</m:t>
        </m:r>
        <m:r>
          <m:rPr>
            <m:sty m:val="b"/>
          </m:rPr>
          <m:t>t</m:t>
        </m:r>
      </m:oMath>
      <w:r>
        <w:t xml:space="preserve"> </w:t>
      </w:r>
      <w:r>
        <w:t xml:space="preserve">are the Head, Neck, and Tailbase coordinates. The</w:t>
      </w:r>
      <w:r>
        <w:t xml:space="preserve"> </w:t>
      </w:r>
      <w:r>
        <w:rPr>
          <w:iCs/>
          <w:i/>
        </w:rPr>
        <w:t xml:space="preserve">head–body angle</w:t>
      </w:r>
      <w:r>
        <w:t xml:space="preserve"> </w:t>
      </w:r>
      <m:oMath>
        <m:sSub>
          <m:e>
            <m:r>
              <m:t>θ</m:t>
            </m:r>
          </m:e>
          <m:sub>
            <m:r>
              <m:rPr>
                <m:sty m:val="p"/>
              </m:rPr>
              <m:t>H</m:t>
            </m:r>
            <m:r>
              <m:rPr>
                <m:sty m:val="p"/>
              </m:rPr>
              <m:t>B</m:t>
            </m:r>
          </m:sub>
        </m:sSub>
        <m:d>
          <m:dPr>
            <m:begChr m:val="("/>
            <m:endChr m:val=")"/>
            <m:sepChr m:val=""/>
            <m:grow/>
          </m:dPr>
          <m:e>
            <m:r>
              <m:t>t</m:t>
            </m:r>
          </m:e>
        </m:d>
      </m:oMath>
      <w:r>
        <w:t xml:space="preserve"> </w:t>
      </w:r>
      <w:r>
        <w:t xml:space="preserve">is the signed angle (radians) between these vectors,</w:t>
      </w:r>
    </w:p>
    <w:p>
      <w:pPr>
        <w:pStyle w:val="BodyText"/>
      </w:pPr>
      <m:oMathPara>
        <m:oMathParaPr>
          <m:jc m:val="center"/>
        </m:oMathParaPr>
        <m:oMath>
          <m:sSub>
            <m:e>
              <m:r>
                <m:t>θ</m:t>
              </m:r>
            </m:e>
            <m:sub>
              <m:r>
                <m:rPr>
                  <m:sty m:val="p"/>
                </m:rPr>
                <m:t>H</m:t>
              </m:r>
              <m:r>
                <m:rPr>
                  <m:sty m:val="p"/>
                </m:rPr>
                <m:t>B</m:t>
              </m:r>
            </m:sub>
          </m:sSub>
          <m:d>
            <m:dPr>
              <m:begChr m:val="("/>
              <m:endChr m:val=")"/>
              <m:sepChr m:val=""/>
              <m:grow/>
            </m:dPr>
            <m:e>
              <m:r>
                <m:t>t</m:t>
              </m:r>
            </m:e>
          </m:d>
          <m:r>
            <m:t> </m:t>
          </m:r>
          <m:r>
            <m:rPr>
              <m:sty m:val="p"/>
            </m:rPr>
            <m:t>=</m:t>
          </m:r>
          <m:r>
            <m:t> </m:t>
          </m:r>
          <m:r>
            <m:rPr>
              <m:sty m:val="p"/>
            </m:rPr>
            <m:t>atan2</m:t>
          </m:r>
          <m:r>
            <m:t>​</m:t>
          </m:r>
          <m:d>
            <m:dPr>
              <m:begChr m:val="("/>
              <m:endChr m:val=")"/>
              <m:sepChr m:val=""/>
              <m:grow/>
            </m:dPr>
            <m:e>
              <m:sSub>
                <m:e>
                  <m:r>
                    <m:t>u</m:t>
                  </m:r>
                </m:e>
                <m:sub>
                  <m:r>
                    <m:t>x</m:t>
                  </m:r>
                </m:sub>
              </m:sSub>
              <m:sSub>
                <m:e>
                  <m:r>
                    <m:t>v</m:t>
                  </m:r>
                </m:e>
                <m:sub>
                  <m:r>
                    <m:t>y</m:t>
                  </m:r>
                </m:sub>
              </m:sSub>
              <m:r>
                <m:rPr>
                  <m:sty m:val="p"/>
                </m:rPr>
                <m:t>−</m:t>
              </m:r>
              <m:sSub>
                <m:e>
                  <m:r>
                    <m:t>u</m:t>
                  </m:r>
                </m:e>
                <m:sub>
                  <m:r>
                    <m:t>y</m:t>
                  </m:r>
                </m:sub>
              </m:sSub>
              <m:sSub>
                <m:e>
                  <m:r>
                    <m:t>v</m:t>
                  </m:r>
                </m:e>
                <m:sub>
                  <m:r>
                    <m:t>x</m:t>
                  </m:r>
                </m:sub>
              </m:sSub>
              <m:r>
                <m:rPr>
                  <m:sty m:val="p"/>
                </m:rPr>
                <m:t>,</m:t>
              </m:r>
              <m:r>
                <m:t> </m:t>
              </m:r>
              <m:r>
                <m:rPr>
                  <m:sty m:val="b"/>
                </m:rPr>
                <m:t>u</m:t>
              </m:r>
              <m:r>
                <m:t>​</m:t>
              </m:r>
              <m:r>
                <m:rPr>
                  <m:sty m:val="p"/>
                </m:rPr>
                <m:t>⋅</m:t>
              </m:r>
              <m:r>
                <m:t>​</m:t>
              </m:r>
              <m:r>
                <m:rPr>
                  <m:sty m:val="b"/>
                </m:rPr>
                <m:t>v</m:t>
              </m:r>
            </m:e>
          </m:d>
          <m:r>
            <m:rPr>
              <m:sty m:val="p"/>
            </m:rPr>
            <m:t>,</m:t>
          </m:r>
          <m:r>
            <m:t> </m:t>
          </m:r>
          <m:r>
            <m:rPr>
              <m:nor/>
              <m:sty m:val="p"/>
            </m:rPr>
            <m:t>with </m:t>
          </m:r>
          <m:r>
            <m:rPr>
              <m:sty m:val="b"/>
            </m:rPr>
            <m:t>u</m:t>
          </m:r>
          <m:r>
            <m:rPr>
              <m:sty m:val="p"/>
            </m:rPr>
            <m:t>=</m:t>
          </m:r>
          <m:sSub>
            <m:e>
              <m:r>
                <m:rPr>
                  <m:sty m:val="b"/>
                </m:rPr>
                <m:t>v</m:t>
              </m:r>
            </m:e>
            <m:sub>
              <m:r>
                <m:rPr>
                  <m:nor/>
                  <m:sty m:val="p"/>
                </m:rPr>
                <m:t>body</m:t>
              </m:r>
            </m:sub>
          </m:sSub>
          <m:r>
            <m:rPr>
              <m:sty m:val="p"/>
            </m:rPr>
            <m:t>,</m:t>
          </m:r>
          <m:r>
            <m:t> </m:t>
          </m:r>
          <m:r>
            <m:rPr>
              <m:sty m:val="b"/>
            </m:rPr>
            <m:t>v</m:t>
          </m:r>
          <m:r>
            <m:rPr>
              <m:sty m:val="p"/>
            </m:rPr>
            <m:t>=</m:t>
          </m:r>
          <m:sSub>
            <m:e>
              <m:r>
                <m:rPr>
                  <m:sty m:val="b"/>
                </m:rPr>
                <m:t>v</m:t>
              </m:r>
            </m:e>
            <m:sub>
              <m:r>
                <m:rPr>
                  <m:nor/>
                  <m:sty m:val="p"/>
                </m:rPr>
                <m:t>head</m:t>
              </m:r>
            </m:sub>
          </m:sSub>
          <m:r>
            <m:rPr>
              <m:sty m:val="p"/>
            </m:rPr>
            <m:t>.</m:t>
          </m:r>
        </m:oMath>
      </m:oMathPara>
    </w:p>
    <w:p>
      <w:pPr>
        <w:pStyle w:val="FirstParagraph"/>
      </w:pPr>
      <w:r>
        <w:t xml:space="preserve">By convention, positive values indicate a counterclockwise rotation of the head relative to the body axis;</w:t>
      </w:r>
      <w:r>
        <w:t xml:space="preserve"> </w:t>
      </w:r>
      <m:oMath>
        <m:sSub>
          <m:e>
            <m:r>
              <m:t>θ</m:t>
            </m:r>
          </m:e>
          <m:sub>
            <m:r>
              <m:rPr>
                <m:sty m:val="p"/>
              </m:rPr>
              <m:t>H</m:t>
            </m:r>
            <m:r>
              <m:rPr>
                <m:sty m:val="p"/>
              </m:rPr>
              <m:t>B</m:t>
            </m:r>
          </m:sub>
        </m:sSub>
        <m:d>
          <m:dPr>
            <m:begChr m:val="("/>
            <m:endChr m:val=")"/>
            <m:sepChr m:val=""/>
            <m:grow/>
          </m:dPr>
          <m:e>
            <m:r>
              <m:t>t</m:t>
            </m:r>
          </m:e>
        </m:d>
        <m:r>
          <m:rPr>
            <m:sty m:val="p"/>
          </m:rPr>
          <m:t>∈</m:t>
        </m:r>
        <m:r>
          <m:rPr>
            <m:sty m:val="p"/>
          </m:rPr>
          <m:t>(</m:t>
        </m:r>
        <m:r>
          <m:rPr>
            <m:sty m:val="p"/>
          </m:rPr>
          <m:t>−</m:t>
        </m:r>
        <m:r>
          <m:t>π</m:t>
        </m:r>
        <m:r>
          <m:rPr>
            <m:sty m:val="p"/>
          </m:rPr>
          <m:t>,</m:t>
        </m:r>
        <m:r>
          <m:t>π</m:t>
        </m:r>
        <m:r>
          <m:rPr>
            <m:sty m:val="p"/>
          </m:rPr>
          <m:t>]</m:t>
        </m:r>
      </m:oMath>
      <w:r>
        <w:t xml:space="preserve"> </w:t>
      </w:r>
      <w:r>
        <w:t xml:space="preserve">per frame.</w:t>
      </w:r>
    </w:p>
    <w:bookmarkEnd w:id="52"/>
    <w:bookmarkStart w:id="53" w:name="summary-metric-and-statistics."/>
    <w:p>
      <w:pPr>
        <w:pStyle w:val="Heading4"/>
      </w:pPr>
      <w:r>
        <w:t xml:space="preserve">Summary metric and statistics.</w:t>
      </w:r>
    </w:p>
    <w:p>
      <w:pPr>
        <w:pStyle w:val="FirstParagraph"/>
      </w:pPr>
      <w:r>
        <w:t xml:space="preserve">For each trial we summarized the head–body angle by its 95th percentile (radians). Group plots and pairwise comparisons followed the curvature section (Wilcoxon rank–sum and Welch’s two-sample</w:t>
      </w:r>
      <w:r>
        <w:t xml:space="preserve"> </w:t>
      </w:r>
      <m:oMath>
        <m:r>
          <m:t>t</m:t>
        </m:r>
      </m:oMath>
      <w:r>
        <w:t xml:space="preserve">-test).</w:t>
      </w:r>
    </w:p>
    <w:bookmarkEnd w:id="53"/>
    <w:bookmarkEnd w:id="54"/>
    <w:bookmarkEnd w:id="55"/>
    <w:bookmarkEnd w:id="56"/>
    <w:sectPr w:rsidR="00DF660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448C19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24056721"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bn-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81342"/>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C50452"/>
    <w:pPr>
      <w:keepNext/>
      <w:keepLines/>
      <w:spacing w:after="0" w:before="200"/>
      <w:outlineLvl w:val="1"/>
    </w:pPr>
    <w:rPr>
      <w:rFonts w:ascii="Arial" w:cstheme="majorBidi" w:eastAsiaTheme="majorEastAsia" w:hAnsi="Arial"/>
      <w:b/>
      <w:bCs/>
      <w:color w:themeColor="text1" w:val="000000"/>
      <w:sz w:val="22"/>
      <w:szCs w:val="28"/>
    </w:rPr>
  </w:style>
  <w:style w:styleId="Heading3" w:type="paragraph">
    <w:name w:val="heading 3"/>
    <w:basedOn w:val="Normal"/>
    <w:next w:val="BodyText"/>
    <w:uiPriority w:val="9"/>
    <w:unhideWhenUsed/>
    <w:qFormat/>
    <w:rsid w:val="00C50452"/>
    <w:pPr>
      <w:keepNext/>
      <w:keepLines/>
      <w:spacing w:after="0" w:before="200"/>
      <w:outlineLvl w:val="2"/>
    </w:pPr>
    <w:rPr>
      <w:rFonts w:ascii="Arial" w:cstheme="majorBidi" w:eastAsiaTheme="majorEastAsia" w:hAnsi="Arial"/>
      <w:b/>
      <w:bCs/>
      <w:color w:themeColor="text1" w:val="000000"/>
      <w:sz w:val="22"/>
    </w:rPr>
  </w:style>
  <w:style w:styleId="Heading4" w:type="paragraph">
    <w:name w:val="heading 4"/>
    <w:basedOn w:val="Normal"/>
    <w:next w:val="BodyText"/>
    <w:uiPriority w:val="9"/>
    <w:unhideWhenUsed/>
    <w:qFormat/>
    <w:rsid w:val="00C50452"/>
    <w:pPr>
      <w:keepNext/>
      <w:keepLines/>
      <w:spacing w:after="0" w:before="200"/>
      <w:outlineLvl w:val="3"/>
    </w:pPr>
    <w:rPr>
      <w:rFonts w:ascii="Arial" w:cstheme="majorBidi" w:eastAsiaTheme="majorEastAsia" w:hAnsi="Arial"/>
      <w:b/>
      <w:bCs/>
      <w:color w:themeColor="text1" w:val="000000"/>
      <w:sz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26780"/>
    <w:pPr>
      <w:spacing w:after="180" w:before="180"/>
    </w:pPr>
    <w:rPr>
      <w:rFonts w:ascii="Arial" w:hAnsi="Arial"/>
      <w:sz w:val="22"/>
    </w:rPr>
  </w:style>
  <w:style w:customStyle="1" w:styleId="FirstParagraph" w:type="paragraph">
    <w:name w:val="First Paragraph"/>
    <w:basedOn w:val="BodyText"/>
    <w:next w:val="BodyText"/>
    <w:qFormat/>
    <w:rsid w:val="00C50452"/>
  </w:style>
  <w:style w:customStyle="1" w:styleId="Compact" w:type="paragraph">
    <w:name w:val="Compact"/>
    <w:basedOn w:val="BodyText"/>
    <w:qFormat/>
    <w:pPr>
      <w:spacing w:after="36" w:before="36"/>
    </w:pPr>
  </w:style>
  <w:style w:styleId="Title" w:type="paragraph">
    <w:name w:val="Title"/>
    <w:basedOn w:val="Normal"/>
    <w:next w:val="BodyText"/>
    <w:qFormat/>
    <w:rsid w:val="002C1CCA"/>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C1CCA"/>
    <w:pPr>
      <w:keepNext/>
      <w:keepLines/>
      <w:jc w:val="center"/>
    </w:pPr>
    <w:rPr>
      <w:rFonts w:ascii="Arial" w:hAnsi="Arial"/>
      <w:color w:themeColor="text1" w:val="000000"/>
    </w:rPr>
  </w:style>
  <w:style w:styleId="Date" w:type="paragraph">
    <w:name w:val="Date"/>
    <w:next w:val="BodyText"/>
    <w:qFormat/>
    <w:rsid w:val="002C1CCA"/>
    <w:pPr>
      <w:keepNext/>
      <w:keepLines/>
      <w:jc w:val="center"/>
    </w:pPr>
    <w:rPr>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B26780"/>
    <w:pPr>
      <w:keepNext/>
      <w:keepLines/>
      <w:spacing w:after="0"/>
    </w:pPr>
    <w:rPr>
      <w:rFonts w:ascii="Arial" w:hAnsi="Arial"/>
      <w:b/>
      <w:sz w:val="22"/>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B26780"/>
    <w:rPr>
      <w:rFonts w:ascii="Arial" w:hAnsi="Arial"/>
      <w:b/>
      <w:i w:val="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B26780"/>
    <w:rPr>
      <w:rFonts w:ascii="Arial" w:hAnsi="Arial"/>
      <w:i w:val="0"/>
      <w:color w:val="0070C0"/>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FollowedHyperlink" w:type="character">
    <w:name w:val="FollowedHyperlink"/>
    <w:basedOn w:val="DefaultParagraphFont"/>
    <w:rsid w:val="00681342"/>
    <w:rPr>
      <w:color w:themeColor="followedHyperlink" w:val="800080"/>
      <w:u w:val="single"/>
    </w:rPr>
  </w:style>
  <w:style w:styleId="PlainText" w:type="paragraph">
    <w:name w:val="Plain Text"/>
    <w:basedOn w:val="Normal"/>
    <w:link w:val="PlainTextChar"/>
    <w:rsid w:val="00681342"/>
    <w:pPr>
      <w:spacing w:after="0"/>
    </w:pPr>
    <w:rPr>
      <w:rFonts w:ascii="Arial" w:cs="Consolas" w:hAnsi="Arial"/>
      <w:sz w:val="21"/>
      <w:szCs w:val="21"/>
    </w:rPr>
  </w:style>
  <w:style w:customStyle="1" w:styleId="PlainTextChar" w:type="character">
    <w:name w:val="Plain Text Char"/>
    <w:basedOn w:val="DefaultParagraphFont"/>
    <w:link w:val="PlainText"/>
    <w:rsid w:val="00681342"/>
    <w:rPr>
      <w:rFonts w:ascii="Arial" w:cs="Consolas" w:hAnsi="Arial"/>
      <w:sz w:val="21"/>
      <w:szCs w:val="21"/>
    </w:rPr>
  </w:style>
  <w:style w:styleId="NoSpacing" w:type="paragraph">
    <w:name w:val="No Spacing"/>
    <w:rsid w:val="00681342"/>
    <w:pPr>
      <w:spacing w:after="0"/>
    </w:pPr>
    <w:rPr>
      <w:rFonts w:ascii="Arial" w:hAnsi="Arial"/>
    </w:rPr>
  </w:style>
  <w:style w:styleId="UnresolvedMention" w:type="character">
    <w:name w:val="Unresolved Mention"/>
    <w:aliases w:val="Equation"/>
    <w:basedOn w:val="DefaultParagraphFont"/>
    <w:uiPriority w:val="99"/>
    <w:unhideWhenUsed/>
    <w:rsid w:val="00DF6604"/>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doi.org/10.7910/DVN/WHH7W2" TargetMode="External" /><Relationship Type="http://schemas.openxmlformats.org/officeDocument/2006/relationships/hyperlink" Id="rId29" Target="https://github.com/atanugiri/GhrelinBehaviorQuantification" TargetMode="External" /><Relationship Type="http://schemas.openxmlformats.org/officeDocument/2006/relationships/hyperlink" Id="rId42" Target="https://github.com/atanugiri/GhrelinBehaviorQuantification/blob/main/DLC-Jupyter-Notebooks/31_data_analysis_distance.ipynb" TargetMode="External" /><Relationship Type="http://schemas.openxmlformats.org/officeDocument/2006/relationships/hyperlink" Id="rId28" Target="https://github.com/atanugiri/GhrelinBehaviorQuantification/blob/main/DLC-Jupyter-Notebooks/37_data_analysis_curvature.ipynb" TargetMode="External" /><Relationship Type="http://schemas.openxmlformats.org/officeDocument/2006/relationships/hyperlink" Id="rId50" Target="https://github.com/atanugiri/GhrelinBehaviorQuantification/blob/main/DLC-Jupyter-Notebooks/40_data_analysis_angle_features.ipynb" TargetMode="External" /><Relationship Type="http://schemas.openxmlformats.org/officeDocument/2006/relationships/hyperlink" Id="rId31" Target="https://github.com/atanugiri/GhrelinBehaviorQuantification/blob/main/Python_scripts/Data_analysis/normalized_bodypart.py" TargetMode="External" /><Relationship Type="http://schemas.openxmlformats.org/officeDocument/2006/relationships/hyperlink" Id="rId36" Target="https://github.com/atanugiri/GhrelinBehaviorQuantification/blob/main/Python_scripts/Data_analysis/plot_groupwise_bar.py" TargetMode="External" /><Relationship Type="http://schemas.openxmlformats.org/officeDocument/2006/relationships/hyperlink" Id="rId49" Target="https://github.com/atanugiri/GhrelinBehaviorQuantification/blob/main/Python_scripts/Feature_functions/angle_features.py" TargetMode="External" /><Relationship Type="http://schemas.openxmlformats.org/officeDocument/2006/relationships/hyperlink" Id="rId40" Target="https://github.com/atanugiri/GhrelinBehaviorQuantification/blob/main/Python_scripts/Feature_functions/motion_features.py" TargetMode="External" /><Relationship Type="http://schemas.openxmlformats.org/officeDocument/2006/relationships/hyperlink" Id="rId41" Target="https://github.com/atanugiri/GhrelinBehaviorQuantification/blob/main/Python_scripts/Feature_functions/motion_features_per_minute.py" TargetMode="External" /><Relationship Type="http://schemas.openxmlformats.org/officeDocument/2006/relationships/hyperlink" Id="rId27" Target="https://github.com/atanugiri/GhrelinBehaviorQuantification/blob/main/Python_scripts/Feature_functions/trajectory_curvature.py" TargetMode="External" /><Relationship Type="http://schemas.openxmlformats.org/officeDocument/2006/relationships/hyperlink" Id="rId21" Target="https://github.com/atanugiri/GhrelinBehaviorQuantification/blob/main/Python_scripts/Utility_functions/split_videos_by_quadrants.py"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7910/DVN/WHH7W2" TargetMode="External" /><Relationship Type="http://schemas.openxmlformats.org/officeDocument/2006/relationships/hyperlink" Id="rId29" Target="https://github.com/atanugiri/GhrelinBehaviorQuantification" TargetMode="External" /><Relationship Type="http://schemas.openxmlformats.org/officeDocument/2006/relationships/hyperlink" Id="rId42" Target="https://github.com/atanugiri/GhrelinBehaviorQuantification/blob/main/DLC-Jupyter-Notebooks/31_data_analysis_distance.ipynb" TargetMode="External" /><Relationship Type="http://schemas.openxmlformats.org/officeDocument/2006/relationships/hyperlink" Id="rId28" Target="https://github.com/atanugiri/GhrelinBehaviorQuantification/blob/main/DLC-Jupyter-Notebooks/37_data_analysis_curvature.ipynb" TargetMode="External" /><Relationship Type="http://schemas.openxmlformats.org/officeDocument/2006/relationships/hyperlink" Id="rId50" Target="https://github.com/atanugiri/GhrelinBehaviorQuantification/blob/main/DLC-Jupyter-Notebooks/40_data_analysis_angle_features.ipynb" TargetMode="External" /><Relationship Type="http://schemas.openxmlformats.org/officeDocument/2006/relationships/hyperlink" Id="rId31" Target="https://github.com/atanugiri/GhrelinBehaviorQuantification/blob/main/Python_scripts/Data_analysis/normalized_bodypart.py" TargetMode="External" /><Relationship Type="http://schemas.openxmlformats.org/officeDocument/2006/relationships/hyperlink" Id="rId36" Target="https://github.com/atanugiri/GhrelinBehaviorQuantification/blob/main/Python_scripts/Data_analysis/plot_groupwise_bar.py" TargetMode="External" /><Relationship Type="http://schemas.openxmlformats.org/officeDocument/2006/relationships/hyperlink" Id="rId49" Target="https://github.com/atanugiri/GhrelinBehaviorQuantification/blob/main/Python_scripts/Feature_functions/angle_features.py" TargetMode="External" /><Relationship Type="http://schemas.openxmlformats.org/officeDocument/2006/relationships/hyperlink" Id="rId40" Target="https://github.com/atanugiri/GhrelinBehaviorQuantification/blob/main/Python_scripts/Feature_functions/motion_features.py" TargetMode="External" /><Relationship Type="http://schemas.openxmlformats.org/officeDocument/2006/relationships/hyperlink" Id="rId41" Target="https://github.com/atanugiri/GhrelinBehaviorQuantification/blob/main/Python_scripts/Feature_functions/motion_features_per_minute.py" TargetMode="External" /><Relationship Type="http://schemas.openxmlformats.org/officeDocument/2006/relationships/hyperlink" Id="rId27" Target="https://github.com/atanugiri/GhrelinBehaviorQuantification/blob/main/Python_scripts/Feature_functions/trajectory_curvature.py" TargetMode="External" /><Relationship Type="http://schemas.openxmlformats.org/officeDocument/2006/relationships/hyperlink" Id="rId21" Target="https://github.com/atanugiri/GhrelinBehaviorQuantification/blob/main/Python_scripts/Utility_functions/split_videos_by_quadrant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Ghrelin Project Methods</dc:title>
  <dc:creator>Atanu Giri</dc:creator>
  <cp:keywords/>
  <dcterms:created xsi:type="dcterms:W3CDTF">2025-10-01T05:16:59Z</dcterms:created>
  <dcterms:modified xsi:type="dcterms:W3CDTF">2025-10-01T05:16:59Z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2025</vt:lpwstr>
  </property>
</Properties>
</file>