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0"/>
        </w:rPr>
        <w:t>Cahier des charges - Livrables du projet</w:t>
      </w:r>
    </w:p>
    <w:p>
      <w:pPr>
        <w:jc w:val="center"/>
      </w:pPr>
      <w:r>
        <w:rPr>
          <w:rFonts w:ascii="Arial" w:hAnsi="Arial"/>
          <w:i/>
          <w:sz w:val="21"/>
        </w:rPr>
        <w:t>Plateforme de vente et de conseil autour des ordinateurs, accessoires audio et services de maintenance</w:t>
      </w:r>
    </w:p>
    <w:p>
      <w:r>
        <w:rPr>
          <w:b/>
        </w:rPr>
        <w:t xml:space="preserve">Objet du document : </w:t>
      </w:r>
      <w:r>
        <w:t>présenter une liste structurée des livrables nécessaires à la conception, au développement et au lancement de la plateforme.</w:t>
      </w:r>
    </w:p>
    <w:p>
      <w:r>
        <w:rPr>
          <w:b/>
        </w:rPr>
        <w:t xml:space="preserve">Remarque : </w:t>
      </w:r>
      <w:r>
        <w:t>la plateforme vend principalement des ordinateurs et des accessoires audio liés à l'usage informatique, tout en permettant la demande sur commande d'autres accessoires au besoin.</w:t>
      </w:r>
    </w:p>
    <w:p>
      <w:pPr>
        <w:pStyle w:val="Heading1"/>
      </w:pPr>
      <w:r>
        <w:rPr>
          <w:rFonts w:ascii="Arial" w:hAnsi="Arial"/>
          <w:b/>
          <w:sz w:val="28"/>
        </w:rPr>
        <w:t>1) Livrables de cadrage stratégique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605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ID</w:t>
            </w:r>
          </w:p>
        </w:tc>
        <w:tc>
          <w:tcPr>
            <w:tcW w:type="dxa" w:w="2232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Livrable</w:t>
            </w:r>
          </w:p>
        </w:tc>
        <w:tc>
          <w:tcPr>
            <w:tcW w:type="dxa" w:w="2160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Objectif</w:t>
            </w:r>
          </w:p>
        </w:tc>
        <w:tc>
          <w:tcPr>
            <w:tcW w:type="dxa" w:w="446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Contenu attendu</w:t>
            </w:r>
          </w:p>
        </w:tc>
        <w:tc>
          <w:tcPr>
            <w:tcW w:type="dxa" w:w="122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Priorité</w:t>
            </w:r>
          </w:p>
        </w:tc>
        <w:tc>
          <w:tcPr>
            <w:tcW w:type="dxa" w:w="172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Validation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Note d’intention du projet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Formaliser l’idée de départ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Vision générale, problème à résoudre, valeur apportée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Haute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Direction projet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Vision et mission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Fixer l’ambition du produit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Rôle de la plateforme, promesse principale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Haute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Direction projet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Périmètre fonctionnel initial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Délimiter le MVP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Ce qui est inclus / exclu dans la première version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Haute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Product owner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Objectifs généraux et spécifiques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Mesurer le but du projet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Résultats attendus à court et moyen terme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Haute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Direction projet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Positionnement commercial et éditorial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Définir l’identité du projet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Ton, différence marché, angle de communication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Haute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Direction / marketing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sz w:val="28"/>
        </w:rPr>
        <w:t>2) Livrables d’analyse des besoins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605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ID</w:t>
            </w:r>
          </w:p>
        </w:tc>
        <w:tc>
          <w:tcPr>
            <w:tcW w:type="dxa" w:w="2232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Livrable</w:t>
            </w:r>
          </w:p>
        </w:tc>
        <w:tc>
          <w:tcPr>
            <w:tcW w:type="dxa" w:w="2160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Objectif</w:t>
            </w:r>
          </w:p>
        </w:tc>
        <w:tc>
          <w:tcPr>
            <w:tcW w:type="dxa" w:w="446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Contenu attendu</w:t>
            </w:r>
          </w:p>
        </w:tc>
        <w:tc>
          <w:tcPr>
            <w:tcW w:type="dxa" w:w="122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Priorité</w:t>
            </w:r>
          </w:p>
        </w:tc>
        <w:tc>
          <w:tcPr>
            <w:tcW w:type="dxa" w:w="172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Validation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6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Étude des cibles utilisateurs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Identifier les publics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Étudiants, gamers, pros, petits budgets, créateurs, etc.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Haute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Product owner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7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Personas détaillés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Représenter les profils types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Besoins, freins, habitudes, budget, usages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Haute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UX / direction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8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Analyse des besoins par usage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Classer les demandes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Bureautique, gaming, programmation, vidéo, mobilité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Haute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UX / produit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9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Cartographie des freins à l’achat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Réduire les blocages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Peur du reconditionné, prix, garantie, performance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Haute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UX / marketing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10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Cas d’usage principaux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Décrire les scénarios réels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Parcours client type, de la recherche à l’achat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Haute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UX / produit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sz w:val="28"/>
        </w:rPr>
        <w:t>3) Livrables d’architecture de l’information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605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ID</w:t>
            </w:r>
          </w:p>
        </w:tc>
        <w:tc>
          <w:tcPr>
            <w:tcW w:type="dxa" w:w="2232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Livrable</w:t>
            </w:r>
          </w:p>
        </w:tc>
        <w:tc>
          <w:tcPr>
            <w:tcW w:type="dxa" w:w="2160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Objectif</w:t>
            </w:r>
          </w:p>
        </w:tc>
        <w:tc>
          <w:tcPr>
            <w:tcW w:type="dxa" w:w="446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Contenu attendu</w:t>
            </w:r>
          </w:p>
        </w:tc>
        <w:tc>
          <w:tcPr>
            <w:tcW w:type="dxa" w:w="122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Priorité</w:t>
            </w:r>
          </w:p>
        </w:tc>
        <w:tc>
          <w:tcPr>
            <w:tcW w:type="dxa" w:w="172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Validation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11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Arborescence du site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Structurer le site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Pages principales, sous-pages, hiérarchie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Haute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UX / produit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12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Plan de navigation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Organiser les déplacements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Menu, accès rapides, chemins utilisateur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Haute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UX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13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Taxonomie produits et services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Classer l’offre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Ordinateurs, casques, écouteurs, maintenance, conseils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Haute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UX / contenu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14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Matrice catégories / sous-catégories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Clarifier la structure catalogue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Familles, sous-familles, filtres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Moyenne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Produit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15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Structure des pages types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Uniformiser les pages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Accueil, fiche produit, page conseil, page service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Haute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UX / contenu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sz w:val="28"/>
        </w:rPr>
        <w:t>4) Livrables fonctionnels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605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ID</w:t>
            </w:r>
          </w:p>
        </w:tc>
        <w:tc>
          <w:tcPr>
            <w:tcW w:type="dxa" w:w="2232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Livrable</w:t>
            </w:r>
          </w:p>
        </w:tc>
        <w:tc>
          <w:tcPr>
            <w:tcW w:type="dxa" w:w="2160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Objectif</w:t>
            </w:r>
          </w:p>
        </w:tc>
        <w:tc>
          <w:tcPr>
            <w:tcW w:type="dxa" w:w="446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Contenu attendu</w:t>
            </w:r>
          </w:p>
        </w:tc>
        <w:tc>
          <w:tcPr>
            <w:tcW w:type="dxa" w:w="122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Priorité</w:t>
            </w:r>
          </w:p>
        </w:tc>
        <w:tc>
          <w:tcPr>
            <w:tcW w:type="dxa" w:w="172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Validation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16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Spécifications fonctionnelles générales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Décrire le comportement du site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Fonctionnalités globales et règles d’usage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Haute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Product owner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17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Moteur de recommandation d’ordinateur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Orienter le client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Recommandation selon usage, budget, préférences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Haute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Produit / UX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18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Comparateur de produits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Aider à choisir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Comparaison de 2 à 4 machines ou accessoires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Haute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UX / produit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19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Système de filtres avancés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Affiner la recherche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Prix, RAM, CPU, SSD, usage, autonomie, état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Haute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Produit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20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Module de demande spéciale d’accessoires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Gérer les demandes non stockées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Recherche à la commande pour accessoires demandés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Haute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Opérations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21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Module de demande de maintenance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Recevoir les demandes de service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Nettoyage, diagnostic, assistance, entretien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Haute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Opérations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22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Formulaire de contact et assistance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Centraliser les demandes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Conseil, SAV, questions, suivi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Haute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Support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23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Espace contenus conseils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Éduquer et rassurer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Guides, conseils, vidéos, explications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Moyenne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Contenu / produit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24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Système d’avis ou retours clients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Renforcer la confiance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Avis, retours, notation, témoignages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Moyenne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Marketing / support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sz w:val="28"/>
        </w:rPr>
        <w:t>5) Livrables métier et opérationnels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605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ID</w:t>
            </w:r>
          </w:p>
        </w:tc>
        <w:tc>
          <w:tcPr>
            <w:tcW w:type="dxa" w:w="2232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Livrable</w:t>
            </w:r>
          </w:p>
        </w:tc>
        <w:tc>
          <w:tcPr>
            <w:tcW w:type="dxa" w:w="2160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Objectif</w:t>
            </w:r>
          </w:p>
        </w:tc>
        <w:tc>
          <w:tcPr>
            <w:tcW w:type="dxa" w:w="446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Contenu attendu</w:t>
            </w:r>
          </w:p>
        </w:tc>
        <w:tc>
          <w:tcPr>
            <w:tcW w:type="dxa" w:w="122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Priorité</w:t>
            </w:r>
          </w:p>
        </w:tc>
        <w:tc>
          <w:tcPr>
            <w:tcW w:type="dxa" w:w="172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Validation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25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Processus de vente des ordinateurs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Standardiser la vente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Sélection, panier, paiement, livraison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Haute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Opérations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26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Processus de commande d’accessoires sur demande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Encadrer les demandes spéciales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Recherche, proposition, validation, commande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Haute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Opérations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27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Processus de maintenance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Définir la prise en charge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Dépôt, diagnostic, intervention, restitution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Haute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Opérations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28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Politique de garantie et de retour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Sécuriser l’achat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Délais, conditions, exclusions, remboursement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Haute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Juridique / support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29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Politique de contrôle qualité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Fiabiliser l’offre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Vérifications avant mise en vente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Haute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Qualité / opérations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30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Règles de gestion des stocks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Piloter la disponibilité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Stock, réserve, indisponible, sur commande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Haute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Opérations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31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Procédure de mise à jour du catalogue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Garder les infos à jour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Ajout, retrait, modification, archivage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Moyenne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Produit / contenu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sz w:val="28"/>
        </w:rPr>
        <w:t>6) Livrables de contenu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605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ID</w:t>
            </w:r>
          </w:p>
        </w:tc>
        <w:tc>
          <w:tcPr>
            <w:tcW w:type="dxa" w:w="2232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Livrable</w:t>
            </w:r>
          </w:p>
        </w:tc>
        <w:tc>
          <w:tcPr>
            <w:tcW w:type="dxa" w:w="2160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Objectif</w:t>
            </w:r>
          </w:p>
        </w:tc>
        <w:tc>
          <w:tcPr>
            <w:tcW w:type="dxa" w:w="446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Contenu attendu</w:t>
            </w:r>
          </w:p>
        </w:tc>
        <w:tc>
          <w:tcPr>
            <w:tcW w:type="dxa" w:w="122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Priorité</w:t>
            </w:r>
          </w:p>
        </w:tc>
        <w:tc>
          <w:tcPr>
            <w:tcW w:type="dxa" w:w="172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Validation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32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Rédaction de la page d’accueil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Présenter la plateforme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Message principal, avantages, accès rapide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Haute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Contenu / marketing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33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Rédaction des pages catégories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Expliquer chaque famille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Ordinateurs, casques, écouteurs, services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Haute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Contenu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34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Rédaction des fiches produits types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Uniformiser l’information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Specs, usage conseillé, bénéfices, prix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Haute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Contenu / produit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35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Guides d’achat par usage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Aider à décider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Bureautique, gaming, programmation, vidéo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Haute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Contenu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36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Articles pédagogiques composants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Simplifier la technologie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CPU, RAM, SSD, GPU, écran, batterie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Moyenne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Contenu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37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Contenus sur le reconditionné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Rassurer le client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Définitions, avantages, garanties, tests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Haute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Contenu / qualité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38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Scripts ou plans des vidéos explicatives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Préparer les contenus vidéo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Plans, messages clés, déroulé, durée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Moyenne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Contenu / communication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sz w:val="28"/>
        </w:rPr>
        <w:t>7) Livrables de design et d’ergonomie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605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ID</w:t>
            </w:r>
          </w:p>
        </w:tc>
        <w:tc>
          <w:tcPr>
            <w:tcW w:type="dxa" w:w="2232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Livrable</w:t>
            </w:r>
          </w:p>
        </w:tc>
        <w:tc>
          <w:tcPr>
            <w:tcW w:type="dxa" w:w="2160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Objectif</w:t>
            </w:r>
          </w:p>
        </w:tc>
        <w:tc>
          <w:tcPr>
            <w:tcW w:type="dxa" w:w="446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Contenu attendu</w:t>
            </w:r>
          </w:p>
        </w:tc>
        <w:tc>
          <w:tcPr>
            <w:tcW w:type="dxa" w:w="122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Priorité</w:t>
            </w:r>
          </w:p>
        </w:tc>
        <w:tc>
          <w:tcPr>
            <w:tcW w:type="dxa" w:w="172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Validation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39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Charte graphique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Fixer l’identité visuelle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Couleurs, typos, styles, composants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Haute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Design / direction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40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Moodboard d’inspiration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Donner une direction créative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Références visuelles, ambiance, style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Moyenne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Design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41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Wireframes basse fidélité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Structurer les écrans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Schémas simples des pages principales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Haute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UX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42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Maquettes haute fidélité desktop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Visualiser la version ordinateur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Interfaces détaillées desktop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Haute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Design / produit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43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Maquettes haute fidélité mobile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Visualiser la version mobile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Interfaces détaillées mobile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Haute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Design / produit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44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Prototype interactif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Tester l’expérience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Parcours cliquable avant développement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Haute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UX / produit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45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Design system de base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Garantir la cohérence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Boutons, cartes, formulaires, alertes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Haute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Design / dev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sz w:val="28"/>
        </w:rPr>
        <w:t>8) Livrables techniques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605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ID</w:t>
            </w:r>
          </w:p>
        </w:tc>
        <w:tc>
          <w:tcPr>
            <w:tcW w:type="dxa" w:w="2232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Livrable</w:t>
            </w:r>
          </w:p>
        </w:tc>
        <w:tc>
          <w:tcPr>
            <w:tcW w:type="dxa" w:w="2160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Objectif</w:t>
            </w:r>
          </w:p>
        </w:tc>
        <w:tc>
          <w:tcPr>
            <w:tcW w:type="dxa" w:w="446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Contenu attendu</w:t>
            </w:r>
          </w:p>
        </w:tc>
        <w:tc>
          <w:tcPr>
            <w:tcW w:type="dxa" w:w="122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Priorité</w:t>
            </w:r>
          </w:p>
        </w:tc>
        <w:tc>
          <w:tcPr>
            <w:tcW w:type="dxa" w:w="172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Validation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46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Cahier des charges technique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Cadrer la réalisation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Architecture, contraintes, choix techniques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Haute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Technique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47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Architecture applicative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Décrire la structure du système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Frontend, backend, modules, flux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Haute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Technique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48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Schéma de base de données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Organiser les données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Produits, utilisateurs, commandes, services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Haute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Technique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49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Spécifications API / intégrations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Prévoir les échanges techniques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Connexions, endpoints, intégrations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Moyenne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Technique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50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Plan de sécurité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Protéger la plateforme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Authentification, permissions, données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Haute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Technique / sécurité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51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Plan d’hébergement et de déploiement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Préparer la mise en ligne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Serveur, déploiement, environnement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Haute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Technique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52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Stratégie de sauvegarde et restauration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Prévenir la perte de données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Backups, restauration, fréquence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Haute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Technique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sz w:val="28"/>
        </w:rPr>
        <w:t>9) Livrables de pilotage de projet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605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ID</w:t>
            </w:r>
          </w:p>
        </w:tc>
        <w:tc>
          <w:tcPr>
            <w:tcW w:type="dxa" w:w="2232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Livrable</w:t>
            </w:r>
          </w:p>
        </w:tc>
        <w:tc>
          <w:tcPr>
            <w:tcW w:type="dxa" w:w="2160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Objectif</w:t>
            </w:r>
          </w:p>
        </w:tc>
        <w:tc>
          <w:tcPr>
            <w:tcW w:type="dxa" w:w="446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Contenu attendu</w:t>
            </w:r>
          </w:p>
        </w:tc>
        <w:tc>
          <w:tcPr>
            <w:tcW w:type="dxa" w:w="122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Priorité</w:t>
            </w:r>
          </w:p>
        </w:tc>
        <w:tc>
          <w:tcPr>
            <w:tcW w:type="dxa" w:w="172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Validation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53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Roadmap projet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Ordonner les phases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Étapes de conception, dev, test, lancement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Haute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Direction projet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54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Backlog des fonctionnalités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Prioriser le travail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Liste structurée des tâches et évolutions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Haute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Product owner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55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Planning de réalisation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Fixer le calendrier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Délais, jalons, séquences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Haute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Direction projet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56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Budget prévisionnel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Estimer les coûts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Conception, dev, design, contenu, hébergement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Haute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Direction / finance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57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Analyse des risques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Anticiper les problèmes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Risques, impacts, mesures de mitigation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Haute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Direction projet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58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Plan de tests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Vérifier la qualité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Tests fonctionnels, UX, technique, sécurité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Haute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QA / technique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59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Plan de lancement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Préparer la mise en production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Communication, mise en ligne, suivi initial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Haute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Direction / marketing</w:t>
            </w:r>
          </w:p>
        </w:tc>
      </w:tr>
    </w:tbl>
    <w:p/>
    <w:p>
      <w:r>
        <w:rPr>
          <w:b/>
        </w:rPr>
        <w:t xml:space="preserve">Utilisation recommandée : </w:t>
      </w:r>
      <w:r>
        <w:t>ce tableau peut être repris tel quel dans un cahier des charges, puis enrichi avec les responsabilités, les délais et les critères d’acceptation.</w:t>
      </w:r>
    </w:p>
    <w:sectPr w:rsidR="00FC693F" w:rsidRPr="0006063C" w:rsidSect="00034616"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