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F5976" w14:textId="615728AA" w:rsidR="005002DB" w:rsidRPr="005002DB" w:rsidRDefault="005002DB" w:rsidP="005002DB">
      <w:pPr>
        <w:rPr>
          <w:b/>
          <w:bCs/>
          <w:sz w:val="28"/>
          <w:szCs w:val="28"/>
        </w:rPr>
      </w:pPr>
      <w:r w:rsidRPr="005002DB">
        <w:rPr>
          <w:b/>
          <w:bCs/>
          <w:sz w:val="28"/>
          <w:szCs w:val="28"/>
        </w:rPr>
        <w:t>Summary Documentation</w:t>
      </w:r>
      <w:r w:rsidRPr="005002DB">
        <w:rPr>
          <w:b/>
          <w:bCs/>
          <w:sz w:val="28"/>
          <w:szCs w:val="28"/>
        </w:rPr>
        <w:t xml:space="preserve"> for </w:t>
      </w:r>
      <w:r w:rsidR="000C65A8">
        <w:rPr>
          <w:b/>
          <w:bCs/>
          <w:sz w:val="28"/>
          <w:szCs w:val="28"/>
        </w:rPr>
        <w:t>S</w:t>
      </w:r>
      <w:r w:rsidRPr="005002DB">
        <w:rPr>
          <w:b/>
          <w:bCs/>
          <w:sz w:val="28"/>
          <w:szCs w:val="28"/>
        </w:rPr>
        <w:t xml:space="preserve">treamflow </w:t>
      </w:r>
      <w:r w:rsidR="000C65A8">
        <w:rPr>
          <w:b/>
          <w:bCs/>
          <w:sz w:val="28"/>
          <w:szCs w:val="28"/>
        </w:rPr>
        <w:t>S</w:t>
      </w:r>
      <w:r w:rsidRPr="005002DB">
        <w:rPr>
          <w:b/>
          <w:bCs/>
          <w:sz w:val="28"/>
          <w:szCs w:val="28"/>
        </w:rPr>
        <w:t>ignatures</w:t>
      </w:r>
      <w:r w:rsidR="000C65A8">
        <w:rPr>
          <w:b/>
          <w:bCs/>
          <w:sz w:val="28"/>
          <w:szCs w:val="28"/>
        </w:rPr>
        <w:t xml:space="preserve"> (in helperFunctions.R)</w:t>
      </w:r>
    </w:p>
    <w:p w14:paraId="646DAC83" w14:textId="77777777" w:rsidR="005002DB" w:rsidRPr="005002DB" w:rsidRDefault="005002DB" w:rsidP="005002DB">
      <w:r w:rsidRPr="005002DB">
        <w:pict w14:anchorId="3E4CD47B">
          <v:rect id="_x0000_i1145" style="width:0;height:1.5pt" o:hralign="center" o:hrstd="t" o:hr="t" fillcolor="#a0a0a0" stroked="f"/>
        </w:pict>
      </w:r>
    </w:p>
    <w:p w14:paraId="5E80182C" w14:textId="30F821C1" w:rsidR="005002DB" w:rsidRPr="005002DB" w:rsidRDefault="005002DB" w:rsidP="005002DB">
      <w:pPr>
        <w:rPr>
          <w:b/>
          <w:bCs/>
        </w:rPr>
      </w:pPr>
      <w:r w:rsidRPr="005002DB">
        <w:rPr>
          <w:b/>
          <w:bCs/>
        </w:rPr>
        <w:t>1. Summary of Functions</w:t>
      </w:r>
    </w:p>
    <w:p w14:paraId="732C301D" w14:textId="77777777" w:rsidR="005002DB" w:rsidRPr="005002DB" w:rsidRDefault="005002DB" w:rsidP="005002DB">
      <w:r w:rsidRPr="005002DB">
        <w:t>Each function, its purpose, assumptions, and key data processing decisions are summarized below:</w:t>
      </w:r>
    </w:p>
    <w:p w14:paraId="013ECA77" w14:textId="77777777" w:rsidR="005002DB" w:rsidRPr="005002DB" w:rsidRDefault="005002DB" w:rsidP="005002DB">
      <w:r w:rsidRPr="005002DB">
        <w:pict w14:anchorId="248049D4">
          <v:rect id="_x0000_i1146" style="width:0;height:1.5pt" o:hralign="center" o:hrstd="t" o:hr="t" fillcolor="#a0a0a0" stroked="f"/>
        </w:pict>
      </w:r>
    </w:p>
    <w:p w14:paraId="60E9E981" w14:textId="77777777" w:rsidR="005002DB" w:rsidRPr="005002DB" w:rsidRDefault="005002DB" w:rsidP="005002DB">
      <w:r w:rsidRPr="005002DB">
        <w:rPr>
          <w:b/>
          <w:bCs/>
        </w:rPr>
        <w:t>process_gages_</w:t>
      </w:r>
      <w:proofErr w:type="gramStart"/>
      <w:r w:rsidRPr="005002DB">
        <w:rPr>
          <w:b/>
          <w:bCs/>
        </w:rPr>
        <w:t>rawData(</w:t>
      </w:r>
      <w:proofErr w:type="gramEnd"/>
      <w:r w:rsidRPr="005002DB">
        <w:rPr>
          <w:b/>
          <w:bCs/>
        </w:rPr>
        <w:t>)</w:t>
      </w:r>
      <w:r w:rsidRPr="005002DB">
        <w:t xml:space="preserve"> </w:t>
      </w:r>
    </w:p>
    <w:p w14:paraId="08AFF580" w14:textId="605800AA" w:rsidR="005002DB" w:rsidRPr="005002DB" w:rsidRDefault="005002DB" w:rsidP="005002DB">
      <w:pPr>
        <w:numPr>
          <w:ilvl w:val="0"/>
          <w:numId w:val="1"/>
        </w:numPr>
      </w:pPr>
      <w:r w:rsidRPr="005002DB">
        <w:rPr>
          <w:b/>
          <w:bCs/>
        </w:rPr>
        <w:t>Purpose</w:t>
      </w:r>
      <w:r w:rsidRPr="005002DB">
        <w:t>: Processes raw gage data (USGS/Canadian) to calculate streamflow metrics for individual gages and save results to a file.</w:t>
      </w:r>
      <w:r>
        <w:t xml:space="preserve"> Data are available up to the present day, but no climate data are directly available.</w:t>
      </w:r>
    </w:p>
    <w:p w14:paraId="6169E333" w14:textId="3822E2DA" w:rsidR="005002DB" w:rsidRPr="005002DB" w:rsidRDefault="005002DB" w:rsidP="005002DB">
      <w:pPr>
        <w:numPr>
          <w:ilvl w:val="0"/>
          <w:numId w:val="1"/>
        </w:numPr>
      </w:pPr>
      <w:r>
        <w:rPr>
          <w:b/>
          <w:bCs/>
        </w:rPr>
        <w:t>Key Decisions</w:t>
      </w:r>
      <w:r w:rsidRPr="005002DB">
        <w:t xml:space="preserve">: </w:t>
      </w:r>
    </w:p>
    <w:p w14:paraId="7D3E1970" w14:textId="3527503A" w:rsidR="005002DB" w:rsidRDefault="005002DB" w:rsidP="005002DB">
      <w:pPr>
        <w:numPr>
          <w:ilvl w:val="1"/>
          <w:numId w:val="1"/>
        </w:numPr>
      </w:pPr>
      <w:r>
        <w:t>A folder of USGS and HYDAT (Canadian) metadata must be stored locally in order to process watersheds.</w:t>
      </w:r>
    </w:p>
    <w:p w14:paraId="363E021B" w14:textId="6A84A1BF" w:rsidR="005002DB" w:rsidRPr="005002DB" w:rsidRDefault="005002DB" w:rsidP="005002DB">
      <w:pPr>
        <w:numPr>
          <w:ilvl w:val="1"/>
          <w:numId w:val="1"/>
        </w:numPr>
      </w:pPr>
      <w:r w:rsidRPr="005002DB">
        <w:t>A minimum number of valid years (min_num_years) is required for a gage to be included.</w:t>
      </w:r>
    </w:p>
    <w:p w14:paraId="03E392D7" w14:textId="67F98588" w:rsidR="005002DB" w:rsidRPr="005002DB" w:rsidRDefault="005002DB" w:rsidP="005002DB">
      <w:pPr>
        <w:numPr>
          <w:ilvl w:val="1"/>
          <w:numId w:val="1"/>
        </w:numPr>
      </w:pPr>
      <w:r w:rsidRPr="005002DB">
        <w:t>Data is filtered by a minimum flow threshold (min_Q_value_and_days).</w:t>
      </w:r>
      <w:r>
        <w:t xml:space="preserve"> A watershed with fewer than the minimum days of &gt; min_Q_value is not processed, but if the threshold is surpassed then n</w:t>
      </w:r>
      <w:r>
        <w:t xml:space="preserve">on-zero flow is </w:t>
      </w:r>
      <w:r>
        <w:t xml:space="preserve">still </w:t>
      </w:r>
      <w:r>
        <w:t>passed to subsequent functions for processing.</w:t>
      </w:r>
    </w:p>
    <w:p w14:paraId="4C84EB17" w14:textId="77777777" w:rsidR="005002DB" w:rsidRPr="005002DB" w:rsidRDefault="005002DB" w:rsidP="005002DB">
      <w:pPr>
        <w:numPr>
          <w:ilvl w:val="1"/>
          <w:numId w:val="1"/>
        </w:numPr>
      </w:pPr>
      <w:r w:rsidRPr="005002DB">
        <w:t>Missing or invalid years are excluded from analysis.</w:t>
      </w:r>
    </w:p>
    <w:p w14:paraId="6CD9F8AE" w14:textId="77777777" w:rsidR="005002DB" w:rsidRPr="005002DB" w:rsidRDefault="005002DB" w:rsidP="005002DB">
      <w:r w:rsidRPr="005002DB">
        <w:pict w14:anchorId="689D0701">
          <v:rect id="_x0000_i1147" style="width:0;height:1.5pt" o:hralign="center" o:hrstd="t" o:hr="t" fillcolor="#a0a0a0" stroked="f"/>
        </w:pict>
      </w:r>
    </w:p>
    <w:p w14:paraId="0126250C" w14:textId="77777777" w:rsidR="005002DB" w:rsidRPr="005002DB" w:rsidRDefault="005002DB" w:rsidP="005002DB">
      <w:r w:rsidRPr="005002DB">
        <w:rPr>
          <w:b/>
          <w:bCs/>
        </w:rPr>
        <w:t>process_caravan_</w:t>
      </w:r>
      <w:proofErr w:type="gramStart"/>
      <w:r w:rsidRPr="005002DB">
        <w:rPr>
          <w:b/>
          <w:bCs/>
        </w:rPr>
        <w:t>gages(</w:t>
      </w:r>
      <w:proofErr w:type="gramEnd"/>
      <w:r w:rsidRPr="005002DB">
        <w:rPr>
          <w:b/>
          <w:bCs/>
        </w:rPr>
        <w:t>)</w:t>
      </w:r>
      <w:r w:rsidRPr="005002DB">
        <w:t xml:space="preserve"> </w:t>
      </w:r>
    </w:p>
    <w:p w14:paraId="2F67FE53" w14:textId="2D946A9F" w:rsidR="005002DB" w:rsidRPr="005002DB" w:rsidRDefault="005002DB" w:rsidP="005002DB">
      <w:pPr>
        <w:numPr>
          <w:ilvl w:val="0"/>
          <w:numId w:val="2"/>
        </w:numPr>
      </w:pPr>
      <w:r w:rsidRPr="005002DB">
        <w:rPr>
          <w:b/>
          <w:bCs/>
        </w:rPr>
        <w:t>Purpose</w:t>
      </w:r>
      <w:r w:rsidRPr="005002DB">
        <w:t>: Processes Caravan NetCDF timeseries data for watersheds, calculates streamflow metrics, and saves results.</w:t>
      </w:r>
      <w:r>
        <w:t xml:space="preserve"> Coincident climate data are available, but the record of streamflow is truncated to as early as the early 2000s (as late as 2018 for HYSETS).</w:t>
      </w:r>
    </w:p>
    <w:p w14:paraId="43947C23" w14:textId="602206F6" w:rsidR="005002DB" w:rsidRPr="005002DB" w:rsidRDefault="005002DB" w:rsidP="005002DB">
      <w:pPr>
        <w:numPr>
          <w:ilvl w:val="0"/>
          <w:numId w:val="2"/>
        </w:numPr>
      </w:pPr>
      <w:r>
        <w:rPr>
          <w:b/>
          <w:bCs/>
        </w:rPr>
        <w:t>Requirements and</w:t>
      </w:r>
      <w:r>
        <w:rPr>
          <w:b/>
          <w:bCs/>
        </w:rPr>
        <w:t xml:space="preserve"> Decisions</w:t>
      </w:r>
      <w:r w:rsidRPr="005002DB">
        <w:t xml:space="preserve">: </w:t>
      </w:r>
    </w:p>
    <w:p w14:paraId="531FC076" w14:textId="77777777" w:rsidR="005002DB" w:rsidRDefault="005002DB" w:rsidP="005002DB">
      <w:pPr>
        <w:numPr>
          <w:ilvl w:val="1"/>
          <w:numId w:val="2"/>
        </w:numPr>
      </w:pPr>
      <w:r w:rsidRPr="005002DB">
        <w:t>Minimum years of valid data (min_num_years) are required for processing.</w:t>
      </w:r>
    </w:p>
    <w:p w14:paraId="76B4FA53" w14:textId="32128F8F" w:rsidR="005002DB" w:rsidRPr="005002DB" w:rsidRDefault="005002DB" w:rsidP="005002DB">
      <w:pPr>
        <w:numPr>
          <w:ilvl w:val="1"/>
          <w:numId w:val="2"/>
        </w:numPr>
      </w:pPr>
      <w:r w:rsidRPr="005002DB">
        <w:t>Filters years based on minimum flow thresholds and valid days.</w:t>
      </w:r>
    </w:p>
    <w:p w14:paraId="35701905" w14:textId="77777777" w:rsidR="005002DB" w:rsidRPr="005002DB" w:rsidRDefault="005002DB" w:rsidP="005002DB">
      <w:pPr>
        <w:numPr>
          <w:ilvl w:val="1"/>
          <w:numId w:val="2"/>
        </w:numPr>
      </w:pPr>
      <w:r w:rsidRPr="005002DB">
        <w:t>Handles redundancy between datasets (e.g., CAMELS and HYSETS).</w:t>
      </w:r>
    </w:p>
    <w:p w14:paraId="287C97A7" w14:textId="77777777" w:rsidR="005002DB" w:rsidRPr="005002DB" w:rsidRDefault="005002DB" w:rsidP="005002DB">
      <w:r w:rsidRPr="005002DB">
        <w:pict w14:anchorId="6B22AC05">
          <v:rect id="_x0000_i1148" style="width:0;height:1.5pt" o:hralign="center" o:hrstd="t" o:hr="t" fillcolor="#a0a0a0" stroked="f"/>
        </w:pict>
      </w:r>
    </w:p>
    <w:p w14:paraId="4ED2BC68" w14:textId="77777777" w:rsidR="005002DB" w:rsidRPr="005002DB" w:rsidRDefault="005002DB" w:rsidP="005002DB">
      <w:r w:rsidRPr="005002DB">
        <w:rPr>
          <w:b/>
          <w:bCs/>
        </w:rPr>
        <w:t>generate_streamflow_</w:t>
      </w:r>
      <w:proofErr w:type="gramStart"/>
      <w:r w:rsidRPr="005002DB">
        <w:rPr>
          <w:b/>
          <w:bCs/>
        </w:rPr>
        <w:t>dt(</w:t>
      </w:r>
      <w:proofErr w:type="gramEnd"/>
      <w:r w:rsidRPr="005002DB">
        <w:rPr>
          <w:b/>
          <w:bCs/>
        </w:rPr>
        <w:t>) and generate_streamflow_dt_</w:t>
      </w:r>
      <w:proofErr w:type="gramStart"/>
      <w:r w:rsidRPr="005002DB">
        <w:rPr>
          <w:b/>
          <w:bCs/>
        </w:rPr>
        <w:t>caravan(</w:t>
      </w:r>
      <w:proofErr w:type="gramEnd"/>
      <w:r w:rsidRPr="005002DB">
        <w:rPr>
          <w:b/>
          <w:bCs/>
        </w:rPr>
        <w:t>)</w:t>
      </w:r>
      <w:r w:rsidRPr="005002DB">
        <w:t xml:space="preserve"> </w:t>
      </w:r>
    </w:p>
    <w:p w14:paraId="0592BA5A" w14:textId="77777777" w:rsidR="005002DB" w:rsidRPr="005002DB" w:rsidRDefault="005002DB" w:rsidP="005002DB">
      <w:pPr>
        <w:numPr>
          <w:ilvl w:val="0"/>
          <w:numId w:val="3"/>
        </w:numPr>
      </w:pPr>
      <w:r w:rsidRPr="005002DB">
        <w:rPr>
          <w:b/>
          <w:bCs/>
        </w:rPr>
        <w:t>Purpose</w:t>
      </w:r>
      <w:r w:rsidRPr="005002DB">
        <w:t xml:space="preserve">: Converts raw gage data (USGS/Canadian) or Caravan NetCDF data into a standardized streamflow </w:t>
      </w:r>
      <w:proofErr w:type="gramStart"/>
      <w:r w:rsidRPr="005002DB">
        <w:t>data.table</w:t>
      </w:r>
      <w:proofErr w:type="gramEnd"/>
      <w:r w:rsidRPr="005002DB">
        <w:t>.</w:t>
      </w:r>
    </w:p>
    <w:p w14:paraId="6903B6A1" w14:textId="4604A6A6" w:rsidR="005002DB" w:rsidRPr="005002DB" w:rsidRDefault="005002DB" w:rsidP="005002DB">
      <w:pPr>
        <w:numPr>
          <w:ilvl w:val="0"/>
          <w:numId w:val="3"/>
        </w:numPr>
      </w:pPr>
      <w:r>
        <w:rPr>
          <w:b/>
          <w:bCs/>
        </w:rPr>
        <w:lastRenderedPageBreak/>
        <w:t>Requirements and Decisions</w:t>
      </w:r>
      <w:r w:rsidRPr="005002DB">
        <w:t xml:space="preserve">: </w:t>
      </w:r>
    </w:p>
    <w:p w14:paraId="4E823792" w14:textId="77777777" w:rsidR="005002DB" w:rsidRPr="005002DB" w:rsidRDefault="005002DB" w:rsidP="005002DB">
      <w:pPr>
        <w:numPr>
          <w:ilvl w:val="1"/>
          <w:numId w:val="3"/>
        </w:numPr>
      </w:pPr>
      <w:r w:rsidRPr="005002DB">
        <w:t>Streamflow is provided in appropriate units (or converted, e.g., m³/s to mm/day).</w:t>
      </w:r>
    </w:p>
    <w:p w14:paraId="5E43F9F1" w14:textId="77777777" w:rsidR="005002DB" w:rsidRPr="005002DB" w:rsidRDefault="005002DB" w:rsidP="005002DB">
      <w:pPr>
        <w:numPr>
          <w:ilvl w:val="1"/>
          <w:numId w:val="3"/>
        </w:numPr>
      </w:pPr>
      <w:r w:rsidRPr="005002DB">
        <w:t>Filters data by specified date ranges and required years of data.</w:t>
      </w:r>
    </w:p>
    <w:p w14:paraId="70D887F6" w14:textId="77777777" w:rsidR="005002DB" w:rsidRPr="005002DB" w:rsidRDefault="005002DB" w:rsidP="005002DB">
      <w:pPr>
        <w:numPr>
          <w:ilvl w:val="1"/>
          <w:numId w:val="3"/>
        </w:numPr>
      </w:pPr>
      <w:r w:rsidRPr="005002DB">
        <w:t>Handles missing or invalid values (e.g., flagged data).</w:t>
      </w:r>
    </w:p>
    <w:p w14:paraId="3DE4DA69" w14:textId="77777777" w:rsidR="005002DB" w:rsidRPr="005002DB" w:rsidRDefault="005002DB" w:rsidP="005002DB">
      <w:pPr>
        <w:numPr>
          <w:ilvl w:val="1"/>
          <w:numId w:val="3"/>
        </w:numPr>
      </w:pPr>
      <w:r w:rsidRPr="005002DB">
        <w:t>Adds derived columns (e.g., year, month, day of year).</w:t>
      </w:r>
    </w:p>
    <w:p w14:paraId="0F9BB34E" w14:textId="77777777" w:rsidR="005002DB" w:rsidRPr="005002DB" w:rsidRDefault="005002DB" w:rsidP="005002DB">
      <w:r w:rsidRPr="005002DB">
        <w:pict w14:anchorId="2C2E22EB">
          <v:rect id="_x0000_i1149" style="width:0;height:1.5pt" o:hralign="center" o:hrstd="t" o:hr="t" fillcolor="#a0a0a0" stroked="f"/>
        </w:pict>
      </w:r>
    </w:p>
    <w:p w14:paraId="633A83E9" w14:textId="77777777" w:rsidR="005002DB" w:rsidRPr="005002DB" w:rsidRDefault="005002DB" w:rsidP="005002DB">
      <w:r w:rsidRPr="005002DB">
        <w:rPr>
          <w:b/>
          <w:bCs/>
        </w:rPr>
        <w:t>calculate_flow_vols_by_</w:t>
      </w:r>
      <w:proofErr w:type="gramStart"/>
      <w:r w:rsidRPr="005002DB">
        <w:rPr>
          <w:b/>
          <w:bCs/>
        </w:rPr>
        <w:t>year(</w:t>
      </w:r>
      <w:proofErr w:type="gramEnd"/>
      <w:r w:rsidRPr="005002DB">
        <w:rPr>
          <w:b/>
          <w:bCs/>
        </w:rPr>
        <w:t>)</w:t>
      </w:r>
      <w:r w:rsidRPr="005002DB">
        <w:t xml:space="preserve"> </w:t>
      </w:r>
    </w:p>
    <w:p w14:paraId="56E373E9" w14:textId="77777777" w:rsidR="005002DB" w:rsidRPr="005002DB" w:rsidRDefault="005002DB" w:rsidP="005002DB">
      <w:pPr>
        <w:numPr>
          <w:ilvl w:val="0"/>
          <w:numId w:val="4"/>
        </w:numPr>
      </w:pPr>
      <w:r w:rsidRPr="005002DB">
        <w:rPr>
          <w:b/>
          <w:bCs/>
        </w:rPr>
        <w:t>Purpose</w:t>
      </w:r>
      <w:r w:rsidRPr="005002DB">
        <w:t>: Calculates annual and seasonal flow volumes, as well as flow percentiles (e.g., Q1, Q10, Q50, Q90).</w:t>
      </w:r>
    </w:p>
    <w:p w14:paraId="6EE28B8E" w14:textId="5582CEFF" w:rsidR="005002DB" w:rsidRPr="005002DB" w:rsidRDefault="005002DB" w:rsidP="005002DB">
      <w:pPr>
        <w:numPr>
          <w:ilvl w:val="0"/>
          <w:numId w:val="4"/>
        </w:numPr>
      </w:pPr>
      <w:r>
        <w:rPr>
          <w:b/>
          <w:bCs/>
        </w:rPr>
        <w:t>Requirements and Decisions</w:t>
      </w:r>
      <w:r w:rsidRPr="005002DB">
        <w:t xml:space="preserve">: </w:t>
      </w:r>
    </w:p>
    <w:p w14:paraId="0410C598" w14:textId="77777777" w:rsidR="005002DB" w:rsidRPr="005002DB" w:rsidRDefault="005002DB" w:rsidP="005002DB">
      <w:pPr>
        <w:numPr>
          <w:ilvl w:val="1"/>
          <w:numId w:val="4"/>
        </w:numPr>
      </w:pPr>
      <w:r w:rsidRPr="005002DB">
        <w:t>Requires year, Q, month, and doy columns in input data.</w:t>
      </w:r>
    </w:p>
    <w:p w14:paraId="12790734" w14:textId="77777777" w:rsidR="005002DB" w:rsidRPr="005002DB" w:rsidRDefault="005002DB" w:rsidP="005002DB">
      <w:pPr>
        <w:numPr>
          <w:ilvl w:val="1"/>
          <w:numId w:val="4"/>
        </w:numPr>
      </w:pPr>
      <w:r w:rsidRPr="005002DB">
        <w:t xml:space="preserve">Seasonal periods are defined as: </w:t>
      </w:r>
    </w:p>
    <w:p w14:paraId="48160518" w14:textId="77777777" w:rsidR="005002DB" w:rsidRPr="005002DB" w:rsidRDefault="005002DB" w:rsidP="005002DB">
      <w:pPr>
        <w:numPr>
          <w:ilvl w:val="2"/>
          <w:numId w:val="4"/>
        </w:numPr>
      </w:pPr>
      <w:r w:rsidRPr="005002DB">
        <w:t>Winter: December-February</w:t>
      </w:r>
    </w:p>
    <w:p w14:paraId="0FCE5432" w14:textId="77777777" w:rsidR="005002DB" w:rsidRPr="005002DB" w:rsidRDefault="005002DB" w:rsidP="005002DB">
      <w:pPr>
        <w:numPr>
          <w:ilvl w:val="2"/>
          <w:numId w:val="4"/>
        </w:numPr>
      </w:pPr>
      <w:r w:rsidRPr="005002DB">
        <w:t>Spring: March-May</w:t>
      </w:r>
    </w:p>
    <w:p w14:paraId="7980B9E8" w14:textId="77777777" w:rsidR="005002DB" w:rsidRPr="005002DB" w:rsidRDefault="005002DB" w:rsidP="005002DB">
      <w:pPr>
        <w:numPr>
          <w:ilvl w:val="2"/>
          <w:numId w:val="4"/>
        </w:numPr>
      </w:pPr>
      <w:r w:rsidRPr="005002DB">
        <w:t>Summer: June-August</w:t>
      </w:r>
    </w:p>
    <w:p w14:paraId="5A68FEE1" w14:textId="77777777" w:rsidR="005002DB" w:rsidRPr="005002DB" w:rsidRDefault="005002DB" w:rsidP="005002DB">
      <w:pPr>
        <w:numPr>
          <w:ilvl w:val="2"/>
          <w:numId w:val="4"/>
        </w:numPr>
      </w:pPr>
      <w:r w:rsidRPr="005002DB">
        <w:t>Fall: September-November</w:t>
      </w:r>
    </w:p>
    <w:p w14:paraId="65C5A33B" w14:textId="77777777" w:rsidR="005002DB" w:rsidRPr="005002DB" w:rsidRDefault="005002DB" w:rsidP="005002DB">
      <w:pPr>
        <w:numPr>
          <w:ilvl w:val="1"/>
          <w:numId w:val="4"/>
        </w:numPr>
      </w:pPr>
      <w:r w:rsidRPr="005002DB">
        <w:t>Excludes years with insufficient data (&lt;250 days).</w:t>
      </w:r>
    </w:p>
    <w:p w14:paraId="1A71C3B5" w14:textId="77777777" w:rsidR="005002DB" w:rsidRPr="005002DB" w:rsidRDefault="005002DB" w:rsidP="005002DB">
      <w:r w:rsidRPr="005002DB">
        <w:pict w14:anchorId="00FE68D1">
          <v:rect id="_x0000_i1150" style="width:0;height:1.5pt" o:hralign="center" o:hrstd="t" o:hr="t" fillcolor="#a0a0a0" stroked="f"/>
        </w:pict>
      </w:r>
    </w:p>
    <w:p w14:paraId="196DA570" w14:textId="77777777" w:rsidR="005002DB" w:rsidRPr="005002DB" w:rsidRDefault="005002DB" w:rsidP="005002DB">
      <w:r w:rsidRPr="005002DB">
        <w:rPr>
          <w:b/>
          <w:bCs/>
        </w:rPr>
        <w:t>analyze_baseflow_</w:t>
      </w:r>
      <w:proofErr w:type="gramStart"/>
      <w:r w:rsidRPr="005002DB">
        <w:rPr>
          <w:b/>
          <w:bCs/>
        </w:rPr>
        <w:t>indices(</w:t>
      </w:r>
      <w:proofErr w:type="gramEnd"/>
      <w:r w:rsidRPr="005002DB">
        <w:rPr>
          <w:b/>
          <w:bCs/>
        </w:rPr>
        <w:t>)</w:t>
      </w:r>
      <w:r w:rsidRPr="005002DB">
        <w:t xml:space="preserve"> </w:t>
      </w:r>
    </w:p>
    <w:p w14:paraId="1E707362" w14:textId="77777777" w:rsidR="005002DB" w:rsidRPr="005002DB" w:rsidRDefault="005002DB" w:rsidP="005002DB">
      <w:pPr>
        <w:numPr>
          <w:ilvl w:val="0"/>
          <w:numId w:val="5"/>
        </w:numPr>
      </w:pPr>
      <w:r w:rsidRPr="005002DB">
        <w:rPr>
          <w:b/>
          <w:bCs/>
        </w:rPr>
        <w:t>Purpose</w:t>
      </w:r>
      <w:r w:rsidRPr="005002DB">
        <w:t>: Calculates baseflow indices (BFI) using Eckhardt and Lyne-Hollick digital filters.</w:t>
      </w:r>
    </w:p>
    <w:p w14:paraId="5B074B32" w14:textId="44CBB401" w:rsidR="005002DB" w:rsidRPr="005002DB" w:rsidRDefault="005002DB" w:rsidP="005002DB">
      <w:pPr>
        <w:numPr>
          <w:ilvl w:val="0"/>
          <w:numId w:val="5"/>
        </w:numPr>
      </w:pPr>
      <w:r>
        <w:rPr>
          <w:b/>
          <w:bCs/>
        </w:rPr>
        <w:t>Requirements and Decisions</w:t>
      </w:r>
      <w:r w:rsidRPr="005002DB">
        <w:t xml:space="preserve">: </w:t>
      </w:r>
    </w:p>
    <w:p w14:paraId="41DC99C7" w14:textId="77777777" w:rsidR="005002DB" w:rsidRPr="005002DB" w:rsidRDefault="005002DB" w:rsidP="005002DB">
      <w:pPr>
        <w:numPr>
          <w:ilvl w:val="1"/>
          <w:numId w:val="5"/>
        </w:numPr>
      </w:pPr>
      <w:r w:rsidRPr="005002DB">
        <w:t>Streamflow (Q) must be valid for at least 250 days/year to calculate annual BFIs.</w:t>
      </w:r>
    </w:p>
    <w:p w14:paraId="066F279E" w14:textId="77777777" w:rsidR="005002DB" w:rsidRPr="005002DB" w:rsidRDefault="005002DB" w:rsidP="005002DB">
      <w:pPr>
        <w:numPr>
          <w:ilvl w:val="1"/>
          <w:numId w:val="5"/>
        </w:numPr>
      </w:pPr>
      <w:r w:rsidRPr="005002DB">
        <w:t>Default parameters for Eckhardt filter: BFImax = 0.8, a = 0.98.</w:t>
      </w:r>
    </w:p>
    <w:p w14:paraId="714F8E1F" w14:textId="77777777" w:rsidR="005002DB" w:rsidRPr="005002DB" w:rsidRDefault="005002DB" w:rsidP="005002DB">
      <w:pPr>
        <w:numPr>
          <w:ilvl w:val="1"/>
          <w:numId w:val="5"/>
        </w:numPr>
      </w:pPr>
      <w:r w:rsidRPr="005002DB">
        <w:t>Excludes years with &gt;20% missing data.</w:t>
      </w:r>
    </w:p>
    <w:p w14:paraId="140C1E2C" w14:textId="77777777" w:rsidR="005002DB" w:rsidRPr="005002DB" w:rsidRDefault="005002DB" w:rsidP="005002DB">
      <w:r w:rsidRPr="005002DB">
        <w:pict w14:anchorId="3B07CC6E">
          <v:rect id="_x0000_i1151" style="width:0;height:1.5pt" o:hralign="center" o:hrstd="t" o:hr="t" fillcolor="#a0a0a0" stroked="f"/>
        </w:pict>
      </w:r>
    </w:p>
    <w:p w14:paraId="2FEE2878" w14:textId="77777777" w:rsidR="005002DB" w:rsidRPr="005002DB" w:rsidRDefault="005002DB" w:rsidP="005002DB">
      <w:r w:rsidRPr="005002DB">
        <w:rPr>
          <w:b/>
          <w:bCs/>
        </w:rPr>
        <w:t>analyze_recession_</w:t>
      </w:r>
      <w:proofErr w:type="gramStart"/>
      <w:r w:rsidRPr="005002DB">
        <w:rPr>
          <w:b/>
          <w:bCs/>
        </w:rPr>
        <w:t>parameters(</w:t>
      </w:r>
      <w:proofErr w:type="gramEnd"/>
      <w:r w:rsidRPr="005002DB">
        <w:rPr>
          <w:b/>
          <w:bCs/>
        </w:rPr>
        <w:t>)</w:t>
      </w:r>
      <w:r w:rsidRPr="005002DB">
        <w:t xml:space="preserve"> </w:t>
      </w:r>
    </w:p>
    <w:p w14:paraId="5E935D0E" w14:textId="77777777" w:rsidR="005002DB" w:rsidRPr="005002DB" w:rsidRDefault="005002DB" w:rsidP="005002DB">
      <w:pPr>
        <w:numPr>
          <w:ilvl w:val="0"/>
          <w:numId w:val="6"/>
        </w:numPr>
      </w:pPr>
      <w:r w:rsidRPr="005002DB">
        <w:rPr>
          <w:b/>
          <w:bCs/>
        </w:rPr>
        <w:t>Purpose</w:t>
      </w:r>
      <w:r w:rsidRPr="005002DB">
        <w:t>: Analyzes recession events to calculate parameters like log(a), b, and concavity.</w:t>
      </w:r>
    </w:p>
    <w:p w14:paraId="5665DDA4" w14:textId="0F76FE04" w:rsidR="005002DB" w:rsidRPr="005002DB" w:rsidRDefault="005002DB" w:rsidP="005002DB">
      <w:pPr>
        <w:numPr>
          <w:ilvl w:val="0"/>
          <w:numId w:val="6"/>
        </w:numPr>
      </w:pPr>
      <w:r>
        <w:rPr>
          <w:b/>
          <w:bCs/>
        </w:rPr>
        <w:t>Requirements and Decisions</w:t>
      </w:r>
      <w:r w:rsidRPr="005002DB">
        <w:t xml:space="preserve">: </w:t>
      </w:r>
    </w:p>
    <w:p w14:paraId="1CF4CA93" w14:textId="77777777" w:rsidR="005002DB" w:rsidRPr="005002DB" w:rsidRDefault="005002DB" w:rsidP="005002DB">
      <w:pPr>
        <w:numPr>
          <w:ilvl w:val="1"/>
          <w:numId w:val="6"/>
        </w:numPr>
      </w:pPr>
      <w:r w:rsidRPr="005002DB">
        <w:lastRenderedPageBreak/>
        <w:t>Recession events are defined as periods of at least 5 consecutive days with monotonic decreases in flow (Q) and its derivative (|dQ/dt|).</w:t>
      </w:r>
    </w:p>
    <w:p w14:paraId="760C35C0" w14:textId="269872CF" w:rsidR="005002DB" w:rsidRPr="005002DB" w:rsidRDefault="005002DB" w:rsidP="005002DB">
      <w:pPr>
        <w:numPr>
          <w:ilvl w:val="1"/>
          <w:numId w:val="6"/>
        </w:numPr>
      </w:pPr>
      <w:r>
        <w:t>Watersheds</w:t>
      </w:r>
      <w:r w:rsidRPr="005002DB">
        <w:t xml:space="preserve"> with fewer than 25 </w:t>
      </w:r>
      <w:r>
        <w:t xml:space="preserve">event </w:t>
      </w:r>
      <w:r w:rsidRPr="005002DB">
        <w:t>observations are excluded.</w:t>
      </w:r>
    </w:p>
    <w:p w14:paraId="3B6A570E" w14:textId="77777777" w:rsidR="005002DB" w:rsidRPr="005002DB" w:rsidRDefault="005002DB" w:rsidP="005002DB">
      <w:pPr>
        <w:numPr>
          <w:ilvl w:val="1"/>
          <w:numId w:val="6"/>
        </w:numPr>
      </w:pPr>
      <w:r w:rsidRPr="005002DB">
        <w:t>Splits recession events temporally (first vs. second half) for concavity analysis.</w:t>
      </w:r>
    </w:p>
    <w:p w14:paraId="799A8BD3" w14:textId="77777777" w:rsidR="005002DB" w:rsidRPr="005002DB" w:rsidRDefault="005002DB" w:rsidP="005002DB">
      <w:pPr>
        <w:numPr>
          <w:ilvl w:val="1"/>
          <w:numId w:val="6"/>
        </w:numPr>
      </w:pPr>
      <w:r w:rsidRPr="005002DB">
        <w:t>Fits sinusoidal models to analyze seasonal variation in log(a).</w:t>
      </w:r>
    </w:p>
    <w:p w14:paraId="38F31264" w14:textId="77777777" w:rsidR="005002DB" w:rsidRPr="005002DB" w:rsidRDefault="005002DB" w:rsidP="005002DB">
      <w:r w:rsidRPr="005002DB">
        <w:pict w14:anchorId="353A5BC6">
          <v:rect id="_x0000_i1152" style="width:0;height:1.5pt" o:hralign="center" o:hrstd="t" o:hr="t" fillcolor="#a0a0a0" stroked="f"/>
        </w:pict>
      </w:r>
    </w:p>
    <w:p w14:paraId="6015602A" w14:textId="77777777" w:rsidR="005002DB" w:rsidRPr="005002DB" w:rsidRDefault="005002DB" w:rsidP="005002DB">
      <w:r w:rsidRPr="005002DB">
        <w:rPr>
          <w:b/>
          <w:bCs/>
        </w:rPr>
        <w:t>analyze_flashiness_</w:t>
      </w:r>
      <w:proofErr w:type="gramStart"/>
      <w:r w:rsidRPr="005002DB">
        <w:rPr>
          <w:b/>
          <w:bCs/>
        </w:rPr>
        <w:t>trends(</w:t>
      </w:r>
      <w:proofErr w:type="gramEnd"/>
      <w:r w:rsidRPr="005002DB">
        <w:rPr>
          <w:b/>
          <w:bCs/>
        </w:rPr>
        <w:t>)</w:t>
      </w:r>
      <w:r w:rsidRPr="005002DB">
        <w:t xml:space="preserve"> </w:t>
      </w:r>
    </w:p>
    <w:p w14:paraId="2F17234B" w14:textId="77777777" w:rsidR="005002DB" w:rsidRPr="005002DB" w:rsidRDefault="005002DB" w:rsidP="005002DB">
      <w:pPr>
        <w:numPr>
          <w:ilvl w:val="0"/>
          <w:numId w:val="7"/>
        </w:numPr>
      </w:pPr>
      <w:r w:rsidRPr="005002DB">
        <w:rPr>
          <w:b/>
          <w:bCs/>
        </w:rPr>
        <w:t>Purpose</w:t>
      </w:r>
      <w:r w:rsidRPr="005002DB">
        <w:t>: Calculates the Richards-Baker (RB) flashiness index by year and analyzes trends.</w:t>
      </w:r>
    </w:p>
    <w:p w14:paraId="25B1CDA3" w14:textId="692C3B87" w:rsidR="005002DB" w:rsidRPr="005002DB" w:rsidRDefault="005002DB" w:rsidP="005002DB">
      <w:pPr>
        <w:numPr>
          <w:ilvl w:val="0"/>
          <w:numId w:val="7"/>
        </w:numPr>
      </w:pPr>
      <w:r>
        <w:rPr>
          <w:b/>
          <w:bCs/>
        </w:rPr>
        <w:t>Requirements and Decisions</w:t>
      </w:r>
      <w:r w:rsidRPr="005002DB">
        <w:t xml:space="preserve">: </w:t>
      </w:r>
    </w:p>
    <w:p w14:paraId="312AB471" w14:textId="77777777" w:rsidR="005002DB" w:rsidRPr="005002DB" w:rsidRDefault="005002DB" w:rsidP="005002DB">
      <w:pPr>
        <w:numPr>
          <w:ilvl w:val="1"/>
          <w:numId w:val="7"/>
        </w:numPr>
      </w:pPr>
      <w:r w:rsidRPr="005002DB">
        <w:t>Requires at least 30 valid days/year to calculate flashiness.</w:t>
      </w:r>
    </w:p>
    <w:p w14:paraId="4E591ECE" w14:textId="77777777" w:rsidR="005002DB" w:rsidRPr="005002DB" w:rsidRDefault="005002DB" w:rsidP="005002DB">
      <w:pPr>
        <w:numPr>
          <w:ilvl w:val="1"/>
          <w:numId w:val="7"/>
        </w:numPr>
      </w:pPr>
      <w:r w:rsidRPr="005002DB">
        <w:t>Missing values are interpolated if &lt;20% of the data is missing.</w:t>
      </w:r>
    </w:p>
    <w:p w14:paraId="08938779" w14:textId="77777777" w:rsidR="005002DB" w:rsidRPr="005002DB" w:rsidRDefault="005002DB" w:rsidP="005002DB">
      <w:r w:rsidRPr="005002DB">
        <w:pict w14:anchorId="1ADF88A2">
          <v:rect id="_x0000_i1153" style="width:0;height:1.5pt" o:hralign="center" o:hrstd="t" o:hr="t" fillcolor="#a0a0a0" stroked="f"/>
        </w:pict>
      </w:r>
    </w:p>
    <w:p w14:paraId="1EC0D1AD" w14:textId="77777777" w:rsidR="005002DB" w:rsidRPr="005002DB" w:rsidRDefault="005002DB" w:rsidP="005002DB">
      <w:r w:rsidRPr="005002DB">
        <w:rPr>
          <w:b/>
          <w:bCs/>
        </w:rPr>
        <w:t>calculate_pulse_</w:t>
      </w:r>
      <w:proofErr w:type="gramStart"/>
      <w:r w:rsidRPr="005002DB">
        <w:rPr>
          <w:b/>
          <w:bCs/>
        </w:rPr>
        <w:t>metrics(</w:t>
      </w:r>
      <w:proofErr w:type="gramEnd"/>
      <w:r w:rsidRPr="005002DB">
        <w:rPr>
          <w:b/>
          <w:bCs/>
        </w:rPr>
        <w:t>)</w:t>
      </w:r>
      <w:r w:rsidRPr="005002DB">
        <w:t xml:space="preserve"> </w:t>
      </w:r>
    </w:p>
    <w:p w14:paraId="66388D79" w14:textId="77777777" w:rsidR="005002DB" w:rsidRPr="005002DB" w:rsidRDefault="005002DB" w:rsidP="005002DB">
      <w:pPr>
        <w:numPr>
          <w:ilvl w:val="0"/>
          <w:numId w:val="8"/>
        </w:numPr>
      </w:pPr>
      <w:r w:rsidRPr="005002DB">
        <w:rPr>
          <w:b/>
          <w:bCs/>
        </w:rPr>
        <w:t>Purpose</w:t>
      </w:r>
      <w:r w:rsidRPr="005002DB">
        <w:t>: Calculates metrics for high/low flow pulses (e.g., frequency, duration) and flow reversals.</w:t>
      </w:r>
    </w:p>
    <w:p w14:paraId="22983A91" w14:textId="207CBAE1" w:rsidR="005002DB" w:rsidRPr="005002DB" w:rsidRDefault="005002DB" w:rsidP="005002DB">
      <w:pPr>
        <w:numPr>
          <w:ilvl w:val="0"/>
          <w:numId w:val="8"/>
        </w:numPr>
      </w:pPr>
      <w:r>
        <w:rPr>
          <w:b/>
          <w:bCs/>
        </w:rPr>
        <w:t>Requirements and Decisions</w:t>
      </w:r>
      <w:r w:rsidRPr="005002DB">
        <w:t xml:space="preserve">: </w:t>
      </w:r>
    </w:p>
    <w:p w14:paraId="450B9DD3" w14:textId="77777777" w:rsidR="005002DB" w:rsidRPr="005002DB" w:rsidRDefault="005002DB" w:rsidP="005002DB">
      <w:pPr>
        <w:numPr>
          <w:ilvl w:val="1"/>
          <w:numId w:val="8"/>
        </w:numPr>
      </w:pPr>
      <w:r w:rsidRPr="005002DB">
        <w:t>High/low flow pulses are defined using the 90th and 10th percentiles of flow (Q).</w:t>
      </w:r>
    </w:p>
    <w:p w14:paraId="69B276A0" w14:textId="77777777" w:rsidR="005002DB" w:rsidRPr="005002DB" w:rsidRDefault="005002DB" w:rsidP="005002DB">
      <w:pPr>
        <w:numPr>
          <w:ilvl w:val="1"/>
          <w:numId w:val="8"/>
        </w:numPr>
      </w:pPr>
      <w:r w:rsidRPr="005002DB">
        <w:t>Years with &lt;250 days of valid data are excluded.</w:t>
      </w:r>
    </w:p>
    <w:p w14:paraId="39B644A8" w14:textId="77777777" w:rsidR="005002DB" w:rsidRPr="005002DB" w:rsidRDefault="005002DB" w:rsidP="005002DB">
      <w:pPr>
        <w:numPr>
          <w:ilvl w:val="1"/>
          <w:numId w:val="8"/>
        </w:numPr>
      </w:pPr>
      <w:r w:rsidRPr="005002DB">
        <w:t>Calculates separate metrics for annual and period-of-record thresholds.</w:t>
      </w:r>
    </w:p>
    <w:p w14:paraId="2074C5AA" w14:textId="77777777" w:rsidR="005002DB" w:rsidRPr="005002DB" w:rsidRDefault="005002DB" w:rsidP="005002DB">
      <w:pPr>
        <w:numPr>
          <w:ilvl w:val="1"/>
          <w:numId w:val="8"/>
        </w:numPr>
      </w:pPr>
      <w:r w:rsidRPr="005002DB">
        <w:t>Flow reversals are counted based on changes in flow direction exceeding 2% of current flow.</w:t>
      </w:r>
    </w:p>
    <w:p w14:paraId="3ACFBC10" w14:textId="77777777" w:rsidR="005002DB" w:rsidRPr="005002DB" w:rsidRDefault="005002DB" w:rsidP="005002DB">
      <w:r w:rsidRPr="005002DB">
        <w:pict w14:anchorId="0C897031">
          <v:rect id="_x0000_i1154" style="width:0;height:1.5pt" o:hralign="center" o:hrstd="t" o:hr="t" fillcolor="#a0a0a0" stroked="f"/>
        </w:pict>
      </w:r>
    </w:p>
    <w:p w14:paraId="4E6E7938" w14:textId="77777777" w:rsidR="005002DB" w:rsidRPr="005002DB" w:rsidRDefault="005002DB" w:rsidP="005002DB">
      <w:r w:rsidRPr="005002DB">
        <w:rPr>
          <w:b/>
          <w:bCs/>
        </w:rPr>
        <w:t>analyze_flow_timing_</w:t>
      </w:r>
      <w:proofErr w:type="gramStart"/>
      <w:r w:rsidRPr="005002DB">
        <w:rPr>
          <w:b/>
          <w:bCs/>
        </w:rPr>
        <w:t>trends(</w:t>
      </w:r>
      <w:proofErr w:type="gramEnd"/>
      <w:r w:rsidRPr="005002DB">
        <w:rPr>
          <w:b/>
          <w:bCs/>
        </w:rPr>
        <w:t>)</w:t>
      </w:r>
      <w:r w:rsidRPr="005002DB">
        <w:t xml:space="preserve"> </w:t>
      </w:r>
    </w:p>
    <w:p w14:paraId="7F2D3727" w14:textId="77777777" w:rsidR="005002DB" w:rsidRPr="005002DB" w:rsidRDefault="005002DB" w:rsidP="005002DB">
      <w:pPr>
        <w:numPr>
          <w:ilvl w:val="0"/>
          <w:numId w:val="9"/>
        </w:numPr>
      </w:pPr>
      <w:r w:rsidRPr="005002DB">
        <w:rPr>
          <w:b/>
          <w:bCs/>
        </w:rPr>
        <w:t>Purpose</w:t>
      </w:r>
      <w:r w:rsidRPr="005002DB">
        <w:t>: Analyzes the timing of flow events (e.g., day of maximum flow, cumulative flow percentiles).</w:t>
      </w:r>
    </w:p>
    <w:p w14:paraId="04A9BCE5" w14:textId="3CAF31AB" w:rsidR="005002DB" w:rsidRPr="005002DB" w:rsidRDefault="005002DB" w:rsidP="005002DB">
      <w:pPr>
        <w:numPr>
          <w:ilvl w:val="0"/>
          <w:numId w:val="9"/>
        </w:numPr>
      </w:pPr>
      <w:r>
        <w:rPr>
          <w:b/>
          <w:bCs/>
        </w:rPr>
        <w:t>Requirements and Decisions</w:t>
      </w:r>
      <w:r w:rsidRPr="005002DB">
        <w:t xml:space="preserve">: </w:t>
      </w:r>
    </w:p>
    <w:p w14:paraId="7EC05C0E" w14:textId="77777777" w:rsidR="005002DB" w:rsidRPr="005002DB" w:rsidRDefault="005002DB" w:rsidP="005002DB">
      <w:pPr>
        <w:numPr>
          <w:ilvl w:val="1"/>
          <w:numId w:val="9"/>
        </w:numPr>
      </w:pPr>
      <w:r w:rsidRPr="005002DB">
        <w:t>Requires at least 300 valid days/year to calculate timing metrics.</w:t>
      </w:r>
    </w:p>
    <w:p w14:paraId="56C601AA" w14:textId="77777777" w:rsidR="005002DB" w:rsidRPr="005002DB" w:rsidRDefault="005002DB" w:rsidP="005002DB">
      <w:pPr>
        <w:numPr>
          <w:ilvl w:val="1"/>
          <w:numId w:val="9"/>
        </w:numPr>
      </w:pPr>
      <w:r w:rsidRPr="005002DB">
        <w:t>Calculates Julian days for cumulative flow percentiles (e.g., D10, D50).</w:t>
      </w:r>
    </w:p>
    <w:p w14:paraId="3AB7AB2C" w14:textId="77777777" w:rsidR="005002DB" w:rsidRPr="005002DB" w:rsidRDefault="005002DB" w:rsidP="005002DB">
      <w:r w:rsidRPr="005002DB">
        <w:pict w14:anchorId="0FA1CA44">
          <v:rect id="_x0000_i1155" style="width:0;height:1.5pt" o:hralign="center" o:hrstd="t" o:hr="t" fillcolor="#a0a0a0" stroked="f"/>
        </w:pict>
      </w:r>
    </w:p>
    <w:p w14:paraId="332E9180" w14:textId="77777777" w:rsidR="005002DB" w:rsidRPr="005002DB" w:rsidRDefault="005002DB" w:rsidP="005002DB">
      <w:r w:rsidRPr="005002DB">
        <w:rPr>
          <w:b/>
          <w:bCs/>
        </w:rPr>
        <w:t>analyze_Q_PPT_</w:t>
      </w:r>
      <w:proofErr w:type="gramStart"/>
      <w:r w:rsidRPr="005002DB">
        <w:rPr>
          <w:b/>
          <w:bCs/>
        </w:rPr>
        <w:t>relationships(</w:t>
      </w:r>
      <w:proofErr w:type="gramEnd"/>
      <w:r w:rsidRPr="005002DB">
        <w:rPr>
          <w:b/>
          <w:bCs/>
        </w:rPr>
        <w:t>)</w:t>
      </w:r>
      <w:r w:rsidRPr="005002DB">
        <w:t xml:space="preserve"> </w:t>
      </w:r>
    </w:p>
    <w:p w14:paraId="1C909F2A" w14:textId="77777777" w:rsidR="005002DB" w:rsidRPr="005002DB" w:rsidRDefault="005002DB" w:rsidP="005002DB">
      <w:pPr>
        <w:numPr>
          <w:ilvl w:val="0"/>
          <w:numId w:val="10"/>
        </w:numPr>
      </w:pPr>
      <w:r w:rsidRPr="005002DB">
        <w:rPr>
          <w:b/>
          <w:bCs/>
        </w:rPr>
        <w:lastRenderedPageBreak/>
        <w:t>Purpose</w:t>
      </w:r>
      <w:r w:rsidRPr="005002DB">
        <w:t>: Analyzes runoff ratios (streamflow divided by precipitation) and their trends.</w:t>
      </w:r>
    </w:p>
    <w:p w14:paraId="7336C28E" w14:textId="3AF010A0" w:rsidR="005002DB" w:rsidRPr="005002DB" w:rsidRDefault="005002DB" w:rsidP="005002DB">
      <w:pPr>
        <w:numPr>
          <w:ilvl w:val="0"/>
          <w:numId w:val="10"/>
        </w:numPr>
      </w:pPr>
      <w:r>
        <w:rPr>
          <w:b/>
          <w:bCs/>
        </w:rPr>
        <w:t>Requirements and Decisions</w:t>
      </w:r>
      <w:r w:rsidRPr="005002DB">
        <w:t xml:space="preserve">: </w:t>
      </w:r>
    </w:p>
    <w:p w14:paraId="16D2B98D" w14:textId="77777777" w:rsidR="005002DB" w:rsidRPr="005002DB" w:rsidRDefault="005002DB" w:rsidP="005002DB">
      <w:pPr>
        <w:numPr>
          <w:ilvl w:val="1"/>
          <w:numId w:val="10"/>
        </w:numPr>
      </w:pPr>
      <w:r w:rsidRPr="005002DB">
        <w:t>Precipitation (PPT) data must be available alongside streamflow (Q).</w:t>
      </w:r>
    </w:p>
    <w:p w14:paraId="24AAC822" w14:textId="77777777" w:rsidR="005002DB" w:rsidRPr="005002DB" w:rsidRDefault="005002DB" w:rsidP="005002DB">
      <w:pPr>
        <w:numPr>
          <w:ilvl w:val="1"/>
          <w:numId w:val="10"/>
        </w:numPr>
      </w:pPr>
      <w:r w:rsidRPr="005002DB">
        <w:t>Calculates separate runoff ratios for annual and seasonal periods (winter, spring, summer, fall).</w:t>
      </w:r>
    </w:p>
    <w:p w14:paraId="46CC904D" w14:textId="77777777" w:rsidR="005002DB" w:rsidRPr="005002DB" w:rsidRDefault="005002DB" w:rsidP="005002DB">
      <w:pPr>
        <w:numPr>
          <w:ilvl w:val="1"/>
          <w:numId w:val="10"/>
        </w:numPr>
      </w:pPr>
      <w:r w:rsidRPr="005002DB">
        <w:t>Handles cases with near-zero precipitation by assigning NA to ratios.</w:t>
      </w:r>
    </w:p>
    <w:p w14:paraId="30C8AC8B" w14:textId="77777777" w:rsidR="005002DB" w:rsidRPr="005002DB" w:rsidRDefault="005002DB" w:rsidP="005002DB">
      <w:r w:rsidRPr="005002DB">
        <w:pict w14:anchorId="4CD94A99">
          <v:rect id="_x0000_i1156" style="width:0;height:1.5pt" o:hralign="center" o:hrstd="t" o:hr="t" fillcolor="#a0a0a0" stroked="f"/>
        </w:pict>
      </w:r>
    </w:p>
    <w:p w14:paraId="1D9030C8" w14:textId="77777777" w:rsidR="005002DB" w:rsidRPr="005002DB" w:rsidRDefault="005002DB" w:rsidP="005002DB">
      <w:pPr>
        <w:rPr>
          <w:b/>
          <w:bCs/>
        </w:rPr>
      </w:pPr>
      <w:r w:rsidRPr="005002DB">
        <w:rPr>
          <w:b/>
          <w:bCs/>
        </w:rPr>
        <w:t>2. Glossary of Streamflow Signatures</w:t>
      </w:r>
    </w:p>
    <w:p w14:paraId="4B18DAFE" w14:textId="77777777" w:rsidR="005002DB" w:rsidRPr="005002DB" w:rsidRDefault="005002DB" w:rsidP="005002DB">
      <w:r w:rsidRPr="005002DB">
        <w:pict w14:anchorId="470FBCC1">
          <v:rect id="_x0000_i1157" style="width:0;height:1.5pt" o:hralign="center" o:hrstd="t" o:hr="t" fillcolor="#a0a0a0" stroked="f"/>
        </w:pict>
      </w:r>
    </w:p>
    <w:p w14:paraId="139630B9" w14:textId="77777777" w:rsidR="005002DB" w:rsidRPr="005002DB" w:rsidRDefault="005002DB" w:rsidP="005002DB">
      <w:r w:rsidRPr="005002DB">
        <w:rPr>
          <w:b/>
          <w:bCs/>
        </w:rPr>
        <w:t>Flow Volume Metrics</w:t>
      </w:r>
      <w:r w:rsidRPr="005002DB">
        <w:t xml:space="preserve"> </w:t>
      </w:r>
    </w:p>
    <w:p w14:paraId="03D7D2A5" w14:textId="77777777" w:rsidR="005002DB" w:rsidRPr="005002DB" w:rsidRDefault="005002DB" w:rsidP="005002DB">
      <w:pPr>
        <w:numPr>
          <w:ilvl w:val="0"/>
          <w:numId w:val="11"/>
        </w:numPr>
      </w:pPr>
      <w:r w:rsidRPr="005002DB">
        <w:rPr>
          <w:b/>
          <w:bCs/>
        </w:rPr>
        <w:t>Qann</w:t>
      </w:r>
      <w:r w:rsidRPr="005002DB">
        <w:t>: Annual mean streamflow.</w:t>
      </w:r>
    </w:p>
    <w:p w14:paraId="09B8C894" w14:textId="77777777" w:rsidR="005002DB" w:rsidRPr="005002DB" w:rsidRDefault="005002DB" w:rsidP="005002DB">
      <w:pPr>
        <w:numPr>
          <w:ilvl w:val="0"/>
          <w:numId w:val="11"/>
        </w:numPr>
      </w:pPr>
      <w:r w:rsidRPr="005002DB">
        <w:rPr>
          <w:b/>
          <w:bCs/>
        </w:rPr>
        <w:t>Qwin</w:t>
      </w:r>
      <w:r w:rsidRPr="005002DB">
        <w:t>: Winter mean streamflow.</w:t>
      </w:r>
    </w:p>
    <w:p w14:paraId="10F397EE" w14:textId="77777777" w:rsidR="005002DB" w:rsidRPr="005002DB" w:rsidRDefault="005002DB" w:rsidP="005002DB">
      <w:pPr>
        <w:numPr>
          <w:ilvl w:val="0"/>
          <w:numId w:val="11"/>
        </w:numPr>
      </w:pPr>
      <w:r w:rsidRPr="005002DB">
        <w:rPr>
          <w:b/>
          <w:bCs/>
        </w:rPr>
        <w:t>Qspr</w:t>
      </w:r>
      <w:r w:rsidRPr="005002DB">
        <w:t>: Spring mean streamflow.</w:t>
      </w:r>
    </w:p>
    <w:p w14:paraId="6C1847D8" w14:textId="77777777" w:rsidR="005002DB" w:rsidRPr="005002DB" w:rsidRDefault="005002DB" w:rsidP="005002DB">
      <w:pPr>
        <w:numPr>
          <w:ilvl w:val="0"/>
          <w:numId w:val="11"/>
        </w:numPr>
      </w:pPr>
      <w:r w:rsidRPr="005002DB">
        <w:rPr>
          <w:b/>
          <w:bCs/>
        </w:rPr>
        <w:t>Qsum</w:t>
      </w:r>
      <w:r w:rsidRPr="005002DB">
        <w:t>: Summer mean streamflow.</w:t>
      </w:r>
    </w:p>
    <w:p w14:paraId="7A89271F" w14:textId="77777777" w:rsidR="005002DB" w:rsidRPr="005002DB" w:rsidRDefault="005002DB" w:rsidP="005002DB">
      <w:pPr>
        <w:numPr>
          <w:ilvl w:val="0"/>
          <w:numId w:val="11"/>
        </w:numPr>
      </w:pPr>
      <w:r w:rsidRPr="005002DB">
        <w:rPr>
          <w:b/>
          <w:bCs/>
        </w:rPr>
        <w:t>Qfal</w:t>
      </w:r>
      <w:r w:rsidRPr="005002DB">
        <w:t>: Fall mean streamflow.</w:t>
      </w:r>
    </w:p>
    <w:p w14:paraId="7AAEC1A0" w14:textId="77777777" w:rsidR="005002DB" w:rsidRPr="005002DB" w:rsidRDefault="005002DB" w:rsidP="005002DB">
      <w:pPr>
        <w:numPr>
          <w:ilvl w:val="0"/>
          <w:numId w:val="11"/>
        </w:numPr>
      </w:pPr>
      <w:r w:rsidRPr="005002DB">
        <w:rPr>
          <w:b/>
          <w:bCs/>
        </w:rPr>
        <w:t>Qxx</w:t>
      </w:r>
      <w:r w:rsidRPr="005002DB">
        <w:t>: Flow percentiles (e.g., Q10, Q50, Q90).</w:t>
      </w:r>
    </w:p>
    <w:p w14:paraId="1D471096" w14:textId="77777777" w:rsidR="005002DB" w:rsidRPr="005002DB" w:rsidRDefault="005002DB" w:rsidP="005002DB">
      <w:r w:rsidRPr="005002DB">
        <w:pict w14:anchorId="41C9048A">
          <v:rect id="_x0000_i1158" style="width:0;height:1.5pt" o:hralign="center" o:hrstd="t" o:hr="t" fillcolor="#a0a0a0" stroked="f"/>
        </w:pict>
      </w:r>
    </w:p>
    <w:p w14:paraId="4A540EE7" w14:textId="77777777" w:rsidR="005002DB" w:rsidRPr="005002DB" w:rsidRDefault="005002DB" w:rsidP="005002DB">
      <w:r w:rsidRPr="005002DB">
        <w:rPr>
          <w:b/>
          <w:bCs/>
        </w:rPr>
        <w:t>Baseflow Metrics</w:t>
      </w:r>
      <w:r w:rsidRPr="005002DB">
        <w:t xml:space="preserve"> </w:t>
      </w:r>
    </w:p>
    <w:p w14:paraId="15CC878A" w14:textId="77777777" w:rsidR="005002DB" w:rsidRPr="005002DB" w:rsidRDefault="005002DB" w:rsidP="005002DB">
      <w:pPr>
        <w:numPr>
          <w:ilvl w:val="0"/>
          <w:numId w:val="12"/>
        </w:numPr>
      </w:pPr>
      <w:r w:rsidRPr="005002DB">
        <w:rPr>
          <w:b/>
          <w:bCs/>
        </w:rPr>
        <w:t>BFI_Eckhardt</w:t>
      </w:r>
      <w:r w:rsidRPr="005002DB">
        <w:t>: Baseflow index calculated using the Eckhardt filter.</w:t>
      </w:r>
    </w:p>
    <w:p w14:paraId="627887E1" w14:textId="77777777" w:rsidR="005002DB" w:rsidRPr="005002DB" w:rsidRDefault="005002DB" w:rsidP="005002DB">
      <w:pPr>
        <w:numPr>
          <w:ilvl w:val="0"/>
          <w:numId w:val="12"/>
        </w:numPr>
      </w:pPr>
      <w:r w:rsidRPr="005002DB">
        <w:rPr>
          <w:b/>
          <w:bCs/>
        </w:rPr>
        <w:t>BFI_LyneHollick</w:t>
      </w:r>
      <w:r w:rsidRPr="005002DB">
        <w:t>: Baseflow index calculated using the Lyne-Hollick filter.</w:t>
      </w:r>
    </w:p>
    <w:p w14:paraId="4501BF45" w14:textId="77777777" w:rsidR="005002DB" w:rsidRPr="005002DB" w:rsidRDefault="005002DB" w:rsidP="005002DB">
      <w:r w:rsidRPr="005002DB">
        <w:pict w14:anchorId="57C00676">
          <v:rect id="_x0000_i1159" style="width:0;height:1.5pt" o:hralign="center" o:hrstd="t" o:hr="t" fillcolor="#a0a0a0" stroked="f"/>
        </w:pict>
      </w:r>
    </w:p>
    <w:p w14:paraId="6F138F8F" w14:textId="77777777" w:rsidR="005002DB" w:rsidRPr="005002DB" w:rsidRDefault="005002DB" w:rsidP="005002DB">
      <w:r w:rsidRPr="005002DB">
        <w:rPr>
          <w:b/>
          <w:bCs/>
        </w:rPr>
        <w:t>Recession Metrics</w:t>
      </w:r>
      <w:r w:rsidRPr="005002DB">
        <w:t xml:space="preserve"> </w:t>
      </w:r>
    </w:p>
    <w:p w14:paraId="5C774474" w14:textId="77777777" w:rsidR="005002DB" w:rsidRPr="005002DB" w:rsidRDefault="005002DB" w:rsidP="005002DB">
      <w:pPr>
        <w:numPr>
          <w:ilvl w:val="0"/>
          <w:numId w:val="13"/>
        </w:numPr>
      </w:pPr>
      <w:r w:rsidRPr="005002DB">
        <w:rPr>
          <w:b/>
          <w:bCs/>
        </w:rPr>
        <w:t>log_a_pointcloud</w:t>
      </w:r>
      <w:r w:rsidRPr="005002DB">
        <w:t>: Median log(a) from point cloud analysis of all recession events.</w:t>
      </w:r>
    </w:p>
    <w:p w14:paraId="6689F85F" w14:textId="77777777" w:rsidR="005002DB" w:rsidRPr="005002DB" w:rsidRDefault="005002DB" w:rsidP="005002DB">
      <w:pPr>
        <w:numPr>
          <w:ilvl w:val="0"/>
          <w:numId w:val="13"/>
        </w:numPr>
      </w:pPr>
      <w:r w:rsidRPr="005002DB">
        <w:rPr>
          <w:b/>
          <w:bCs/>
        </w:rPr>
        <w:t>log_a_events</w:t>
      </w:r>
      <w:r w:rsidRPr="005002DB">
        <w:t>: Median log(a) from individual recession events.</w:t>
      </w:r>
    </w:p>
    <w:p w14:paraId="560A335F" w14:textId="77777777" w:rsidR="005002DB" w:rsidRPr="005002DB" w:rsidRDefault="005002DB" w:rsidP="005002DB">
      <w:pPr>
        <w:numPr>
          <w:ilvl w:val="0"/>
          <w:numId w:val="13"/>
        </w:numPr>
      </w:pPr>
      <w:r w:rsidRPr="005002DB">
        <w:rPr>
          <w:b/>
          <w:bCs/>
        </w:rPr>
        <w:t>b_pointcloud</w:t>
      </w:r>
      <w:r w:rsidRPr="005002DB">
        <w:t>: Median recession exponent b from point cloud analysis.</w:t>
      </w:r>
    </w:p>
    <w:p w14:paraId="60619BB3" w14:textId="77777777" w:rsidR="005002DB" w:rsidRPr="005002DB" w:rsidRDefault="005002DB" w:rsidP="005002DB">
      <w:pPr>
        <w:numPr>
          <w:ilvl w:val="0"/>
          <w:numId w:val="13"/>
        </w:numPr>
      </w:pPr>
      <w:r w:rsidRPr="005002DB">
        <w:rPr>
          <w:b/>
          <w:bCs/>
        </w:rPr>
        <w:t>b_events</w:t>
      </w:r>
      <w:r w:rsidRPr="005002DB">
        <w:t>: Median b from individual events.</w:t>
      </w:r>
    </w:p>
    <w:p w14:paraId="1B9F1A37" w14:textId="77777777" w:rsidR="005002DB" w:rsidRPr="005002DB" w:rsidRDefault="005002DB" w:rsidP="005002DB">
      <w:pPr>
        <w:numPr>
          <w:ilvl w:val="0"/>
          <w:numId w:val="13"/>
        </w:numPr>
      </w:pPr>
      <w:r w:rsidRPr="005002DB">
        <w:rPr>
          <w:b/>
          <w:bCs/>
        </w:rPr>
        <w:t>concavity</w:t>
      </w:r>
      <w:r w:rsidRPr="005002DB">
        <w:t>: Difference in b between the first and second halves of recession events.</w:t>
      </w:r>
    </w:p>
    <w:p w14:paraId="41BD70F2" w14:textId="77777777" w:rsidR="005002DB" w:rsidRPr="005002DB" w:rsidRDefault="005002DB" w:rsidP="005002DB">
      <w:pPr>
        <w:numPr>
          <w:ilvl w:val="0"/>
          <w:numId w:val="13"/>
        </w:numPr>
      </w:pPr>
      <w:r w:rsidRPr="005002DB">
        <w:rPr>
          <w:b/>
          <w:bCs/>
        </w:rPr>
        <w:t>log_a_seasonality_amplitude_all</w:t>
      </w:r>
      <w:r w:rsidRPr="005002DB">
        <w:t>: Seasonal amplitude of log(a) for all years.</w:t>
      </w:r>
    </w:p>
    <w:p w14:paraId="1BA2B9E6" w14:textId="77777777" w:rsidR="005002DB" w:rsidRPr="005002DB" w:rsidRDefault="005002DB" w:rsidP="005002DB">
      <w:pPr>
        <w:numPr>
          <w:ilvl w:val="0"/>
          <w:numId w:val="13"/>
        </w:numPr>
      </w:pPr>
      <w:r w:rsidRPr="005002DB">
        <w:rPr>
          <w:b/>
          <w:bCs/>
        </w:rPr>
        <w:t>log_a_seasonality_minimum_all</w:t>
      </w:r>
      <w:r w:rsidRPr="005002DB">
        <w:t>: Julian date of minimum log(a) for all years.</w:t>
      </w:r>
    </w:p>
    <w:p w14:paraId="4CC2790E" w14:textId="77777777" w:rsidR="005002DB" w:rsidRPr="005002DB" w:rsidRDefault="005002DB" w:rsidP="005002DB">
      <w:r w:rsidRPr="005002DB">
        <w:lastRenderedPageBreak/>
        <w:pict w14:anchorId="7CC4BF05">
          <v:rect id="_x0000_i1160" style="width:0;height:1.5pt" o:hralign="center" o:hrstd="t" o:hr="t" fillcolor="#a0a0a0" stroked="f"/>
        </w:pict>
      </w:r>
    </w:p>
    <w:p w14:paraId="5BAAF962" w14:textId="77777777" w:rsidR="005002DB" w:rsidRPr="005002DB" w:rsidRDefault="005002DB" w:rsidP="005002DB">
      <w:r w:rsidRPr="005002DB">
        <w:rPr>
          <w:b/>
          <w:bCs/>
        </w:rPr>
        <w:t>Pulse Metrics</w:t>
      </w:r>
      <w:r w:rsidRPr="005002DB">
        <w:t xml:space="preserve"> </w:t>
      </w:r>
    </w:p>
    <w:p w14:paraId="492E02A3" w14:textId="77777777" w:rsidR="005002DB" w:rsidRPr="005002DB" w:rsidRDefault="005002DB" w:rsidP="005002DB">
      <w:pPr>
        <w:numPr>
          <w:ilvl w:val="0"/>
          <w:numId w:val="14"/>
        </w:numPr>
      </w:pPr>
      <w:r w:rsidRPr="005002DB">
        <w:rPr>
          <w:b/>
          <w:bCs/>
        </w:rPr>
        <w:t>n_high_pulses_year</w:t>
      </w:r>
      <w:r w:rsidRPr="005002DB">
        <w:t>: Number of high-flow pulses per year.</w:t>
      </w:r>
    </w:p>
    <w:p w14:paraId="0527FF7C" w14:textId="77777777" w:rsidR="005002DB" w:rsidRPr="005002DB" w:rsidRDefault="005002DB" w:rsidP="005002DB">
      <w:pPr>
        <w:numPr>
          <w:ilvl w:val="0"/>
          <w:numId w:val="14"/>
        </w:numPr>
      </w:pPr>
      <w:r w:rsidRPr="005002DB">
        <w:rPr>
          <w:b/>
          <w:bCs/>
        </w:rPr>
        <w:t>n_low_pulses_year</w:t>
      </w:r>
      <w:r w:rsidRPr="005002DB">
        <w:t>: Number of low-flow pulses per year.</w:t>
      </w:r>
    </w:p>
    <w:p w14:paraId="6A80EA79" w14:textId="77777777" w:rsidR="005002DB" w:rsidRPr="005002DB" w:rsidRDefault="005002DB" w:rsidP="005002DB">
      <w:pPr>
        <w:numPr>
          <w:ilvl w:val="0"/>
          <w:numId w:val="14"/>
        </w:numPr>
      </w:pPr>
      <w:r w:rsidRPr="005002DB">
        <w:rPr>
          <w:b/>
          <w:bCs/>
        </w:rPr>
        <w:t>dur_high_pulses_year</w:t>
      </w:r>
      <w:r w:rsidRPr="005002DB">
        <w:t>: Mean duration of high-flow pulses per year.</w:t>
      </w:r>
    </w:p>
    <w:p w14:paraId="6EB00729" w14:textId="77777777" w:rsidR="005002DB" w:rsidRPr="005002DB" w:rsidRDefault="005002DB" w:rsidP="005002DB">
      <w:pPr>
        <w:numPr>
          <w:ilvl w:val="0"/>
          <w:numId w:val="14"/>
        </w:numPr>
      </w:pPr>
      <w:r w:rsidRPr="005002DB">
        <w:rPr>
          <w:b/>
          <w:bCs/>
        </w:rPr>
        <w:t>dur_low_pulses_year</w:t>
      </w:r>
      <w:r w:rsidRPr="005002DB">
        <w:t>: Mean duration of low-flow pulses per year.</w:t>
      </w:r>
    </w:p>
    <w:p w14:paraId="720F9C9D" w14:textId="77777777" w:rsidR="005002DB" w:rsidRPr="005002DB" w:rsidRDefault="005002DB" w:rsidP="005002DB">
      <w:pPr>
        <w:numPr>
          <w:ilvl w:val="0"/>
          <w:numId w:val="14"/>
        </w:numPr>
      </w:pPr>
      <w:r w:rsidRPr="005002DB">
        <w:rPr>
          <w:b/>
          <w:bCs/>
        </w:rPr>
        <w:t>TQmean</w:t>
      </w:r>
      <w:r w:rsidRPr="005002DB">
        <w:t>: Percentage of days with flow above the annual mean.</w:t>
      </w:r>
    </w:p>
    <w:p w14:paraId="5BF82274" w14:textId="77777777" w:rsidR="005002DB" w:rsidRPr="005002DB" w:rsidRDefault="005002DB" w:rsidP="005002DB">
      <w:pPr>
        <w:numPr>
          <w:ilvl w:val="0"/>
          <w:numId w:val="14"/>
        </w:numPr>
      </w:pPr>
      <w:r w:rsidRPr="005002DB">
        <w:rPr>
          <w:b/>
          <w:bCs/>
        </w:rPr>
        <w:t>Flow_Reversals</w:t>
      </w:r>
      <w:r w:rsidRPr="005002DB">
        <w:t>: Number of flow reversals (annual or seasonal).</w:t>
      </w:r>
    </w:p>
    <w:p w14:paraId="594E99E0" w14:textId="77777777" w:rsidR="005002DB" w:rsidRPr="005002DB" w:rsidRDefault="005002DB" w:rsidP="005002DB">
      <w:r w:rsidRPr="005002DB">
        <w:pict w14:anchorId="22E12113">
          <v:rect id="_x0000_i1161" style="width:0;height:1.5pt" o:hralign="center" o:hrstd="t" o:hr="t" fillcolor="#a0a0a0" stroked="f"/>
        </w:pict>
      </w:r>
    </w:p>
    <w:p w14:paraId="37720922" w14:textId="77777777" w:rsidR="005002DB" w:rsidRPr="005002DB" w:rsidRDefault="005002DB" w:rsidP="005002DB">
      <w:r w:rsidRPr="005002DB">
        <w:rPr>
          <w:b/>
          <w:bCs/>
        </w:rPr>
        <w:t>Flashiness Metrics</w:t>
      </w:r>
      <w:r w:rsidRPr="005002DB">
        <w:t xml:space="preserve"> </w:t>
      </w:r>
    </w:p>
    <w:p w14:paraId="2CD52044" w14:textId="77777777" w:rsidR="005002DB" w:rsidRPr="005002DB" w:rsidRDefault="005002DB" w:rsidP="005002DB">
      <w:pPr>
        <w:numPr>
          <w:ilvl w:val="0"/>
          <w:numId w:val="15"/>
        </w:numPr>
      </w:pPr>
      <w:r w:rsidRPr="005002DB">
        <w:rPr>
          <w:b/>
          <w:bCs/>
        </w:rPr>
        <w:t>R-B Index</w:t>
      </w:r>
      <w:r w:rsidRPr="005002DB">
        <w:t>: Richards-Baker flashiness index.</w:t>
      </w:r>
    </w:p>
    <w:p w14:paraId="07438C0D" w14:textId="77777777" w:rsidR="005002DB" w:rsidRPr="005002DB" w:rsidRDefault="005002DB" w:rsidP="005002DB">
      <w:r w:rsidRPr="005002DB">
        <w:pict w14:anchorId="31BE8BED">
          <v:rect id="_x0000_i1162" style="width:0;height:1.5pt" o:hralign="center" o:hrstd="t" o:hr="t" fillcolor="#a0a0a0" stroked="f"/>
        </w:pict>
      </w:r>
    </w:p>
    <w:p w14:paraId="45607CCE" w14:textId="77777777" w:rsidR="005002DB" w:rsidRPr="005002DB" w:rsidRDefault="005002DB" w:rsidP="005002DB">
      <w:r w:rsidRPr="005002DB">
        <w:rPr>
          <w:b/>
          <w:bCs/>
        </w:rPr>
        <w:t>Flow Timing Metrics</w:t>
      </w:r>
      <w:r w:rsidRPr="005002DB">
        <w:t xml:space="preserve"> </w:t>
      </w:r>
    </w:p>
    <w:p w14:paraId="21A0B983" w14:textId="77777777" w:rsidR="005002DB" w:rsidRPr="005002DB" w:rsidRDefault="005002DB" w:rsidP="005002DB">
      <w:pPr>
        <w:numPr>
          <w:ilvl w:val="0"/>
          <w:numId w:val="16"/>
        </w:numPr>
      </w:pPr>
      <w:r w:rsidRPr="005002DB">
        <w:rPr>
          <w:b/>
          <w:bCs/>
        </w:rPr>
        <w:t>Dxx_day</w:t>
      </w:r>
      <w:r w:rsidRPr="005002DB">
        <w:t>: Julian day when cumulative flow reaches a given percentile (e.g., D10, D50, D90).</w:t>
      </w:r>
    </w:p>
    <w:p w14:paraId="2DF9A5CA" w14:textId="77777777" w:rsidR="005002DB" w:rsidRPr="005002DB" w:rsidRDefault="005002DB" w:rsidP="005002DB">
      <w:pPr>
        <w:numPr>
          <w:ilvl w:val="0"/>
          <w:numId w:val="16"/>
        </w:numPr>
      </w:pPr>
      <w:r w:rsidRPr="005002DB">
        <w:rPr>
          <w:b/>
          <w:bCs/>
        </w:rPr>
        <w:t>D25_to_D75</w:t>
      </w:r>
      <w:r w:rsidRPr="005002DB">
        <w:t>: Days between 25% and 75% cumulative flow.</w:t>
      </w:r>
    </w:p>
    <w:p w14:paraId="5D5A0FFF" w14:textId="77777777" w:rsidR="005002DB" w:rsidRPr="005002DB" w:rsidRDefault="005002DB" w:rsidP="005002DB">
      <w:pPr>
        <w:numPr>
          <w:ilvl w:val="0"/>
          <w:numId w:val="16"/>
        </w:numPr>
      </w:pPr>
      <w:r w:rsidRPr="005002DB">
        <w:rPr>
          <w:b/>
          <w:bCs/>
        </w:rPr>
        <w:t>Dmax</w:t>
      </w:r>
      <w:r w:rsidRPr="005002DB">
        <w:t>: Julian day of maximum flow.</w:t>
      </w:r>
    </w:p>
    <w:p w14:paraId="63248CC4" w14:textId="77777777" w:rsidR="005002DB" w:rsidRPr="005002DB" w:rsidRDefault="005002DB" w:rsidP="005002DB">
      <w:r w:rsidRPr="005002DB">
        <w:pict w14:anchorId="760ADB83">
          <v:rect id="_x0000_i1163" style="width:0;height:1.5pt" o:hralign="center" o:hrstd="t" o:hr="t" fillcolor="#a0a0a0" stroked="f"/>
        </w:pict>
      </w:r>
    </w:p>
    <w:p w14:paraId="0C3920F6" w14:textId="77777777" w:rsidR="005002DB" w:rsidRPr="005002DB" w:rsidRDefault="005002DB" w:rsidP="005002DB">
      <w:pPr>
        <w:rPr>
          <w:b/>
          <w:bCs/>
        </w:rPr>
      </w:pPr>
      <w:r w:rsidRPr="005002DB">
        <w:rPr>
          <w:b/>
          <w:bCs/>
        </w:rPr>
        <w:t>3. Glossary of Statistical Metrics</w:t>
      </w:r>
    </w:p>
    <w:p w14:paraId="7B1FF61F" w14:textId="77777777" w:rsidR="005002DB" w:rsidRPr="005002DB" w:rsidRDefault="005002DB" w:rsidP="005002DB">
      <w:r w:rsidRPr="005002DB">
        <w:pict w14:anchorId="19941752">
          <v:rect id="_x0000_i1164" style="width:0;height:1.5pt" o:hralign="center" o:hrstd="t" o:hr="t" fillcolor="#a0a0a0" stroked="f"/>
        </w:pict>
      </w:r>
    </w:p>
    <w:p w14:paraId="14320D0F" w14:textId="77777777" w:rsidR="005002DB" w:rsidRPr="005002DB" w:rsidRDefault="005002DB" w:rsidP="005002DB">
      <w:pPr>
        <w:numPr>
          <w:ilvl w:val="0"/>
          <w:numId w:val="17"/>
        </w:numPr>
      </w:pPr>
      <w:r w:rsidRPr="005002DB">
        <w:rPr>
          <w:b/>
          <w:bCs/>
        </w:rPr>
        <w:t>slp</w:t>
      </w:r>
      <w:r w:rsidRPr="005002DB">
        <w:t>: Theil-Sen slope, a robust trend estimator over time.</w:t>
      </w:r>
    </w:p>
    <w:p w14:paraId="5F2BAD6C" w14:textId="77777777" w:rsidR="005002DB" w:rsidRPr="005002DB" w:rsidRDefault="005002DB" w:rsidP="005002DB">
      <w:pPr>
        <w:numPr>
          <w:ilvl w:val="0"/>
          <w:numId w:val="17"/>
        </w:numPr>
      </w:pPr>
      <w:r w:rsidRPr="005002DB">
        <w:rPr>
          <w:b/>
          <w:bCs/>
        </w:rPr>
        <w:t>rho</w:t>
      </w:r>
      <w:r w:rsidRPr="005002DB">
        <w:t>: Spearman's rank correlation coefficient, a non-parametric measure of monotonic trends.</w:t>
      </w:r>
    </w:p>
    <w:p w14:paraId="29A8F22F" w14:textId="77777777" w:rsidR="005002DB" w:rsidRPr="005002DB" w:rsidRDefault="005002DB" w:rsidP="005002DB">
      <w:pPr>
        <w:numPr>
          <w:ilvl w:val="0"/>
          <w:numId w:val="17"/>
        </w:numPr>
      </w:pPr>
      <w:r w:rsidRPr="005002DB">
        <w:rPr>
          <w:b/>
          <w:bCs/>
        </w:rPr>
        <w:t>pval</w:t>
      </w:r>
      <w:r w:rsidRPr="005002DB">
        <w:t>: P-value associated with rho, indicating statistical significance.</w:t>
      </w:r>
    </w:p>
    <w:p w14:paraId="515FC8C5" w14:textId="77777777" w:rsidR="005002DB" w:rsidRPr="005002DB" w:rsidRDefault="005002DB" w:rsidP="005002DB">
      <w:pPr>
        <w:numPr>
          <w:ilvl w:val="0"/>
          <w:numId w:val="17"/>
        </w:numPr>
      </w:pPr>
      <w:r w:rsidRPr="005002DB">
        <w:rPr>
          <w:b/>
          <w:bCs/>
        </w:rPr>
        <w:t>mean</w:t>
      </w:r>
      <w:r w:rsidRPr="005002DB">
        <w:t>: Arithmetic mean of the signature across all years.</w:t>
      </w:r>
    </w:p>
    <w:p w14:paraId="62A60348" w14:textId="77777777" w:rsidR="005002DB" w:rsidRPr="005002DB" w:rsidRDefault="005002DB" w:rsidP="005002DB">
      <w:pPr>
        <w:numPr>
          <w:ilvl w:val="0"/>
          <w:numId w:val="17"/>
        </w:numPr>
      </w:pPr>
      <w:r w:rsidRPr="005002DB">
        <w:rPr>
          <w:b/>
          <w:bCs/>
        </w:rPr>
        <w:t>median</w:t>
      </w:r>
      <w:r w:rsidRPr="005002DB">
        <w:t>: Median value of the signature across all years.</w:t>
      </w:r>
    </w:p>
    <w:p w14:paraId="2E9AD823" w14:textId="6C5A35DA" w:rsidR="002B4A6A" w:rsidRDefault="002B4A6A"/>
    <w:sectPr w:rsidR="002B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36D"/>
    <w:multiLevelType w:val="multilevel"/>
    <w:tmpl w:val="D42C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F4F70"/>
    <w:multiLevelType w:val="multilevel"/>
    <w:tmpl w:val="A872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E6011"/>
    <w:multiLevelType w:val="multilevel"/>
    <w:tmpl w:val="620C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B4EE9"/>
    <w:multiLevelType w:val="multilevel"/>
    <w:tmpl w:val="2412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D595D"/>
    <w:multiLevelType w:val="multilevel"/>
    <w:tmpl w:val="1EDE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73E43"/>
    <w:multiLevelType w:val="multilevel"/>
    <w:tmpl w:val="C6A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475F4"/>
    <w:multiLevelType w:val="multilevel"/>
    <w:tmpl w:val="D5BE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11312"/>
    <w:multiLevelType w:val="multilevel"/>
    <w:tmpl w:val="A0B6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F4EA3"/>
    <w:multiLevelType w:val="multilevel"/>
    <w:tmpl w:val="073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62358"/>
    <w:multiLevelType w:val="multilevel"/>
    <w:tmpl w:val="507A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B73D2"/>
    <w:multiLevelType w:val="multilevel"/>
    <w:tmpl w:val="0208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F1AF3"/>
    <w:multiLevelType w:val="multilevel"/>
    <w:tmpl w:val="0328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86293"/>
    <w:multiLevelType w:val="multilevel"/>
    <w:tmpl w:val="FA78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EB06E5"/>
    <w:multiLevelType w:val="multilevel"/>
    <w:tmpl w:val="7F48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74195"/>
    <w:multiLevelType w:val="multilevel"/>
    <w:tmpl w:val="4BB2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24A3B"/>
    <w:multiLevelType w:val="multilevel"/>
    <w:tmpl w:val="0E7E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02473"/>
    <w:multiLevelType w:val="multilevel"/>
    <w:tmpl w:val="106C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546837">
    <w:abstractNumId w:val="4"/>
  </w:num>
  <w:num w:numId="2" w16cid:durableId="1211645442">
    <w:abstractNumId w:val="16"/>
  </w:num>
  <w:num w:numId="3" w16cid:durableId="1559126002">
    <w:abstractNumId w:val="1"/>
  </w:num>
  <w:num w:numId="4" w16cid:durableId="654795734">
    <w:abstractNumId w:val="8"/>
  </w:num>
  <w:num w:numId="5" w16cid:durableId="331105364">
    <w:abstractNumId w:val="5"/>
  </w:num>
  <w:num w:numId="6" w16cid:durableId="1846437672">
    <w:abstractNumId w:val="3"/>
  </w:num>
  <w:num w:numId="7" w16cid:durableId="1079710587">
    <w:abstractNumId w:val="7"/>
  </w:num>
  <w:num w:numId="8" w16cid:durableId="1704013457">
    <w:abstractNumId w:val="9"/>
  </w:num>
  <w:num w:numId="9" w16cid:durableId="690646246">
    <w:abstractNumId w:val="14"/>
  </w:num>
  <w:num w:numId="10" w16cid:durableId="229653194">
    <w:abstractNumId w:val="6"/>
  </w:num>
  <w:num w:numId="11" w16cid:durableId="617293612">
    <w:abstractNumId w:val="12"/>
  </w:num>
  <w:num w:numId="12" w16cid:durableId="129130922">
    <w:abstractNumId w:val="10"/>
  </w:num>
  <w:num w:numId="13" w16cid:durableId="110363834">
    <w:abstractNumId w:val="15"/>
  </w:num>
  <w:num w:numId="14" w16cid:durableId="1341816603">
    <w:abstractNumId w:val="11"/>
  </w:num>
  <w:num w:numId="15" w16cid:durableId="208733454">
    <w:abstractNumId w:val="0"/>
  </w:num>
  <w:num w:numId="16" w16cid:durableId="349260160">
    <w:abstractNumId w:val="2"/>
  </w:num>
  <w:num w:numId="17" w16cid:durableId="11683247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7D"/>
    <w:rsid w:val="0001407D"/>
    <w:rsid w:val="000C65A8"/>
    <w:rsid w:val="002B4A6A"/>
    <w:rsid w:val="003F5928"/>
    <w:rsid w:val="005002DB"/>
    <w:rsid w:val="00A31DD4"/>
    <w:rsid w:val="00BD5040"/>
    <w:rsid w:val="00EE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16C8"/>
  <w15:chartTrackingRefBased/>
  <w15:docId w15:val="{D3972408-C517-4510-BDF5-833128F4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Tashie</dc:creator>
  <cp:keywords/>
  <dc:description/>
  <cp:lastModifiedBy>Arik Tashie</cp:lastModifiedBy>
  <cp:revision>2</cp:revision>
  <dcterms:created xsi:type="dcterms:W3CDTF">2024-07-31T14:27:00Z</dcterms:created>
  <dcterms:modified xsi:type="dcterms:W3CDTF">2025-06-13T13:29:00Z</dcterms:modified>
</cp:coreProperties>
</file>