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CA9C3">
      <w:pPr>
        <w:pStyle w:val="3"/>
        <w:jc w:val="center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中药新药研发人机协同决策与创新智能体设计方案</w:t>
      </w:r>
    </w:p>
    <w:p w14:paraId="76D14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记忆超群、定时执行、变身专家、迭代成长</w:t>
      </w:r>
    </w:p>
    <w:p w14:paraId="3B83DDA7">
      <w:pPr>
        <w:pStyle w:val="3"/>
        <w:rPr>
          <w:rFonts w:hint="eastAsia" w:ascii="华文楷体" w:hAnsi="华文楷体" w:eastAsia="华文楷体" w:cs="华文楷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一、系统总体设计框架</w:t>
      </w:r>
    </w:p>
    <w:p w14:paraId="107589CF">
      <w:pPr>
        <w:rPr>
          <w:rFonts w:hint="eastAsia" w:ascii="华文楷体" w:hAnsi="华文楷体" w:eastAsia="华文楷体" w:cs="华文楷体"/>
          <w:sz w:val="24"/>
          <w:szCs w:val="24"/>
          <w:lang w:eastAsia="zh-CN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本系统面向中药新药研发全过程，构建集知识管理、智能分析、决策支持与协同管理于一体的平台。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2"/>
        <w:gridCol w:w="4968"/>
      </w:tblGrid>
      <w:tr w14:paraId="2565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  <w:vAlign w:val="center"/>
          </w:tcPr>
          <w:p w14:paraId="6740C89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层级</w:t>
            </w:r>
          </w:p>
        </w:tc>
        <w:tc>
          <w:tcPr>
            <w:tcW w:w="4968" w:type="dxa"/>
            <w:vAlign w:val="center"/>
          </w:tcPr>
          <w:p w14:paraId="1DF9549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说明</w:t>
            </w:r>
          </w:p>
        </w:tc>
      </w:tr>
      <w:tr w14:paraId="329C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  <w:vAlign w:val="center"/>
          </w:tcPr>
          <w:p w14:paraId="22B1AEC0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用户交互层</w:t>
            </w:r>
          </w:p>
        </w:tc>
        <w:tc>
          <w:tcPr>
            <w:tcW w:w="4968" w:type="dxa"/>
            <w:vAlign w:val="center"/>
          </w:tcPr>
          <w:p w14:paraId="0136CC5A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提供统一入口与个性化界面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供10人使用，运行稳定，不支持注册，直接写好10个账号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）</w:t>
            </w:r>
          </w:p>
        </w:tc>
      </w:tr>
      <w:tr w14:paraId="28EE6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  <w:vAlign w:val="center"/>
          </w:tcPr>
          <w:p w14:paraId="69F82DB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业务应用层</w:t>
            </w:r>
          </w:p>
        </w:tc>
        <w:tc>
          <w:tcPr>
            <w:tcW w:w="4968" w:type="dxa"/>
            <w:vAlign w:val="center"/>
          </w:tcPr>
          <w:p w14:paraId="282B605C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承载项目管理、知识管理等功能</w:t>
            </w:r>
          </w:p>
        </w:tc>
      </w:tr>
      <w:tr w14:paraId="6532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  <w:vAlign w:val="center"/>
          </w:tcPr>
          <w:p w14:paraId="4DB8BD7E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智能决策层</w:t>
            </w:r>
          </w:p>
        </w:tc>
        <w:tc>
          <w:tcPr>
            <w:tcW w:w="4968" w:type="dxa"/>
            <w:vAlign w:val="center"/>
          </w:tcPr>
          <w:p w14:paraId="4973C07B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包含AI推理、多智能体、推荐与评估模型</w:t>
            </w:r>
          </w:p>
        </w:tc>
      </w:tr>
      <w:tr w14:paraId="7123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  <w:vAlign w:val="center"/>
          </w:tcPr>
          <w:p w14:paraId="7D691200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数据与知识层</w:t>
            </w:r>
          </w:p>
        </w:tc>
        <w:tc>
          <w:tcPr>
            <w:tcW w:w="4968" w:type="dxa"/>
            <w:vAlign w:val="center"/>
          </w:tcPr>
          <w:p w14:paraId="3B7DE09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涵盖数据库与知识图谱</w:t>
            </w:r>
          </w:p>
        </w:tc>
      </w:tr>
    </w:tbl>
    <w:p w14:paraId="0BD6CC37">
      <w:pPr>
        <w:pStyle w:val="3"/>
        <w:rPr>
          <w:rFonts w:hint="eastAsia" w:ascii="华文楷体" w:hAnsi="华文楷体" w:eastAsia="华文楷体" w:cs="华文楷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二、核心设计理念</w:t>
      </w:r>
    </w:p>
    <w:p w14:paraId="6DBD9016">
      <w:pPr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1. 人机协同决策：AI分析 + 证据链 + 专家结论</w:t>
      </w:r>
    </w:p>
    <w:p w14:paraId="6F79654C">
      <w:pPr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2. 多智能体协作：不同AI角色协同工作</w:t>
      </w:r>
    </w:p>
    <w:p w14:paraId="34ECF985">
      <w:pPr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3. 知识驱动研发：基于知识图谱推理</w:t>
      </w:r>
    </w:p>
    <w:p w14:paraId="771D93EE">
      <w:pPr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sz w:val="24"/>
          <w:szCs w:val="24"/>
        </w:rPr>
        <w:t>4. 任务闭环驱动：分析到执行全流程闭环</w:t>
      </w:r>
    </w:p>
    <w:p w14:paraId="6FC4D1BA">
      <w:pPr>
        <w:pStyle w:val="3"/>
        <w:rPr>
          <w:rFonts w:hint="eastAsia" w:ascii="华文楷体" w:hAnsi="华文楷体" w:eastAsia="华文楷体" w:cs="华文楷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三、功能模块设计</w:t>
      </w:r>
    </w:p>
    <w:p w14:paraId="2DFA91E3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智能门户</w:t>
      </w: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：系统统一入口，展示当前用户最重要的信息与操作入口。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5625"/>
      </w:tblGrid>
      <w:tr w14:paraId="7071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5F6CF32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</w:t>
            </w:r>
          </w:p>
        </w:tc>
        <w:tc>
          <w:tcPr>
            <w:tcW w:w="5625" w:type="dxa"/>
            <w:vAlign w:val="center"/>
          </w:tcPr>
          <w:p w14:paraId="6BDDAC3A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描述</w:t>
            </w:r>
          </w:p>
        </w:tc>
      </w:tr>
      <w:tr w14:paraId="6438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664217E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今日任务</w:t>
            </w:r>
          </w:p>
        </w:tc>
        <w:tc>
          <w:tcPr>
            <w:tcW w:w="5625" w:type="dxa"/>
            <w:vAlign w:val="center"/>
          </w:tcPr>
          <w:p w14:paraId="173CAEC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展示待处理任务（实验、审批等）</w:t>
            </w:r>
          </w:p>
          <w:p w14:paraId="59DC85A4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支持优先级排序</w:t>
            </w:r>
          </w:p>
          <w:p w14:paraId="7779892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支持一键进入任务详情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等</w:t>
            </w:r>
          </w:p>
        </w:tc>
      </w:tr>
      <w:tr w14:paraId="136B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2C15A4AC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项目进展</w:t>
            </w:r>
          </w:p>
        </w:tc>
        <w:tc>
          <w:tcPr>
            <w:tcW w:w="5625" w:type="dxa"/>
            <w:vAlign w:val="center"/>
          </w:tcPr>
          <w:p w14:paraId="13E433C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展示用户参与项目</w:t>
            </w:r>
          </w:p>
          <w:p w14:paraId="75938C3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当前阶段（立项/研究/申报）</w:t>
            </w:r>
          </w:p>
          <w:p w14:paraId="3D9416A2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关键节点状态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等</w:t>
            </w:r>
          </w:p>
        </w:tc>
      </w:tr>
      <w:tr w14:paraId="26B9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0D18902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风险预警</w:t>
            </w:r>
          </w:p>
        </w:tc>
        <w:tc>
          <w:tcPr>
            <w:tcW w:w="5625" w:type="dxa"/>
            <w:vAlign w:val="center"/>
          </w:tcPr>
          <w:p w14:paraId="673B863C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专利风险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专利接口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）</w:t>
            </w:r>
          </w:p>
          <w:p w14:paraId="38DC7595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技术路线风险</w:t>
            </w:r>
          </w:p>
          <w:p w14:paraId="55C60B4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数据缺失风险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等</w:t>
            </w:r>
          </w:p>
        </w:tc>
      </w:tr>
      <w:tr w14:paraId="1216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253620D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智能推荐</w:t>
            </w:r>
          </w:p>
        </w:tc>
        <w:tc>
          <w:tcPr>
            <w:tcW w:w="5625" w:type="dxa"/>
            <w:vAlign w:val="center"/>
          </w:tcPr>
          <w:p w14:paraId="6A204D6F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推荐分析任务</w:t>
            </w:r>
          </w:p>
          <w:p w14:paraId="57A9AFA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推荐文献/专利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专利的接口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）</w:t>
            </w:r>
          </w:p>
          <w:p w14:paraId="735BEF8E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推荐实验补充方向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等</w:t>
            </w:r>
          </w:p>
        </w:tc>
      </w:tr>
      <w:tr w14:paraId="34FA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1F73DFE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快捷入口</w:t>
            </w:r>
          </w:p>
        </w:tc>
        <w:tc>
          <w:tcPr>
            <w:tcW w:w="5625" w:type="dxa"/>
            <w:vAlign w:val="center"/>
          </w:tcPr>
          <w:p w14:paraId="1F8F8B8E">
            <w:pPr>
              <w:spacing w:after="0" w:line="240" w:lineRule="auto"/>
              <w:jc w:val="left"/>
              <w:rPr>
                <w:rFonts w:hint="default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快速进入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关键的功能模块</w:t>
            </w:r>
          </w:p>
        </w:tc>
      </w:tr>
    </w:tbl>
    <w:p w14:paraId="5B7C3243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项目中心</w:t>
      </w: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：管理中药新药研发全过程。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5637"/>
      </w:tblGrid>
      <w:tr w14:paraId="79BD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2F4B5376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</w:t>
            </w:r>
          </w:p>
        </w:tc>
        <w:tc>
          <w:tcPr>
            <w:tcW w:w="5637" w:type="dxa"/>
            <w:vAlign w:val="center"/>
          </w:tcPr>
          <w:p w14:paraId="5FFACC66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描述</w:t>
            </w:r>
          </w:p>
        </w:tc>
      </w:tr>
      <w:tr w14:paraId="73C5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59FE0ECE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项目立项管理</w:t>
            </w:r>
          </w:p>
        </w:tc>
        <w:tc>
          <w:tcPr>
            <w:tcW w:w="5637" w:type="dxa"/>
            <w:vAlign w:val="center"/>
          </w:tcPr>
          <w:p w14:paraId="6E47D6DC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新建项目</w:t>
            </w:r>
          </w:p>
          <w:p w14:paraId="44B58DBD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填写基本信息（药材/方剂/适应症）</w:t>
            </w:r>
          </w:p>
          <w:p w14:paraId="4CFD8C3B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自动触发立项评估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接入AI大模型接口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）</w:t>
            </w:r>
          </w:p>
          <w:p w14:paraId="16B272B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生成立项报告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接入AI大模型接口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）</w:t>
            </w:r>
          </w:p>
        </w:tc>
      </w:tr>
      <w:tr w14:paraId="1CEF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5D8849F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项目看板</w:t>
            </w:r>
          </w:p>
        </w:tc>
        <w:tc>
          <w:tcPr>
            <w:tcW w:w="5637" w:type="dxa"/>
            <w:vAlign w:val="center"/>
          </w:tcPr>
          <w:p w14:paraId="521C82D5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项目阶段划分（探索/验证/优化/申报）</w:t>
            </w:r>
          </w:p>
          <w:p w14:paraId="0136240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可视化进度展示</w:t>
            </w:r>
          </w:p>
          <w:p w14:paraId="01C2F52D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节点状态（完成/进行中/延迟）</w:t>
            </w:r>
          </w:p>
        </w:tc>
      </w:tr>
      <w:tr w14:paraId="6989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1857036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决策记录</w:t>
            </w:r>
          </w:p>
        </w:tc>
        <w:tc>
          <w:tcPr>
            <w:tcW w:w="5637" w:type="dxa"/>
            <w:vAlign w:val="center"/>
          </w:tcPr>
          <w:p w14:paraId="02DF3EC4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每次重要决策记录</w:t>
            </w:r>
          </w:p>
          <w:p w14:paraId="7ACCE5C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包含AI建议与专家结论</w:t>
            </w:r>
          </w:p>
          <w:p w14:paraId="194FFC4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支持版本对比</w:t>
            </w:r>
          </w:p>
        </w:tc>
      </w:tr>
      <w:tr w14:paraId="2A20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41E2C9DC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文档管理</w:t>
            </w:r>
          </w:p>
        </w:tc>
        <w:tc>
          <w:tcPr>
            <w:tcW w:w="5637" w:type="dxa"/>
            <w:vAlign w:val="center"/>
          </w:tcPr>
          <w:p w14:paraId="1BF38D0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上传/生成文档</w:t>
            </w:r>
          </w:p>
          <w:p w14:paraId="37B9E48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自动分类</w:t>
            </w:r>
          </w:p>
          <w:p w14:paraId="0546C73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支持全文检索</w:t>
            </w:r>
          </w:p>
        </w:tc>
      </w:tr>
    </w:tbl>
    <w:p w14:paraId="5466A25C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知识中心</w:t>
      </w: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：构建中药研发知识体系与数据底座。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5637"/>
      </w:tblGrid>
      <w:tr w14:paraId="27C8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16C3BB9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</w:t>
            </w:r>
          </w:p>
        </w:tc>
        <w:tc>
          <w:tcPr>
            <w:tcW w:w="5637" w:type="dxa"/>
            <w:vAlign w:val="center"/>
          </w:tcPr>
          <w:p w14:paraId="3D123465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描述</w:t>
            </w:r>
          </w:p>
        </w:tc>
      </w:tr>
      <w:tr w14:paraId="2DC84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76D647D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中药材库</w:t>
            </w:r>
          </w:p>
        </w:tc>
        <w:tc>
          <w:tcPr>
            <w:tcW w:w="5637" w:type="dxa"/>
            <w:vAlign w:val="center"/>
          </w:tcPr>
          <w:p w14:paraId="6F83106D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药材信息（来源、性味、功效）</w:t>
            </w:r>
          </w:p>
          <w:p w14:paraId="0B81139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相关方剂</w:t>
            </w:r>
          </w:p>
          <w:p w14:paraId="65D796BF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活性成分</w:t>
            </w:r>
          </w:p>
        </w:tc>
      </w:tr>
      <w:tr w14:paraId="2ED8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13AC0D6B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成分库</w:t>
            </w:r>
          </w:p>
        </w:tc>
        <w:tc>
          <w:tcPr>
            <w:tcW w:w="5637" w:type="dxa"/>
            <w:vAlign w:val="center"/>
          </w:tcPr>
          <w:p w14:paraId="14944A3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化学结构</w:t>
            </w:r>
          </w:p>
          <w:p w14:paraId="703AADB0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生物活性</w:t>
            </w:r>
          </w:p>
          <w:p w14:paraId="341F6ED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靶点信息</w:t>
            </w:r>
          </w:p>
        </w:tc>
      </w:tr>
      <w:tr w14:paraId="7A5C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0E2F9A5A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方剂库</w:t>
            </w:r>
          </w:p>
        </w:tc>
        <w:tc>
          <w:tcPr>
            <w:tcW w:w="5637" w:type="dxa"/>
            <w:vAlign w:val="center"/>
          </w:tcPr>
          <w:p w14:paraId="0A88AB5C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经典方剂</w:t>
            </w:r>
          </w:p>
          <w:p w14:paraId="23F7861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组成分析</w:t>
            </w:r>
          </w:p>
          <w:p w14:paraId="663AE7E2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临床应用</w:t>
            </w:r>
          </w:p>
        </w:tc>
      </w:tr>
      <w:tr w14:paraId="128F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60A718C5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疾病库</w:t>
            </w:r>
          </w:p>
        </w:tc>
        <w:tc>
          <w:tcPr>
            <w:tcW w:w="5637" w:type="dxa"/>
            <w:vAlign w:val="center"/>
          </w:tcPr>
          <w:p w14:paraId="5FB66FC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疾病分类</w:t>
            </w:r>
          </w:p>
          <w:p w14:paraId="741D9400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中医证候</w:t>
            </w:r>
          </w:p>
          <w:p w14:paraId="7511C966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现代医学关联</w:t>
            </w:r>
          </w:p>
        </w:tc>
      </w:tr>
      <w:tr w14:paraId="7F0D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7581B96E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靶点通路库</w:t>
            </w:r>
          </w:p>
        </w:tc>
        <w:tc>
          <w:tcPr>
            <w:tcW w:w="5637" w:type="dxa"/>
            <w:vAlign w:val="center"/>
          </w:tcPr>
          <w:p w14:paraId="793AE78D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靶点信息</w:t>
            </w:r>
          </w:p>
          <w:p w14:paraId="71BBA055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信号通路</w:t>
            </w:r>
          </w:p>
          <w:p w14:paraId="26D8760B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疾病关联</w:t>
            </w:r>
          </w:p>
        </w:tc>
      </w:tr>
      <w:tr w14:paraId="70C7B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0894C6BF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文献库</w:t>
            </w:r>
          </w:p>
        </w:tc>
        <w:tc>
          <w:tcPr>
            <w:tcW w:w="5637" w:type="dxa"/>
            <w:vAlign w:val="center"/>
          </w:tcPr>
          <w:p w14:paraId="28AC794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自动抓取与更新</w:t>
            </w:r>
          </w:p>
          <w:p w14:paraId="3CBE09D2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关键词检索</w:t>
            </w:r>
          </w:p>
          <w:p w14:paraId="2590036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文献摘要生成</w:t>
            </w:r>
          </w:p>
        </w:tc>
      </w:tr>
      <w:tr w14:paraId="38245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4D771F7D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专利库</w:t>
            </w:r>
          </w:p>
        </w:tc>
        <w:tc>
          <w:tcPr>
            <w:tcW w:w="5637" w:type="dxa"/>
            <w:vAlign w:val="center"/>
          </w:tcPr>
          <w:p w14:paraId="5A933C4F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b w:val="0"/>
                <w:bCs w:val="0"/>
                <w:sz w:val="24"/>
                <w:szCs w:val="24"/>
              </w:rPr>
              <w:t>专利结构解析</w:t>
            </w:r>
          </w:p>
          <w:p w14:paraId="5F4CFB7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b w:val="0"/>
                <w:bCs w:val="0"/>
                <w:sz w:val="24"/>
                <w:szCs w:val="24"/>
              </w:rPr>
              <w:t>相似专利推荐</w:t>
            </w:r>
          </w:p>
          <w:p w14:paraId="0E5C6562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b w:val="0"/>
                <w:bCs w:val="0"/>
                <w:sz w:val="24"/>
                <w:szCs w:val="24"/>
              </w:rPr>
              <w:t>侵权风险提示</w:t>
            </w:r>
          </w:p>
        </w:tc>
      </w:tr>
      <w:tr w14:paraId="2899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33CEDF7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法规库</w:t>
            </w:r>
          </w:p>
        </w:tc>
        <w:tc>
          <w:tcPr>
            <w:tcW w:w="5637" w:type="dxa"/>
            <w:vAlign w:val="center"/>
          </w:tcPr>
          <w:p w14:paraId="4915B88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注册法规</w:t>
            </w:r>
          </w:p>
          <w:p w14:paraId="7130C59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技术指导原则</w:t>
            </w:r>
          </w:p>
          <w:p w14:paraId="7CE0F3C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政策更新提醒</w:t>
            </w:r>
          </w:p>
        </w:tc>
      </w:tr>
      <w:tr w14:paraId="0A83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vAlign w:val="center"/>
          </w:tcPr>
          <w:p w14:paraId="277BF966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知识图谱</w:t>
            </w:r>
          </w:p>
        </w:tc>
        <w:tc>
          <w:tcPr>
            <w:tcW w:w="5637" w:type="dxa"/>
            <w:vAlign w:val="center"/>
          </w:tcPr>
          <w:p w14:paraId="725B117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实体关系可视化</w:t>
            </w:r>
          </w:p>
          <w:p w14:paraId="61F1BBBB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路径分析</w:t>
            </w:r>
          </w:p>
          <w:p w14:paraId="45C6AB45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关联推理</w:t>
            </w:r>
          </w:p>
        </w:tc>
      </w:tr>
    </w:tbl>
    <w:p w14:paraId="5E0FC70E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智能研发</w:t>
      </w: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：核心AI能力模块，支持研发关键分析。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5625"/>
      </w:tblGrid>
      <w:tr w14:paraId="3CE1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15" w:type="dxa"/>
          </w:tcPr>
          <w:p w14:paraId="1B64941C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</w:t>
            </w:r>
          </w:p>
        </w:tc>
        <w:tc>
          <w:tcPr>
            <w:tcW w:w="5625" w:type="dxa"/>
          </w:tcPr>
          <w:p w14:paraId="7131D7C3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描述</w:t>
            </w:r>
          </w:p>
        </w:tc>
      </w:tr>
      <w:tr w14:paraId="3551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05A271F7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立项评估</w:t>
            </w:r>
          </w:p>
        </w:tc>
        <w:tc>
          <w:tcPr>
            <w:tcW w:w="5625" w:type="dxa"/>
          </w:tcPr>
          <w:p w14:paraId="2385D05E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功能：对项目进行多维评分（创新性、可行性、风险）</w:t>
            </w:r>
          </w:p>
          <w:p w14:paraId="4148DEE1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输出：评分报告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立项建议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证据链</w:t>
            </w:r>
          </w:p>
        </w:tc>
      </w:tr>
      <w:tr w14:paraId="2539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7C756A47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配伍分析</w:t>
            </w:r>
          </w:p>
        </w:tc>
        <w:tc>
          <w:tcPr>
            <w:tcW w:w="5625" w:type="dxa"/>
          </w:tcPr>
          <w:p w14:paraId="429D772F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功能：解析方剂结构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判断配伍合理性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分析协同作用</w:t>
            </w:r>
          </w:p>
          <w:p w14:paraId="16AF67B3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输出：配伍关系图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优化建议</w:t>
            </w:r>
          </w:p>
        </w:tc>
      </w:tr>
      <w:tr w14:paraId="310B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14D11DCD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机制推演</w:t>
            </w:r>
          </w:p>
        </w:tc>
        <w:tc>
          <w:tcPr>
            <w:tcW w:w="5625" w:type="dxa"/>
          </w:tcPr>
          <w:p w14:paraId="1F359420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功能：推测成分-靶点-通路-疾病关系</w:t>
            </w:r>
          </w:p>
          <w:p w14:paraId="19010346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输出：机制路径图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假说说明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实验验证建议</w:t>
            </w:r>
          </w:p>
        </w:tc>
      </w:tr>
      <w:tr w14:paraId="423CD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010CE330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靶点预测</w:t>
            </w:r>
          </w:p>
        </w:tc>
        <w:tc>
          <w:tcPr>
            <w:tcW w:w="5625" w:type="dxa"/>
          </w:tcPr>
          <w:p w14:paraId="3F47020E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基于成分预测潜在靶点</w:t>
            </w:r>
          </w:p>
          <w:p w14:paraId="54AC64EC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输出置信度</w:t>
            </w:r>
          </w:p>
        </w:tc>
      </w:tr>
      <w:tr w14:paraId="0765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06B97F4E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文献分析</w:t>
            </w:r>
          </w:p>
        </w:tc>
        <w:tc>
          <w:tcPr>
            <w:tcW w:w="5625" w:type="dxa"/>
          </w:tcPr>
          <w:p w14:paraId="3E44BFDA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文献聚类</w:t>
            </w:r>
          </w:p>
          <w:p w14:paraId="494F60DF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热点趋势分析</w:t>
            </w:r>
          </w:p>
          <w:p w14:paraId="5EAAFD98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技术路线提取</w:t>
            </w:r>
          </w:p>
        </w:tc>
      </w:tr>
      <w:tr w14:paraId="2E2B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39DF3EF7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专利分析</w:t>
            </w:r>
          </w:p>
        </w:tc>
        <w:tc>
          <w:tcPr>
            <w:tcW w:w="5625" w:type="dxa"/>
          </w:tcPr>
          <w:p w14:paraId="6F9EDA30">
            <w:pPr>
              <w:spacing w:after="0" w:line="240" w:lineRule="auto"/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b w:val="0"/>
                <w:bCs w:val="0"/>
                <w:sz w:val="24"/>
                <w:szCs w:val="24"/>
              </w:rPr>
              <w:t>相似专利识别</w:t>
            </w:r>
          </w:p>
          <w:p w14:paraId="22F21BAB">
            <w:pPr>
              <w:spacing w:after="0" w:line="240" w:lineRule="auto"/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b w:val="0"/>
                <w:bCs w:val="0"/>
                <w:sz w:val="24"/>
                <w:szCs w:val="24"/>
              </w:rPr>
              <w:t>创新性评估</w:t>
            </w:r>
          </w:p>
          <w:p w14:paraId="434704D9">
            <w:pPr>
              <w:spacing w:after="0" w:line="240" w:lineRule="auto"/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b w:val="0"/>
                <w:bCs w:val="0"/>
                <w:sz w:val="24"/>
                <w:szCs w:val="24"/>
              </w:rPr>
              <w:t>风险提示</w:t>
            </w:r>
          </w:p>
        </w:tc>
      </w:tr>
      <w:tr w14:paraId="0EA3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6C7625FE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实验设计</w:t>
            </w:r>
          </w:p>
        </w:tc>
        <w:tc>
          <w:tcPr>
            <w:tcW w:w="5625" w:type="dxa"/>
          </w:tcPr>
          <w:p w14:paraId="7920A0F3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推荐实验模型</w:t>
            </w:r>
          </w:p>
          <w:p w14:paraId="5825DF2B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设计分组方案</w:t>
            </w:r>
          </w:p>
          <w:p w14:paraId="08ACC379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sz w:val="24"/>
                <w:szCs w:val="24"/>
              </w:rPr>
              <w:t>·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输出实验草案</w:t>
            </w:r>
          </w:p>
        </w:tc>
      </w:tr>
      <w:tr w14:paraId="2ED9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744888A2">
            <w:pPr>
              <w:spacing w:after="0" w:line="240" w:lineRule="auto"/>
              <w:jc w:val="both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报告生成</w:t>
            </w:r>
          </w:p>
        </w:tc>
        <w:tc>
          <w:tcPr>
            <w:tcW w:w="5625" w:type="dxa"/>
          </w:tcPr>
          <w:p w14:paraId="17DDC3C5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自动生成：立项报告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研究总结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技术资料</w:t>
            </w:r>
          </w:p>
        </w:tc>
      </w:tr>
    </w:tbl>
    <w:p w14:paraId="19B45619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2CFBDD0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智能体中心</w:t>
      </w: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：提供多种专业AI能力入口。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5625"/>
      </w:tblGrid>
      <w:tr w14:paraId="1436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6536D51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</w:t>
            </w:r>
          </w:p>
        </w:tc>
        <w:tc>
          <w:tcPr>
            <w:tcW w:w="5625" w:type="dxa"/>
            <w:vAlign w:val="center"/>
          </w:tcPr>
          <w:p w14:paraId="44C6954E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描述</w:t>
            </w:r>
          </w:p>
        </w:tc>
      </w:tr>
      <w:tr w14:paraId="4B9D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21FD5F3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文献分析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智能体</w:t>
            </w:r>
          </w:p>
        </w:tc>
        <w:tc>
          <w:tcPr>
            <w:tcW w:w="5625" w:type="dxa"/>
            <w:vAlign w:val="center"/>
          </w:tcPr>
          <w:p w14:paraId="36EDA00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·自动整理文献</w:t>
            </w:r>
          </w:p>
          <w:p w14:paraId="5A4439B1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·提取关键信息</w:t>
            </w:r>
          </w:p>
        </w:tc>
      </w:tr>
      <w:tr w14:paraId="64AF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0885CBEB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配伍分析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智能体</w:t>
            </w:r>
            <w:bookmarkStart w:id="0" w:name="_GoBack"/>
            <w:bookmarkEnd w:id="0"/>
          </w:p>
        </w:tc>
        <w:tc>
          <w:tcPr>
            <w:tcW w:w="5625" w:type="dxa"/>
            <w:vAlign w:val="center"/>
          </w:tcPr>
          <w:p w14:paraId="34E8FDD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·方剂结构分析</w:t>
            </w:r>
          </w:p>
          <w:p w14:paraId="4211892F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·优化建议</w:t>
            </w:r>
          </w:p>
        </w:tc>
      </w:tr>
      <w:tr w14:paraId="19588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4C1C7225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机制推演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智能体</w:t>
            </w:r>
          </w:p>
        </w:tc>
        <w:tc>
          <w:tcPr>
            <w:tcW w:w="5625" w:type="dxa"/>
            <w:vAlign w:val="center"/>
          </w:tcPr>
          <w:p w14:paraId="6BA2B1C4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机制链路生成</w:t>
            </w:r>
          </w:p>
        </w:tc>
      </w:tr>
      <w:tr w14:paraId="579C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18E22B2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专利分析智能体</w:t>
            </w:r>
          </w:p>
        </w:tc>
        <w:tc>
          <w:tcPr>
            <w:tcW w:w="5625" w:type="dxa"/>
            <w:vAlign w:val="center"/>
          </w:tcPr>
          <w:p w14:paraId="4A33957C">
            <w:pPr>
              <w:spacing w:after="0" w:line="240" w:lineRule="auto"/>
              <w:jc w:val="left"/>
              <w:rPr>
                <w:rFonts w:hint="default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专利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制作辅助</w:t>
            </w:r>
          </w:p>
        </w:tc>
      </w:tr>
      <w:tr w14:paraId="5E0AD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51360B38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实验设计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智能体</w:t>
            </w:r>
          </w:p>
        </w:tc>
        <w:tc>
          <w:tcPr>
            <w:tcW w:w="5625" w:type="dxa"/>
            <w:vAlign w:val="center"/>
          </w:tcPr>
          <w:p w14:paraId="6CE00AED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输出实验方案</w:t>
            </w:r>
          </w:p>
        </w:tc>
      </w:tr>
      <w:tr w14:paraId="1DCF6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36B734C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项目管理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智能体</w:t>
            </w:r>
          </w:p>
        </w:tc>
        <w:tc>
          <w:tcPr>
            <w:tcW w:w="5625" w:type="dxa"/>
            <w:vAlign w:val="center"/>
          </w:tcPr>
          <w:p w14:paraId="10C16DE3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·自动生成周报</w:t>
            </w:r>
          </w:p>
          <w:p w14:paraId="1E2FF1F7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·提醒关键节点</w:t>
            </w:r>
          </w:p>
        </w:tc>
      </w:tr>
      <w:tr w14:paraId="4D48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326E054C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自定义智能体</w:t>
            </w:r>
          </w:p>
        </w:tc>
        <w:tc>
          <w:tcPr>
            <w:tcW w:w="5625" w:type="dxa"/>
            <w:vAlign w:val="center"/>
          </w:tcPr>
          <w:p w14:paraId="22193E46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用户自定义任务逻辑</w:t>
            </w:r>
          </w:p>
        </w:tc>
      </w:tr>
    </w:tbl>
    <w:p w14:paraId="021F65BF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学习模块</w:t>
      </w: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：支持研发能力提升。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65B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165FFBCF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</w:t>
            </w:r>
          </w:p>
        </w:tc>
        <w:tc>
          <w:tcPr>
            <w:tcW w:w="4320" w:type="dxa"/>
            <w:vAlign w:val="center"/>
          </w:tcPr>
          <w:p w14:paraId="570ED869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描述</w:t>
            </w:r>
          </w:p>
        </w:tc>
      </w:tr>
      <w:tr w14:paraId="0F7B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53C75B0D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案例学习</w:t>
            </w:r>
          </w:p>
        </w:tc>
        <w:tc>
          <w:tcPr>
            <w:tcW w:w="4320" w:type="dxa"/>
            <w:vAlign w:val="center"/>
          </w:tcPr>
          <w:p w14:paraId="07C170EA">
            <w:pPr>
              <w:spacing w:after="0" w:line="240" w:lineRule="auto"/>
              <w:jc w:val="left"/>
              <w:rPr>
                <w:rFonts w:hint="default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学习相关的新药研发案例与知识</w:t>
            </w:r>
          </w:p>
        </w:tc>
      </w:tr>
      <w:tr w14:paraId="0681E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2190EEC4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方法指南</w:t>
            </w:r>
          </w:p>
        </w:tc>
        <w:tc>
          <w:tcPr>
            <w:tcW w:w="4320" w:type="dxa"/>
            <w:vAlign w:val="center"/>
          </w:tcPr>
          <w:p w14:paraId="7A79248F">
            <w:pPr>
              <w:spacing w:after="0" w:line="240" w:lineRule="auto"/>
              <w:jc w:val="left"/>
              <w:rPr>
                <w:rFonts w:hint="default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提供各种新药研发全路径的方法与技术</w:t>
            </w:r>
          </w:p>
        </w:tc>
      </w:tr>
      <w:tr w14:paraId="15C1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6357A5FB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法规培训</w:t>
            </w:r>
          </w:p>
        </w:tc>
        <w:tc>
          <w:tcPr>
            <w:tcW w:w="4320" w:type="dxa"/>
            <w:vAlign w:val="center"/>
          </w:tcPr>
          <w:p w14:paraId="572AE6DA">
            <w:pPr>
              <w:spacing w:after="0" w:line="240" w:lineRule="auto"/>
              <w:jc w:val="left"/>
              <w:rPr>
                <w:rFonts w:hint="default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学习新药研发相关的法律法规知识</w:t>
            </w:r>
          </w:p>
        </w:tc>
      </w:tr>
      <w:tr w14:paraId="7B93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6F90E9B0">
            <w:pPr>
              <w:spacing w:after="0" w:line="240" w:lineRule="auto"/>
              <w:jc w:val="left"/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知识分享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新药研发公众号集合体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320" w:type="dxa"/>
            <w:vAlign w:val="center"/>
          </w:tcPr>
          <w:p w14:paraId="448BD99F">
            <w:pPr>
              <w:spacing w:after="0" w:line="240" w:lineRule="auto"/>
              <w:jc w:val="left"/>
              <w:rPr>
                <w:rFonts w:hint="default" w:ascii="华文楷体" w:hAnsi="华文楷体" w:eastAsia="华文楷体" w:cs="华文楷体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支持相关知识的互通</w:t>
            </w:r>
          </w:p>
        </w:tc>
      </w:tr>
    </w:tbl>
    <w:p w14:paraId="15A0E26D">
      <w:pPr>
        <w:pStyle w:val="4"/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个人中心</w:t>
      </w:r>
      <w:r>
        <w:rPr>
          <w:rFonts w:hint="eastAsia" w:ascii="华文楷体" w:hAnsi="华文楷体" w:eastAsia="华文楷体" w:cs="华文楷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：用户个性化管理。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EE0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C0AB18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功能</w:t>
            </w:r>
          </w:p>
        </w:tc>
        <w:tc>
          <w:tcPr>
            <w:tcW w:w="4320" w:type="dxa"/>
          </w:tcPr>
          <w:p w14:paraId="44C9C9AB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描述</w:t>
            </w:r>
          </w:p>
        </w:tc>
      </w:tr>
      <w:tr w14:paraId="7BEC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F0A570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我的任务</w:t>
            </w:r>
          </w:p>
        </w:tc>
        <w:tc>
          <w:tcPr>
            <w:tcW w:w="4320" w:type="dxa"/>
          </w:tcPr>
          <w:p w14:paraId="09CCFFF9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我的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相关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任务</w:t>
            </w:r>
          </w:p>
        </w:tc>
      </w:tr>
      <w:tr w14:paraId="138AF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4504A4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我的项目</w:t>
            </w:r>
          </w:p>
        </w:tc>
        <w:tc>
          <w:tcPr>
            <w:tcW w:w="4320" w:type="dxa"/>
          </w:tcPr>
          <w:p w14:paraId="0E322764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我的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  <w:lang w:val="en-US" w:eastAsia="zh-CN"/>
              </w:rPr>
              <w:t>相关创建的</w:t>
            </w: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项目</w:t>
            </w:r>
          </w:p>
        </w:tc>
      </w:tr>
      <w:tr w14:paraId="4B773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42F3DE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我的报告</w:t>
            </w:r>
          </w:p>
        </w:tc>
        <w:tc>
          <w:tcPr>
            <w:tcW w:w="4320" w:type="dxa"/>
          </w:tcPr>
          <w:p w14:paraId="4CFE0D4B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我的报告</w:t>
            </w:r>
          </w:p>
        </w:tc>
      </w:tr>
      <w:tr w14:paraId="7E510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B3819E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收藏与设置</w:t>
            </w:r>
          </w:p>
        </w:tc>
        <w:tc>
          <w:tcPr>
            <w:tcW w:w="4320" w:type="dxa"/>
          </w:tcPr>
          <w:p w14:paraId="0A9DE15F">
            <w:pPr>
              <w:spacing w:after="0" w:line="240" w:lineRule="auto"/>
              <w:rPr>
                <w:rFonts w:hint="eastAsia" w:ascii="华文楷体" w:hAnsi="华文楷体" w:eastAsia="华文楷体" w:cs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 w:cs="华文楷体"/>
                <w:sz w:val="24"/>
                <w:szCs w:val="24"/>
              </w:rPr>
              <w:t>收藏与设置</w:t>
            </w:r>
          </w:p>
        </w:tc>
      </w:tr>
    </w:tbl>
    <w:p w14:paraId="3AD3549A">
      <w:pPr>
        <w:rPr>
          <w:rFonts w:hint="eastAsia" w:ascii="华文楷体" w:hAnsi="华文楷体" w:eastAsia="华文楷体" w:cs="华文楷体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C6DAA"/>
    <w:rsid w:val="06907A35"/>
    <w:rsid w:val="0EF36730"/>
    <w:rsid w:val="2B7814B0"/>
    <w:rsid w:val="2D0717CF"/>
    <w:rsid w:val="32412937"/>
    <w:rsid w:val="36BC0860"/>
    <w:rsid w:val="4DF80409"/>
    <w:rsid w:val="56B8444B"/>
    <w:rsid w:val="5BF6475D"/>
    <w:rsid w:val="760F7B86"/>
    <w:rsid w:val="77C0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608</Words>
  <Characters>622</Characters>
  <Lines>0</Lines>
  <Paragraphs>0</Paragraphs>
  <TotalTime>72</TotalTime>
  <ScaleCrop>false</ScaleCrop>
  <LinksUpToDate>false</LinksUpToDate>
  <CharactersWithSpaces>630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蜡笔小小新呀</cp:lastModifiedBy>
  <dcterms:modified xsi:type="dcterms:W3CDTF">2026-03-25T09:13:51Z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eyJoZGlkIjoiZGU3ZDNhMDM4NTk3ODA2NzkzNjFlNmYyMDlmY2NmMmMiLCJ1c2VySWQiOiIzOTY1MTYwMjAifQ==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E5947885A5D64BA78B1E0C2EDDE108DC_13</vt:lpwstr>
  </property>
</Properties>
</file>