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3050" w14:textId="2AF5FBCF" w:rsidR="003430D2" w:rsidRDefault="00012229" w:rsidP="00012229">
      <w:pPr>
        <w:pStyle w:val="Heading1"/>
      </w:pPr>
      <w:r>
        <w:t>Name</w:t>
      </w:r>
    </w:p>
    <w:p w14:paraId="052F07FB" w14:textId="261A9A47" w:rsidR="00012229" w:rsidRPr="00012229" w:rsidRDefault="00012229" w:rsidP="00012229">
      <w:r>
        <w:t>Numerical Algorithms Group or NAG</w:t>
      </w:r>
    </w:p>
    <w:p w14:paraId="52E7FAA2" w14:textId="5CDCB92D" w:rsidR="00012229" w:rsidRDefault="00012229" w:rsidP="00012229">
      <w:pPr>
        <w:pStyle w:val="Heading1"/>
      </w:pPr>
      <w:r>
        <w:t>HQ</w:t>
      </w:r>
    </w:p>
    <w:p w14:paraId="5FE81887" w14:textId="79CF91B1" w:rsidR="00012229" w:rsidRPr="00012229" w:rsidRDefault="00012229" w:rsidP="00012229">
      <w:r>
        <w:t>Oxford, UK</w:t>
      </w:r>
    </w:p>
    <w:p w14:paraId="3571AD12" w14:textId="13703683" w:rsidR="00012229" w:rsidRDefault="00012229" w:rsidP="00012229">
      <w:pPr>
        <w:pStyle w:val="Heading1"/>
      </w:pPr>
      <w:r>
        <w:t>Size</w:t>
      </w:r>
    </w:p>
    <w:p w14:paraId="4DDA4363" w14:textId="3FCA01DD" w:rsidR="00012229" w:rsidRPr="00012229" w:rsidRDefault="00012229" w:rsidP="00012229">
      <w:r>
        <w:t xml:space="preserve">70 people </w:t>
      </w:r>
      <w:proofErr w:type="gramStart"/>
      <w:r>
        <w:t>worldwide</w:t>
      </w:r>
      <w:proofErr w:type="gramEnd"/>
    </w:p>
    <w:p w14:paraId="3DC79252" w14:textId="5D7DA7E7" w:rsidR="00012229" w:rsidRDefault="00012229" w:rsidP="00012229">
      <w:pPr>
        <w:pStyle w:val="Heading1"/>
      </w:pPr>
      <w:r>
        <w:t>Geographies</w:t>
      </w:r>
    </w:p>
    <w:p w14:paraId="4542BA6B" w14:textId="1FAAD139" w:rsidR="00012229" w:rsidRPr="00012229" w:rsidRDefault="00012229" w:rsidP="00012229">
      <w:r>
        <w:t>UK, US, Germany, Japan</w:t>
      </w:r>
    </w:p>
    <w:p w14:paraId="4E0AA6DF" w14:textId="6E71AA62" w:rsidR="00012229" w:rsidRDefault="00012229" w:rsidP="00012229">
      <w:pPr>
        <w:pStyle w:val="Heading1"/>
      </w:pPr>
      <w:r>
        <w:t>Turnover</w:t>
      </w:r>
    </w:p>
    <w:p w14:paraId="2BDE1E2A" w14:textId="25DEA775" w:rsidR="00012229" w:rsidRDefault="00012229" w:rsidP="00012229">
      <w:r>
        <w:t>FY19-20: £9M</w:t>
      </w:r>
    </w:p>
    <w:p w14:paraId="2FE3421A" w14:textId="7E41581C" w:rsidR="00012229" w:rsidRDefault="00012229" w:rsidP="00012229">
      <w:r>
        <w:t>FY20-21: £12M</w:t>
      </w:r>
    </w:p>
    <w:p w14:paraId="1786C38B" w14:textId="3C69D25B" w:rsidR="00012229" w:rsidRDefault="00012229" w:rsidP="00012229">
      <w:r>
        <w:t>FY21-22: £17M</w:t>
      </w:r>
    </w:p>
    <w:p w14:paraId="14C9CE74" w14:textId="29EC215F" w:rsidR="00012229" w:rsidRDefault="00012229" w:rsidP="00012229">
      <w:r>
        <w:t>FY22-23: £10M</w:t>
      </w:r>
    </w:p>
    <w:p w14:paraId="03C060DA" w14:textId="65E81DBD" w:rsidR="00012229" w:rsidRPr="00012229" w:rsidRDefault="00012229" w:rsidP="00012229">
      <w:r>
        <w:t>FY23-24: £11M</w:t>
      </w:r>
    </w:p>
    <w:p w14:paraId="06009417" w14:textId="70CF4CD6" w:rsidR="00012229" w:rsidRDefault="00012229" w:rsidP="00012229">
      <w:pPr>
        <w:pStyle w:val="Heading1"/>
      </w:pPr>
      <w:r>
        <w:t>Profit</w:t>
      </w:r>
    </w:p>
    <w:p w14:paraId="12E9F501" w14:textId="02B37A59" w:rsidR="00012229" w:rsidRDefault="00012229" w:rsidP="00012229">
      <w:r>
        <w:t>FY19-20: £</w:t>
      </w:r>
      <w:r>
        <w:t>0.2M</w:t>
      </w:r>
    </w:p>
    <w:p w14:paraId="3468D8BE" w14:textId="60820519" w:rsidR="00012229" w:rsidRDefault="00012229" w:rsidP="00012229">
      <w:r>
        <w:t xml:space="preserve">FY20-21: </w:t>
      </w:r>
      <w:r>
        <w:t>-</w:t>
      </w:r>
      <w:r>
        <w:t>£</w:t>
      </w:r>
      <w:r>
        <w:t>0.2M</w:t>
      </w:r>
    </w:p>
    <w:p w14:paraId="354FBF66" w14:textId="1DDC4D51" w:rsidR="00012229" w:rsidRDefault="00012229" w:rsidP="00012229">
      <w:r>
        <w:t>FY21-22: £</w:t>
      </w:r>
      <w:r>
        <w:t>11M</w:t>
      </w:r>
    </w:p>
    <w:p w14:paraId="4F6E85BE" w14:textId="2D79FAB4" w:rsidR="00012229" w:rsidRDefault="00012229" w:rsidP="00012229">
      <w:r>
        <w:t>FY22-23: £</w:t>
      </w:r>
      <w:r>
        <w:t>1M</w:t>
      </w:r>
    </w:p>
    <w:p w14:paraId="00AD3F15" w14:textId="26F7DF7C" w:rsidR="00012229" w:rsidRDefault="00012229" w:rsidP="00012229">
      <w:r>
        <w:t>FY23-24: £1M</w:t>
      </w:r>
    </w:p>
    <w:p w14:paraId="6B4D2869" w14:textId="77777777" w:rsidR="00012229" w:rsidRDefault="00012229" w:rsidP="00012229"/>
    <w:p w14:paraId="448F3319" w14:textId="615BD0B8" w:rsidR="00012229" w:rsidRDefault="00012229" w:rsidP="00012229">
      <w:pPr>
        <w:pStyle w:val="Heading1"/>
      </w:pPr>
      <w:r>
        <w:t>Product-Services Split</w:t>
      </w:r>
    </w:p>
    <w:p w14:paraId="07867410" w14:textId="7AC208E4" w:rsidR="00012229" w:rsidRDefault="00012229" w:rsidP="00012229">
      <w:pPr>
        <w:pStyle w:val="Heading2"/>
      </w:pPr>
      <w:r>
        <w:t>Revenue</w:t>
      </w:r>
    </w:p>
    <w:p w14:paraId="2AB86D0D" w14:textId="389A04EB" w:rsidR="00012229" w:rsidRDefault="00012229" w:rsidP="00012229">
      <w:r>
        <w:t>FY23-24:</w:t>
      </w:r>
      <w:r>
        <w:t xml:space="preserve"> £5.5M Products, £5.5M HPC </w:t>
      </w:r>
    </w:p>
    <w:p w14:paraId="6653C7FC" w14:textId="04532174" w:rsidR="00012229" w:rsidRDefault="00012229" w:rsidP="00012229">
      <w:pPr>
        <w:pStyle w:val="Heading2"/>
      </w:pPr>
      <w:r>
        <w:t>Profit</w:t>
      </w:r>
    </w:p>
    <w:p w14:paraId="4CEF4A4E" w14:textId="3EE40672" w:rsidR="00012229" w:rsidRPr="00012229" w:rsidRDefault="00012229" w:rsidP="00012229">
      <w:r>
        <w:t xml:space="preserve">FY23-24: </w:t>
      </w:r>
      <w:r>
        <w:t>£0</w:t>
      </w:r>
      <w:r>
        <w:t xml:space="preserve">M Products, </w:t>
      </w:r>
      <w:r>
        <w:t>£1</w:t>
      </w:r>
      <w:r>
        <w:t xml:space="preserve">M </w:t>
      </w:r>
      <w:r>
        <w:t>HPC Services</w:t>
      </w:r>
    </w:p>
    <w:p w14:paraId="7B54217C" w14:textId="31CC68AB" w:rsidR="00012229" w:rsidRDefault="00012229" w:rsidP="00012229">
      <w:pPr>
        <w:pStyle w:val="Heading1"/>
      </w:pPr>
      <w:r>
        <w:t>Industries</w:t>
      </w:r>
    </w:p>
    <w:p w14:paraId="13A00328" w14:textId="280CBEE1" w:rsidR="00012229" w:rsidRDefault="00012229" w:rsidP="00012229">
      <w:r>
        <w:t>Numerical Software</w:t>
      </w:r>
    </w:p>
    <w:p w14:paraId="00A71CC5" w14:textId="31484469" w:rsidR="00012229" w:rsidRDefault="00012229" w:rsidP="00012229">
      <w:pPr>
        <w:pStyle w:val="Heading1"/>
      </w:pPr>
      <w:r>
        <w:t>High Performance Computing Services</w:t>
      </w:r>
    </w:p>
    <w:p w14:paraId="1A659299" w14:textId="77777777" w:rsidR="00012229" w:rsidRDefault="00012229" w:rsidP="00012229"/>
    <w:p w14:paraId="66F15ECA" w14:textId="177749C5" w:rsidR="00012229" w:rsidRDefault="00012229" w:rsidP="00012229">
      <w:pPr>
        <w:pStyle w:val="Heading1"/>
      </w:pPr>
      <w:r>
        <w:t>Markets</w:t>
      </w:r>
    </w:p>
    <w:p w14:paraId="344E47D0" w14:textId="17807A43" w:rsidR="00012229" w:rsidRDefault="00012229" w:rsidP="00012229">
      <w:pPr>
        <w:pStyle w:val="Heading2"/>
      </w:pPr>
      <w:r>
        <w:t>Product</w:t>
      </w:r>
    </w:p>
    <w:p w14:paraId="27DE860C" w14:textId="1E5C4BA8" w:rsidR="00012229" w:rsidRDefault="00012229" w:rsidP="00012229">
      <w:r>
        <w:t>Financial Services</w:t>
      </w:r>
    </w:p>
    <w:p w14:paraId="0AEF16BD" w14:textId="283AC430" w:rsidR="00012229" w:rsidRDefault="00012229" w:rsidP="00012229">
      <w:r>
        <w:t>Aerospace</w:t>
      </w:r>
    </w:p>
    <w:p w14:paraId="1A5E9794" w14:textId="023363D1" w:rsidR="00012229" w:rsidRDefault="00012229" w:rsidP="00012229">
      <w:r>
        <w:t>Automotive</w:t>
      </w:r>
    </w:p>
    <w:p w14:paraId="08568378" w14:textId="4F2CC6A1" w:rsidR="00012229" w:rsidRDefault="00012229" w:rsidP="00012229">
      <w:r>
        <w:lastRenderedPageBreak/>
        <w:t>Academia</w:t>
      </w:r>
    </w:p>
    <w:p w14:paraId="6586E0DE" w14:textId="02D9E2B9" w:rsidR="00012229" w:rsidRDefault="00012229" w:rsidP="00012229">
      <w:pPr>
        <w:pStyle w:val="Heading2"/>
      </w:pPr>
      <w:r>
        <w:t>Services</w:t>
      </w:r>
    </w:p>
    <w:p w14:paraId="31BC02E0" w14:textId="59097501" w:rsidR="00012229" w:rsidRPr="00012229" w:rsidRDefault="00012229" w:rsidP="00012229">
      <w:r>
        <w:t xml:space="preserve">Large Industry across sector, including energy, manufacturing, </w:t>
      </w:r>
      <w:proofErr w:type="gramStart"/>
      <w:r>
        <w:t>engineering</w:t>
      </w:r>
      <w:proofErr w:type="gramEnd"/>
    </w:p>
    <w:p w14:paraId="2101100A" w14:textId="531A3C4A" w:rsidR="00012229" w:rsidRDefault="00012229" w:rsidP="00012229">
      <w:pPr>
        <w:pStyle w:val="Heading1"/>
      </w:pPr>
      <w:r>
        <w:t>Products and services</w:t>
      </w:r>
    </w:p>
    <w:p w14:paraId="72141DA5" w14:textId="418AE822" w:rsidR="00012229" w:rsidRPr="00012229" w:rsidRDefault="00012229" w:rsidP="00012229">
      <w:pPr>
        <w:pStyle w:val="Heading2"/>
      </w:pPr>
      <w:r>
        <w:t>Products</w:t>
      </w:r>
    </w:p>
    <w:p w14:paraId="7A45557C" w14:textId="55A0307F" w:rsidR="00012229" w:rsidRDefault="00012229" w:rsidP="00012229">
      <w:r>
        <w:t>NAG Library</w:t>
      </w:r>
    </w:p>
    <w:p w14:paraId="7E770018" w14:textId="00CB08E7" w:rsidR="00012229" w:rsidRDefault="00012229" w:rsidP="00012229">
      <w:r>
        <w:t>NAG Automatic Differentiation Suite</w:t>
      </w:r>
    </w:p>
    <w:p w14:paraId="7F6F94AB" w14:textId="4FD65F7B" w:rsidR="00012229" w:rsidRDefault="00012229" w:rsidP="00012229">
      <w:r>
        <w:t>NAG Fortran Compiler</w:t>
      </w:r>
    </w:p>
    <w:p w14:paraId="0D506A1F" w14:textId="65AC9CFA" w:rsidR="00012229" w:rsidRDefault="00012229" w:rsidP="00012229">
      <w:pPr>
        <w:pStyle w:val="Heading2"/>
      </w:pPr>
      <w:r>
        <w:t>Services</w:t>
      </w:r>
    </w:p>
    <w:p w14:paraId="1E137925" w14:textId="1E0A6D61" w:rsidR="00012229" w:rsidRDefault="00012229" w:rsidP="00012229">
      <w:r>
        <w:t>HPC Cloud migration services</w:t>
      </w:r>
    </w:p>
    <w:p w14:paraId="1D7D7E0C" w14:textId="3FDB4D58" w:rsidR="00012229" w:rsidRPr="00012229" w:rsidRDefault="00012229" w:rsidP="00012229">
      <w:r>
        <w:t>Virtual Supercomputer Managed Service</w:t>
      </w:r>
    </w:p>
    <w:p w14:paraId="6134E454" w14:textId="5FBAC1E8" w:rsidR="00012229" w:rsidRDefault="00012229" w:rsidP="00012229">
      <w:pPr>
        <w:pStyle w:val="Heading1"/>
      </w:pPr>
      <w:r>
        <w:t>Leadership</w:t>
      </w:r>
    </w:p>
    <w:p w14:paraId="4F08307C" w14:textId="0D4DD661" w:rsidR="00012229" w:rsidRDefault="00012229" w:rsidP="00012229">
      <w:r>
        <w:t>CEO – Adrian Tate since November 2019</w:t>
      </w:r>
    </w:p>
    <w:p w14:paraId="140439A7" w14:textId="743CB726" w:rsidR="00012229" w:rsidRPr="00012229" w:rsidRDefault="00012229" w:rsidP="00012229">
      <w:r>
        <w:t>Chief Innovation Office – Ian Wilson Since 2023</w:t>
      </w:r>
    </w:p>
    <w:p w14:paraId="587F52DA" w14:textId="70A4FD87" w:rsidR="00012229" w:rsidRDefault="00012229" w:rsidP="00012229">
      <w:pPr>
        <w:pStyle w:val="Heading1"/>
      </w:pPr>
      <w:r>
        <w:t>Competitors</w:t>
      </w:r>
    </w:p>
    <w:p w14:paraId="55F963AF" w14:textId="3C1799EC" w:rsidR="00012229" w:rsidRDefault="00012229" w:rsidP="00012229">
      <w:pPr>
        <w:pStyle w:val="Heading2"/>
      </w:pPr>
      <w:r>
        <w:t>Product</w:t>
      </w:r>
    </w:p>
    <w:p w14:paraId="1554A30F" w14:textId="3A2453AC" w:rsidR="00012229" w:rsidRDefault="0082592C" w:rsidP="00012229">
      <w:proofErr w:type="spellStart"/>
      <w:r>
        <w:t>MAtlab</w:t>
      </w:r>
      <w:proofErr w:type="spellEnd"/>
    </w:p>
    <w:p w14:paraId="190988B0" w14:textId="4609CDED" w:rsidR="0082592C" w:rsidRDefault="0082592C" w:rsidP="00012229">
      <w:r>
        <w:t>IMSL</w:t>
      </w:r>
    </w:p>
    <w:p w14:paraId="56312BA5" w14:textId="135B0AEC" w:rsidR="0082592C" w:rsidRDefault="0082592C" w:rsidP="00012229">
      <w:proofErr w:type="spellStart"/>
      <w:r>
        <w:t>Gurobi</w:t>
      </w:r>
      <w:proofErr w:type="spellEnd"/>
      <w:r>
        <w:t xml:space="preserve"> (for optimization)</w:t>
      </w:r>
    </w:p>
    <w:p w14:paraId="7C7AF575" w14:textId="6E105D47" w:rsidR="0082592C" w:rsidRDefault="0082592C" w:rsidP="00012229"/>
    <w:p w14:paraId="0A539F14" w14:textId="04D76462" w:rsidR="00012229" w:rsidRDefault="00012229" w:rsidP="00012229">
      <w:pPr>
        <w:pStyle w:val="Heading2"/>
      </w:pPr>
      <w:r>
        <w:t>Service</w:t>
      </w:r>
      <w:r w:rsidR="0082592C">
        <w:t>s</w:t>
      </w:r>
    </w:p>
    <w:p w14:paraId="749A3166" w14:textId="25DAF547" w:rsidR="00012229" w:rsidRDefault="0082592C" w:rsidP="00012229">
      <w:r>
        <w:t>Altair</w:t>
      </w:r>
    </w:p>
    <w:p w14:paraId="180A156B" w14:textId="014A3618" w:rsidR="0082592C" w:rsidRDefault="0082592C" w:rsidP="00012229">
      <w:r>
        <w:t>Red Oak</w:t>
      </w:r>
    </w:p>
    <w:p w14:paraId="269895E2" w14:textId="77777777" w:rsidR="0082592C" w:rsidRDefault="0082592C" w:rsidP="00012229"/>
    <w:p w14:paraId="03EBA33C" w14:textId="59E889C7" w:rsidR="0082592C" w:rsidRDefault="0082592C" w:rsidP="0082592C">
      <w:pPr>
        <w:pStyle w:val="Heading1"/>
      </w:pPr>
      <w:r>
        <w:t>Corporate Structure</w:t>
      </w:r>
    </w:p>
    <w:p w14:paraId="4C7C63E2" w14:textId="4DBC9695" w:rsidR="0082592C" w:rsidRPr="0082592C" w:rsidRDefault="0082592C" w:rsidP="0082592C">
      <w:r>
        <w:t xml:space="preserve">NAG is a Company limited by guarantee, which means that we have no outside financial interests and therefore helps with the trusted status that NAG has across sectors. </w:t>
      </w:r>
    </w:p>
    <w:p w14:paraId="2E0D6D73" w14:textId="15F40056" w:rsidR="00012229" w:rsidRDefault="00012229" w:rsidP="00012229">
      <w:pPr>
        <w:pStyle w:val="Heading1"/>
      </w:pPr>
      <w:r>
        <w:t>Recent Announcements</w:t>
      </w:r>
    </w:p>
    <w:p w14:paraId="22AA673B" w14:textId="7F3D9A91" w:rsidR="00012229" w:rsidRDefault="0082592C" w:rsidP="00012229">
      <w:r>
        <w:t xml:space="preserve">NAG formed the N2 group which is a radical transformation in how SMEs collaborate to provide sustainable innovation. N2 will reinvest profits into its constituent businesses. </w:t>
      </w:r>
    </w:p>
    <w:p w14:paraId="67F399FE" w14:textId="77777777" w:rsidR="00012229" w:rsidRPr="00012229" w:rsidRDefault="00012229" w:rsidP="00012229"/>
    <w:sectPr w:rsidR="00012229" w:rsidRPr="00012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29"/>
    <w:rsid w:val="00012229"/>
    <w:rsid w:val="001874BB"/>
    <w:rsid w:val="003430D2"/>
    <w:rsid w:val="00585C3A"/>
    <w:rsid w:val="007113AE"/>
    <w:rsid w:val="0082592C"/>
    <w:rsid w:val="00B93AE0"/>
    <w:rsid w:val="00E6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CB8DF"/>
  <w15:chartTrackingRefBased/>
  <w15:docId w15:val="{CDDF629A-BD3E-E741-B642-0B587FD6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22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22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Tate</dc:creator>
  <cp:keywords/>
  <dc:description/>
  <cp:lastModifiedBy>Adrian Tate</cp:lastModifiedBy>
  <cp:revision>2</cp:revision>
  <dcterms:created xsi:type="dcterms:W3CDTF">2024-02-21T23:43:00Z</dcterms:created>
  <dcterms:modified xsi:type="dcterms:W3CDTF">2024-02-22T16:50:00Z</dcterms:modified>
</cp:coreProperties>
</file>