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tabs>
          <w:tab w:val="right" w:pos="10260" w:leader="none"/>
        </w:tabs>
        <w:rPr>
          <w:rFonts w:cs="Arial Black" w:ascii="Arial Black" w:hAnsi="Arial Black"/>
          <w:b/>
          <w:sz w:val="20"/>
          <w:szCs w:val="22"/>
          <w:lang w:val="it-IT"/>
        </w:rPr>
      </w:pPr>
      <w:r>
        <w:rPr>
          <w:rFonts w:cs="Arial Black" w:ascii="Arial Black" w:hAnsi="Arial Black"/>
          <w:b/>
          <w:sz w:val="20"/>
          <w:szCs w:val="22"/>
          <w:lang w:val="it-IT"/>
        </w:rPr>
        <w:t>Tabăra de pregătire a lotului naţional de informatică</w:t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6097270</wp:posOffset>
            </wp:positionH>
            <wp:positionV relativeFrom="paragraph">
              <wp:posOffset>-148590</wp:posOffset>
            </wp:positionV>
            <wp:extent cx="537210" cy="802640"/>
            <wp:effectExtent l="0" t="0" r="0" b="0"/>
            <wp:wrapSquare wrapText="bothSides"/>
            <wp:docPr id="0" name="Picture" descr="sig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gl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0"/>
          <w:szCs w:val="22"/>
          <w:lang w:val="pt-BR"/>
        </w:rPr>
      </w:pPr>
      <w:r>
        <w:rPr>
          <w:b/>
          <w:sz w:val="20"/>
          <w:szCs w:val="22"/>
          <w:lang w:val="pt-BR"/>
        </w:rPr>
        <w:t xml:space="preserve">Drobeta Turnu Severin, 8-15 mai 2015 </w:t>
        <w:tab/>
        <w:tab/>
        <w:t xml:space="preserve"> </w:t>
      </w:r>
    </w:p>
    <w:p>
      <w:pPr>
        <w:pStyle w:val="Normal"/>
        <w:tabs>
          <w:tab w:val="center" w:pos="5279" w:leader="none"/>
        </w:tabs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Baraj  IV – Seniori </w:t>
      </w:r>
    </w:p>
    <w:p>
      <w:pPr>
        <w:pStyle w:val="Normal"/>
        <w:tabs>
          <w:tab w:val="center" w:pos="5279" w:leader="none"/>
        </w:tabs>
        <w:rPr/>
      </w:pPr>
      <w:r>
        <w:rPr/>
      </w:r>
    </w:p>
    <w:p>
      <w:pPr>
        <w:pStyle w:val="Normal"/>
        <w:tabs>
          <w:tab w:val="center" w:pos="5279" w:leader="none"/>
        </w:tabs>
        <w:rPr/>
      </w:pPr>
      <w:r>
        <w:rPr/>
        <w:pict>
          <v:line id="shape_0" from="0.35pt,3pt" to="522.3pt,3pt" stroked="t" style="position:absolute">
            <v:stroke color="black" weight="9360" joinstyle="miter" endcap="flat"/>
            <v:fill on="false" detectmouseclick="t"/>
          </v:line>
        </w:pict>
      </w:r>
    </w:p>
    <w:p>
      <w:pPr>
        <w:pStyle w:val="Normal"/>
        <w:tabs>
          <w:tab w:val="center" w:pos="5279" w:leader="none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>
      <w:pPr>
        <w:pStyle w:val="Head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ab/>
        <w:t xml:space="preserve">                    </w:t>
        <w:tab/>
        <w:tab/>
      </w:r>
    </w:p>
    <w:p>
      <w:pPr>
        <w:pStyle w:val="Normal"/>
        <w:rPr>
          <w:b/>
        </w:rPr>
      </w:pPr>
      <w:r>
        <w:rPr>
          <w:b/>
        </w:rPr>
        <w:t>Nea Puiu – descriere soluție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stud. Andrei Ciocan – Univeristatea ”Politehnica” București</w:t>
      </w:r>
    </w:p>
    <w:p>
      <w:pPr>
        <w:pStyle w:val="Normal"/>
        <w:jc w:val="righ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ing. Andrei Pârvu – ETH Zurich</w:t>
      </w:r>
    </w:p>
    <w:p>
      <w:pPr>
        <w:pStyle w:val="Normal"/>
        <w:jc w:val="righ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stud. Vlad Ionescu – Univeristatea ”Politehnica” București</w:t>
      </w:r>
    </w:p>
    <w:p>
      <w:pPr>
        <w:pStyle w:val="Normal"/>
        <w:jc w:val="righ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righ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Vom procesa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toate operațiile de adăugare la început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, astfel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formând cel mai mare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arbore care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poate exista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Când parcurgem din nou operațiile, facem următoarele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ADD: marc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m o frunz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ca fiind 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ugat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DELETE: marc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m o frunz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ca fiind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ș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tears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QUERY: facem o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utare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î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n subarborele nodului de query ca 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identific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m cel mai 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â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nc nod. Dac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exist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unul singur, atunci 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spunsul e clar: num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rul de muchii din subarbore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minus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num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rul de muchii de pe drumul de la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rădăcina subarborelui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â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la cel mai 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â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nc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nod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. Dac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exist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mai mult de un singur nod cu cea mai mare 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â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ncime, atunci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î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l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m pe "cel mai din dreapta", respectiv "cel mai din 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â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nga" conform parcurgerii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DFS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. Calculam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LCA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-ul pentru aceste dou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noduri, iar 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spunsul va fi num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rul de muchii din subarborele de query minus distan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ț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a de la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rădăcina subarborelui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â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la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LCA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r>
    </w:p>
    <w:p>
      <w:pPr>
        <w:pStyle w:val="Normal"/>
        <w:widowControl w:val="false"/>
        <w:bidi w:val="0"/>
        <w:ind w:left="0" w:right="0" w:hanging="36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Pentru a efectua eficient operațiile de adăugare, ștergere și găsire maxim trebuie să menținem o structură de date precum un arbore de intervale. Complexitatea finală este O(M * log(N + M)).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</w:r>
    </w:p>
    <w:sectPr>
      <w:type w:val="nextPage"/>
      <w:pgSz w:w="11906" w:h="16838"/>
      <w:pgMar w:left="720" w:right="629" w:header="0" w:top="284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lang w:val="ro-RO" w:eastAsia="ro-RO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nhideWhenUsed="0" w:name="heading 1"/>
    <w:lsdException w:qFormat="1" w:semiHidden="0" w:unhideWhenUsed="0" w:name="heading 2"/>
    <w:lsdException w:qFormat="1" w:semiHidden="0" w:unhideWhenUsed="0" w:name="heading 3"/>
    <w:lsdException w:qFormat="1" w:semiHidden="0" w:unhideWhenUsed="0" w:name="heading 4"/>
    <w:lsdException w:qFormat="1" w:semiHidden="0" w:unhideWhenUsed="0" w:name="heading 5"/>
    <w:lsdException w:qFormat="1" w:semiHidden="0" w:unhideWhenUsed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nhideWhenUsed="0" w:name="Title"/>
    <w:lsdException w:unhideWhenUsed="0" w:name="Default Paragraph Font"/>
    <w:lsdException w:qFormat="1" w:semiHidden="0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unhideWhenUsed="0" w:name="Plain Text"/>
    <w:lsdException w:uiPriority="0" w:name="Normal (Web)"/>
    <w:lsdException w:semiHidden="0" w:uiPriority="59" w:unhideWhenUsed="0" w:name="Table Grid"/>
    <w:lsdException w:unhideWhenUsed="0" w:name="Placeholder Text"/>
    <w:lsdException w:qFormat="1" w:semiHidden="0" w:uiPriority="0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b0883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uiPriority w:val="99"/>
    <w:qFormat/>
    <w:link w:val="Titlu1Caracter"/>
    <w:rsid w:val="005b0883"/>
    <w:basedOn w:val="Normal"/>
    <w:next w:val="Normal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uiPriority w:val="99"/>
    <w:qFormat/>
    <w:link w:val="Titlu2Caracter"/>
    <w:rsid w:val="005b0883"/>
    <w:basedOn w:val="Normal"/>
    <w:next w:val="Normal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uiPriority w:val="99"/>
    <w:qFormat/>
    <w:link w:val="Titlu3Caracter"/>
    <w:rsid w:val="005b0883"/>
    <w:basedOn w:val="Normal"/>
    <w:next w:val="Normal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uiPriority w:val="99"/>
    <w:qFormat/>
    <w:link w:val="Titlu4Caracter"/>
    <w:rsid w:val="005b0883"/>
    <w:basedOn w:val="Normal"/>
    <w:next w:val="Normal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uiPriority w:val="99"/>
    <w:qFormat/>
    <w:link w:val="Titlu5Caracter"/>
    <w:rsid w:val="005b0883"/>
    <w:basedOn w:val="Normal"/>
    <w:next w:val="Normal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uiPriority w:val="99"/>
    <w:qFormat/>
    <w:link w:val="Titlu6Caracter"/>
    <w:rsid w:val="005b0883"/>
    <w:basedOn w:val="Normal"/>
    <w:next w:val="Normal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u1Caracter" w:customStyle="1">
    <w:name w:val="Titlu 1 Caracter"/>
    <w:uiPriority w:val="9"/>
    <w:link w:val="Titlu1"/>
    <w:rsid w:val="00611c23"/>
    <w:rPr>
      <w:rFonts w:ascii="Cambria" w:hAnsi="Cambria" w:eastAsia="Times New Roman" w:cs="Times New Roman"/>
      <w:b/>
      <w:bCs/>
      <w:color w:val="000000"/>
      <w:sz w:val="32"/>
      <w:szCs w:val="32"/>
    </w:rPr>
  </w:style>
  <w:style w:type="character" w:styleId="Titlu2Caracter" w:customStyle="1">
    <w:name w:val="Titlu 2 Caracter"/>
    <w:uiPriority w:val="9"/>
    <w:semiHidden/>
    <w:link w:val="Titlu2"/>
    <w:rsid w:val="00611c23"/>
    <w:rPr>
      <w:rFonts w:ascii="Cambria" w:hAnsi="Cambria" w:eastAsia="Times New Roman" w:cs="Times New Roman"/>
      <w:b/>
      <w:bCs/>
      <w:i/>
      <w:iCs/>
      <w:color w:val="000000"/>
      <w:sz w:val="28"/>
      <w:szCs w:val="28"/>
    </w:rPr>
  </w:style>
  <w:style w:type="character" w:styleId="Titlu3Caracter" w:customStyle="1">
    <w:name w:val="Titlu 3 Caracter"/>
    <w:uiPriority w:val="9"/>
    <w:semiHidden/>
    <w:link w:val="Titlu3"/>
    <w:rsid w:val="00611c23"/>
    <w:rPr>
      <w:rFonts w:ascii="Cambria" w:hAnsi="Cambria" w:eastAsia="Times New Roman" w:cs="Times New Roman"/>
      <w:b/>
      <w:bCs/>
      <w:color w:val="000000"/>
      <w:sz w:val="26"/>
      <w:szCs w:val="26"/>
    </w:rPr>
  </w:style>
  <w:style w:type="character" w:styleId="Titlu4Caracter" w:customStyle="1">
    <w:name w:val="Titlu 4 Caracter"/>
    <w:uiPriority w:val="9"/>
    <w:semiHidden/>
    <w:link w:val="Titlu4"/>
    <w:rsid w:val="00611c23"/>
    <w:rPr>
      <w:rFonts w:ascii="Calibri" w:hAnsi="Calibri" w:eastAsia="Times New Roman" w:cs="Times New Roman"/>
      <w:b/>
      <w:bCs/>
      <w:color w:val="000000"/>
      <w:sz w:val="28"/>
      <w:szCs w:val="28"/>
    </w:rPr>
  </w:style>
  <w:style w:type="character" w:styleId="Titlu5Caracter" w:customStyle="1">
    <w:name w:val="Titlu 5 Caracter"/>
    <w:uiPriority w:val="9"/>
    <w:semiHidden/>
    <w:link w:val="Titlu5"/>
    <w:rsid w:val="00611c23"/>
    <w:rPr>
      <w:rFonts w:ascii="Calibri" w:hAnsi="Calibri" w:eastAsia="Times New Roman" w:cs="Times New Roman"/>
      <w:b/>
      <w:bCs/>
      <w:i/>
      <w:iCs/>
      <w:color w:val="000000"/>
      <w:sz w:val="26"/>
      <w:szCs w:val="26"/>
    </w:rPr>
  </w:style>
  <w:style w:type="character" w:styleId="Titlu6Caracter" w:customStyle="1">
    <w:name w:val="Titlu 6 Caracter"/>
    <w:uiPriority w:val="9"/>
    <w:semiHidden/>
    <w:link w:val="Titlu6"/>
    <w:rsid w:val="00611c23"/>
    <w:rPr>
      <w:rFonts w:ascii="Calibri" w:hAnsi="Calibri" w:eastAsia="Times New Roman" w:cs="Times New Roman"/>
      <w:b/>
      <w:bCs/>
      <w:color w:val="000000"/>
    </w:rPr>
  </w:style>
  <w:style w:type="character" w:styleId="TitluCaracter" w:customStyle="1">
    <w:name w:val="Titlu Caracter"/>
    <w:uiPriority w:val="10"/>
    <w:link w:val="Titlu"/>
    <w:rsid w:val="00611c23"/>
    <w:rPr>
      <w:rFonts w:ascii="Cambria" w:hAnsi="Cambria" w:eastAsia="Times New Roman" w:cs="Times New Roman"/>
      <w:b/>
      <w:bCs/>
      <w:color w:val="000000"/>
      <w:sz w:val="32"/>
      <w:szCs w:val="32"/>
    </w:rPr>
  </w:style>
  <w:style w:type="character" w:styleId="SubtitluCaracter" w:customStyle="1">
    <w:name w:val="Subtitlu Caracter"/>
    <w:uiPriority w:val="11"/>
    <w:link w:val="Subtitlu"/>
    <w:rsid w:val="00611c23"/>
    <w:rPr>
      <w:rFonts w:ascii="Cambria" w:hAnsi="Cambria" w:eastAsia="Times New Roman" w:cs="Times New Roman"/>
      <w:color w:val="000000"/>
      <w:sz w:val="24"/>
      <w:szCs w:val="24"/>
    </w:rPr>
  </w:style>
  <w:style w:type="character" w:styleId="AntetCaracter" w:customStyle="1">
    <w:name w:val="Antet Caracter"/>
    <w:uiPriority w:val="99"/>
    <w:link w:val="Antet"/>
    <w:rsid w:val="00ce36cb"/>
    <w:rPr>
      <w:rFonts w:ascii="Times New Roman" w:hAnsi="Times New Roman" w:cs="Times New Roman"/>
      <w:color w:val="000000"/>
      <w:sz w:val="24"/>
      <w:szCs w:val="24"/>
    </w:rPr>
  </w:style>
  <w:style w:type="character" w:styleId="SubsolCaracter" w:customStyle="1">
    <w:name w:val="Subsol Caracter"/>
    <w:uiPriority w:val="99"/>
    <w:link w:val="Subsol"/>
    <w:rsid w:val="00ce36cb"/>
    <w:rPr>
      <w:rFonts w:ascii="Times New Roman" w:hAnsi="Times New Roman" w:cs="Times New Roman"/>
      <w:color w:val="000000"/>
      <w:sz w:val="24"/>
      <w:szCs w:val="24"/>
    </w:rPr>
  </w:style>
  <w:style w:type="character" w:styleId="TextsimpluCaracter" w:customStyle="1">
    <w:name w:val="Text simplu Caracter"/>
    <w:uiPriority w:val="99"/>
    <w:link w:val="Textsimplu"/>
    <w:rsid w:val="00a86870"/>
    <w:rPr>
      <w:rFonts w:ascii="Consolas" w:hAnsi="Consolas" w:eastAsia="Times New Roman" w:cs="Consolas"/>
      <w:sz w:val="21"/>
      <w:szCs w:val="21"/>
    </w:rPr>
  </w:style>
  <w:style w:type="character" w:styleId="TextnBalonCaracter" w:customStyle="1">
    <w:name w:val="Text în Balon Caracter"/>
    <w:uiPriority w:val="99"/>
    <w:semiHidden/>
    <w:link w:val="TextnBalon"/>
    <w:rsid w:val="009c2b6c"/>
    <w:basedOn w:val="DefaultParagraphFont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TMLCode">
    <w:name w:val="HTML Code"/>
    <w:uiPriority w:val="99"/>
    <w:semiHidden/>
    <w:unhideWhenUsed/>
    <w:rsid w:val="00516a8d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Appletabspan" w:customStyle="1">
    <w:name w:val="apple-tab-span"/>
    <w:rsid w:val="00b53eea"/>
    <w:rPr/>
  </w:style>
  <w:style w:type="character" w:styleId="ListLabel1">
    <w:name w:val="ListLabel 1"/>
    <w:rPr>
      <w:rFonts w:eastAsia="Times New Roman" w:cs="Times New Roman"/>
      <w:position w:val="0"/>
      <w:sz w:val="20"/>
      <w:vertAlign w:val="baseline"/>
    </w:rPr>
  </w:style>
  <w:style w:type="character" w:styleId="ListLabel2">
    <w:name w:val="ListLabel 2"/>
    <w:rPr>
      <w:rFonts w:eastAsia="Times New Roman"/>
      <w:position w:val="0"/>
      <w:sz w:val="20"/>
      <w:vertAlign w:val="baseline"/>
    </w:rPr>
  </w:style>
  <w:style w:type="character" w:styleId="ListLabel3">
    <w:name w:val="ListLabel 3"/>
    <w:rPr>
      <w:rFonts w:eastAsia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eastAsia="Times New Roman" w:cs="Times New Roman"/>
    </w:rPr>
  </w:style>
  <w:style w:type="character" w:styleId="ListLabel8">
    <w:name w:val="ListLabel 8"/>
    <w:rPr>
      <w:rFonts w:cs="Symbol"/>
      <w:sz w:val="22"/>
      <w:szCs w:val="22"/>
      <w:lang w:val="ro-RO"/>
    </w:rPr>
  </w:style>
  <w:style w:type="character" w:styleId="ListLabel9">
    <w:name w:val="ListLabel 9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99"/>
    <w:qFormat/>
    <w:link w:val="TitluCaracter"/>
    <w:rsid w:val="005b0883"/>
    <w:basedOn w:val="Normal"/>
    <w:next w:val="Normal"/>
    <w:pPr>
      <w:keepNext/>
      <w:keepLines/>
      <w:spacing w:before="480" w:after="120"/>
      <w:jc w:val="left"/>
    </w:pPr>
    <w:rPr>
      <w:b/>
      <w:bCs/>
      <w:sz w:val="72"/>
      <w:szCs w:val="72"/>
    </w:rPr>
  </w:style>
  <w:style w:type="paragraph" w:styleId="Subtitle">
    <w:name w:val="Subtitle"/>
    <w:uiPriority w:val="99"/>
    <w:qFormat/>
    <w:link w:val="SubtitluCaracter"/>
    <w:rsid w:val="005b0883"/>
    <w:basedOn w:val="Normal"/>
    <w:next w:val="Normal"/>
    <w:pPr>
      <w:keepNext/>
      <w:keepLines/>
      <w:spacing w:before="360" w:after="80"/>
      <w:jc w:val="left"/>
    </w:pPr>
    <w:rPr>
      <w:rFonts w:ascii="Georgia" w:hAnsi="Georgia" w:cs="Georgia"/>
      <w:i/>
      <w:iCs/>
      <w:color w:val="666666"/>
      <w:sz w:val="48"/>
      <w:szCs w:val="48"/>
    </w:rPr>
  </w:style>
  <w:style w:type="paragraph" w:styleId="NoSpacing">
    <w:name w:val="No Spacing"/>
    <w:qFormat/>
    <w:rsid w:val="00d67bf4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99"/>
    <w:qFormat/>
    <w:rsid w:val="00936196"/>
    <w:basedOn w:val="Normal"/>
    <w:pPr>
      <w:ind w:left="720" w:right="0" w:hanging="0"/>
    </w:pPr>
    <w:rPr/>
  </w:style>
  <w:style w:type="paragraph" w:styleId="Header">
    <w:name w:val="Header"/>
    <w:uiPriority w:val="99"/>
    <w:link w:val="AntetCaracter"/>
    <w:rsid w:val="00ce36cb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link w:val="SubsolCaracter"/>
    <w:rsid w:val="00ce36cb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PlainText">
    <w:name w:val="Plain Text"/>
    <w:uiPriority w:val="99"/>
    <w:link w:val="TextsimpluCaracter"/>
    <w:rsid w:val="00a86870"/>
    <w:basedOn w:val="Normal"/>
    <w:pPr>
      <w:widowControl/>
    </w:pPr>
    <w:rPr>
      <w:rFonts w:ascii="Consolas" w:hAnsi="Consolas" w:cs="Consolas"/>
      <w:color w:val="00000A"/>
      <w:sz w:val="21"/>
      <w:szCs w:val="21"/>
    </w:rPr>
  </w:style>
  <w:style w:type="paragraph" w:styleId="NormalWeb">
    <w:name w:val="Normal (Web)"/>
    <w:unhideWhenUsed/>
    <w:rsid w:val="00035520"/>
    <w:basedOn w:val="Normal"/>
    <w:pPr>
      <w:spacing w:before="0" w:after="280"/>
    </w:pPr>
    <w:rPr>
      <w:color w:val="00000A"/>
      <w:lang w:val="ro-RO" w:eastAsia="ro-RO"/>
    </w:rPr>
  </w:style>
  <w:style w:type="paragraph" w:styleId="ProblemStatement" w:customStyle="1">
    <w:name w:val="Problem Statement"/>
    <w:rsid w:val="002305b6"/>
    <w:basedOn w:val="Normal"/>
    <w:pPr>
      <w:widowControl/>
      <w:ind w:left="0" w:right="0" w:firstLine="709"/>
      <w:jc w:val="both"/>
    </w:pPr>
    <w:rPr>
      <w:rFonts w:eastAsia="SimSun"/>
      <w:color w:val="00000A"/>
      <w:sz w:val="22"/>
      <w:lang w:val="ru-RU" w:eastAsia="ru-RU"/>
    </w:rPr>
  </w:style>
  <w:style w:type="paragraph" w:styleId="BalloonText">
    <w:name w:val="Balloon Text"/>
    <w:uiPriority w:val="99"/>
    <w:semiHidden/>
    <w:unhideWhenUsed/>
    <w:link w:val="TextnBalonCaracter"/>
    <w:rsid w:val="009c2b6c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Tabel">
    <w:name w:val="Table Grid"/>
    <w:basedOn w:val="TabelNormal"/>
    <w:uiPriority w:val="59"/>
    <w:rsid w:val="00b53eea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7C40A-FB19-4984-8805-AE486F9C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2015-05-09T17:36:00Z</dcterms:created>
  <dc:creator>user</dc:creator>
  <dc:language>en-US</dc:language>
  <cp:lastModifiedBy>user</cp:lastModifiedBy>
  <cp:lastPrinted>2015-05-04T05:41:00Z</cp:lastPrinted>
  <dcterms:modified xsi:type="dcterms:W3CDTF">2015-05-09T18:48:00Z</dcterms:modified>
  <cp:revision>5</cp:revision>
  <dc:title>praslea.docx</dc:title>
</cp:coreProperties>
</file>