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06A43" w14:textId="77777777" w:rsidR="00B26E89" w:rsidRPr="00DD7076" w:rsidRDefault="00B26E89" w:rsidP="00B26E89">
      <w:pPr>
        <w:spacing w:after="0" w:line="360" w:lineRule="auto"/>
        <w:jc w:val="center"/>
        <w:rPr>
          <w:rFonts w:ascii="Times New Roman" w:hAnsi="Times New Roman" w:cs="Times New Roman"/>
          <w:b/>
          <w:sz w:val="24"/>
          <w:szCs w:val="24"/>
        </w:rPr>
      </w:pPr>
      <w:bookmarkStart w:id="0" w:name="_Hlk175088812"/>
      <w:bookmarkEnd w:id="0"/>
      <w:r w:rsidRPr="00DD7076">
        <w:rPr>
          <w:rFonts w:ascii="Times New Roman" w:hAnsi="Times New Roman" w:cs="Times New Roman"/>
          <w:b/>
          <w:sz w:val="24"/>
          <w:szCs w:val="24"/>
        </w:rPr>
        <w:t>UNIVERSIDAD MARIANO GÁLVEZ DE GUATEMALA</w:t>
      </w:r>
    </w:p>
    <w:p w14:paraId="4DE93EEA" w14:textId="1FBF621A" w:rsidR="00B26E89" w:rsidRDefault="00B26E89" w:rsidP="00B26E89">
      <w:pPr>
        <w:spacing w:after="0" w:line="360" w:lineRule="auto"/>
        <w:jc w:val="center"/>
        <w:rPr>
          <w:rFonts w:ascii="Times New Roman" w:hAnsi="Times New Roman" w:cs="Times New Roman"/>
          <w:b/>
          <w:sz w:val="24"/>
          <w:szCs w:val="24"/>
        </w:rPr>
      </w:pPr>
      <w:r w:rsidRPr="00DD7076">
        <w:rPr>
          <w:rFonts w:ascii="Times New Roman" w:hAnsi="Times New Roman" w:cs="Times New Roman"/>
          <w:b/>
          <w:sz w:val="24"/>
          <w:szCs w:val="24"/>
        </w:rPr>
        <w:t>FACULTAD DE INGENIERÍA EN SISTEMAS DE INFORMACIÓN</w:t>
      </w:r>
    </w:p>
    <w:p w14:paraId="0C235458" w14:textId="7B6D83E9" w:rsidR="00B26E89" w:rsidRPr="00DD7076" w:rsidRDefault="00B26E89" w:rsidP="00B26E89">
      <w:pPr>
        <w:spacing w:after="0" w:line="360" w:lineRule="auto"/>
        <w:jc w:val="center"/>
        <w:rPr>
          <w:rFonts w:ascii="Times New Roman" w:hAnsi="Times New Roman" w:cs="Times New Roman"/>
          <w:b/>
          <w:sz w:val="24"/>
          <w:szCs w:val="24"/>
        </w:rPr>
      </w:pPr>
      <w:r w:rsidRPr="00B26E89">
        <w:rPr>
          <w:rFonts w:ascii="Times New Roman" w:hAnsi="Times New Roman" w:cs="Times New Roman"/>
          <w:b/>
          <w:sz w:val="24"/>
          <w:szCs w:val="24"/>
        </w:rPr>
        <w:t>SEGURIDAD Y AUDITORÍA DE SISTEMAS</w:t>
      </w:r>
    </w:p>
    <w:p w14:paraId="081F8827" w14:textId="77777777" w:rsidR="00B26E89" w:rsidRPr="00DD7076" w:rsidRDefault="00B26E89" w:rsidP="00B26E89">
      <w:pPr>
        <w:rPr>
          <w:rFonts w:ascii="Times New Roman" w:hAnsi="Times New Roman" w:cs="Times New Roman"/>
          <w:b/>
          <w:sz w:val="24"/>
          <w:szCs w:val="24"/>
        </w:rPr>
      </w:pPr>
    </w:p>
    <w:p w14:paraId="3CB6FE49" w14:textId="77777777" w:rsidR="00B26E89" w:rsidRPr="00DD7076" w:rsidRDefault="00B26E89" w:rsidP="00B26E89">
      <w:pPr>
        <w:rPr>
          <w:rFonts w:ascii="Times New Roman" w:hAnsi="Times New Roman" w:cs="Times New Roman"/>
          <w:b/>
          <w:sz w:val="24"/>
          <w:szCs w:val="24"/>
        </w:rPr>
      </w:pPr>
    </w:p>
    <w:p w14:paraId="53460040" w14:textId="67170CEA" w:rsidR="00B26E89" w:rsidRPr="00DD7076" w:rsidRDefault="00B26E89" w:rsidP="00B26E89">
      <w:pPr>
        <w:rPr>
          <w:rFonts w:ascii="Times New Roman" w:hAnsi="Times New Roman" w:cs="Times New Roman"/>
          <w:b/>
          <w:sz w:val="24"/>
          <w:szCs w:val="24"/>
        </w:rPr>
      </w:pPr>
    </w:p>
    <w:p w14:paraId="3F8466E6" w14:textId="7A5768B6" w:rsidR="00B26E89" w:rsidRPr="00DD7076" w:rsidRDefault="00B26E89" w:rsidP="00B26E89">
      <w:pPr>
        <w:rPr>
          <w:rFonts w:ascii="Times New Roman" w:hAnsi="Times New Roman" w:cs="Times New Roman"/>
          <w:b/>
          <w:sz w:val="24"/>
          <w:szCs w:val="24"/>
        </w:rPr>
      </w:pPr>
      <w:r>
        <w:rPr>
          <w:rFonts w:ascii="Times New Roman" w:hAnsi="Times New Roman" w:cs="Times New Roman"/>
          <w:b/>
          <w:noProof/>
          <w:sz w:val="24"/>
          <w:szCs w:val="24"/>
          <w:lang w:val="es-ES" w:eastAsia="es-ES"/>
        </w:rPr>
        <w:drawing>
          <wp:anchor distT="0" distB="0" distL="114300" distR="114300" simplePos="0" relativeHeight="251659264" behindDoc="1" locked="0" layoutInCell="1" allowOverlap="1" wp14:anchorId="389DB114" wp14:editId="7090F164">
            <wp:simplePos x="0" y="0"/>
            <wp:positionH relativeFrom="column">
              <wp:posOffset>945325</wp:posOffset>
            </wp:positionH>
            <wp:positionV relativeFrom="paragraph">
              <wp:posOffset>139370</wp:posOffset>
            </wp:positionV>
            <wp:extent cx="3971059" cy="3954484"/>
            <wp:effectExtent l="19050" t="0" r="0" b="0"/>
            <wp:wrapNone/>
            <wp:docPr id="12" name="Imagen 1" descr="C:\Users\Raul\Desktop\ín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ul\Desktop\índice.jpg"/>
                    <pic:cNvPicPr>
                      <a:picLocks noChangeAspect="1" noChangeArrowheads="1"/>
                    </pic:cNvPicPr>
                  </pic:nvPicPr>
                  <pic:blipFill>
                    <a:blip r:embed="rId6">
                      <a:duotone>
                        <a:schemeClr val="bg2">
                          <a:shade val="45000"/>
                          <a:satMod val="135000"/>
                        </a:schemeClr>
                        <a:prstClr val="white"/>
                      </a:duotone>
                      <a:lum bright="10000" contrast="10000"/>
                    </a:blip>
                    <a:srcRect/>
                    <a:stretch>
                      <a:fillRect/>
                    </a:stretch>
                  </pic:blipFill>
                  <pic:spPr bwMode="auto">
                    <a:xfrm>
                      <a:off x="0" y="0"/>
                      <a:ext cx="3971059" cy="3954484"/>
                    </a:xfrm>
                    <a:prstGeom prst="rect">
                      <a:avLst/>
                    </a:prstGeom>
                    <a:noFill/>
                    <a:ln w="9525">
                      <a:noFill/>
                      <a:miter lim="800000"/>
                      <a:headEnd/>
                      <a:tailEnd/>
                    </a:ln>
                  </pic:spPr>
                </pic:pic>
              </a:graphicData>
            </a:graphic>
          </wp:anchor>
        </w:drawing>
      </w:r>
    </w:p>
    <w:p w14:paraId="556C629D" w14:textId="77777777" w:rsidR="00B26E89" w:rsidRPr="00DD7076" w:rsidRDefault="00B26E89" w:rsidP="00B26E89">
      <w:pPr>
        <w:jc w:val="center"/>
        <w:rPr>
          <w:rFonts w:ascii="Times New Roman" w:hAnsi="Times New Roman" w:cs="Times New Roman"/>
          <w:b/>
          <w:sz w:val="24"/>
          <w:szCs w:val="24"/>
        </w:rPr>
      </w:pPr>
    </w:p>
    <w:p w14:paraId="3A1011CE" w14:textId="77777777" w:rsidR="00B26E89" w:rsidRPr="00DD7076" w:rsidRDefault="00B26E89" w:rsidP="00B26E89">
      <w:pPr>
        <w:rPr>
          <w:rFonts w:ascii="Times New Roman" w:hAnsi="Times New Roman" w:cs="Times New Roman"/>
          <w:b/>
          <w:sz w:val="24"/>
          <w:szCs w:val="24"/>
        </w:rPr>
      </w:pPr>
    </w:p>
    <w:p w14:paraId="1587CD7A" w14:textId="77777777" w:rsidR="00B26E89" w:rsidRPr="00DD7076" w:rsidRDefault="00B26E89" w:rsidP="00B26E89">
      <w:pPr>
        <w:rPr>
          <w:rFonts w:ascii="Times New Roman" w:hAnsi="Times New Roman" w:cs="Times New Roman"/>
          <w:b/>
          <w:sz w:val="24"/>
          <w:szCs w:val="24"/>
        </w:rPr>
      </w:pPr>
    </w:p>
    <w:p w14:paraId="15E2794B" w14:textId="77777777" w:rsidR="00B26E89" w:rsidRPr="00DD7076" w:rsidRDefault="00B26E89" w:rsidP="00B26E89">
      <w:pPr>
        <w:rPr>
          <w:rFonts w:ascii="Times New Roman" w:hAnsi="Times New Roman" w:cs="Times New Roman"/>
          <w:b/>
          <w:sz w:val="24"/>
          <w:szCs w:val="24"/>
        </w:rPr>
      </w:pPr>
    </w:p>
    <w:p w14:paraId="6D46F6C9" w14:textId="77777777" w:rsidR="00B26E89" w:rsidRDefault="00B26E89" w:rsidP="00B26E89">
      <w:pPr>
        <w:jc w:val="center"/>
        <w:rPr>
          <w:rFonts w:ascii="Arial" w:hAnsi="Arial" w:cs="Arial"/>
          <w:b/>
          <w:sz w:val="36"/>
          <w:szCs w:val="36"/>
        </w:rPr>
      </w:pPr>
    </w:p>
    <w:p w14:paraId="48663762" w14:textId="13638DE3" w:rsidR="00B26E89" w:rsidRPr="00B26E89" w:rsidRDefault="00B26E89" w:rsidP="00B26E89">
      <w:pPr>
        <w:jc w:val="center"/>
        <w:rPr>
          <w:rFonts w:ascii="Times New Roman" w:hAnsi="Times New Roman" w:cs="Times New Roman"/>
          <w:b/>
          <w:sz w:val="48"/>
          <w:szCs w:val="48"/>
        </w:rPr>
      </w:pPr>
      <w:r w:rsidRPr="00B26E89">
        <w:rPr>
          <w:rFonts w:ascii="Times New Roman" w:hAnsi="Times New Roman" w:cs="Times New Roman"/>
          <w:b/>
          <w:sz w:val="48"/>
          <w:szCs w:val="48"/>
        </w:rPr>
        <w:t>Software online para empresas y centros educativos.</w:t>
      </w:r>
    </w:p>
    <w:p w14:paraId="14679441" w14:textId="77777777" w:rsidR="00B26E89" w:rsidRPr="00DD7076" w:rsidRDefault="00B26E89" w:rsidP="00B26E89">
      <w:pPr>
        <w:jc w:val="center"/>
        <w:rPr>
          <w:rFonts w:ascii="Times New Roman" w:hAnsi="Times New Roman" w:cs="Times New Roman"/>
          <w:b/>
          <w:sz w:val="24"/>
          <w:szCs w:val="24"/>
        </w:rPr>
      </w:pPr>
    </w:p>
    <w:p w14:paraId="64AF396F" w14:textId="77777777" w:rsidR="00B26E89" w:rsidRPr="00DD7076" w:rsidRDefault="00B26E89" w:rsidP="00B26E89">
      <w:pPr>
        <w:jc w:val="center"/>
        <w:rPr>
          <w:rFonts w:ascii="Times New Roman" w:hAnsi="Times New Roman" w:cs="Times New Roman"/>
          <w:b/>
          <w:sz w:val="24"/>
          <w:szCs w:val="24"/>
        </w:rPr>
      </w:pPr>
    </w:p>
    <w:p w14:paraId="313B3D87" w14:textId="77777777" w:rsidR="00B26E89" w:rsidRPr="00DD7076" w:rsidRDefault="00B26E89" w:rsidP="00B26E89">
      <w:pPr>
        <w:jc w:val="center"/>
        <w:rPr>
          <w:rFonts w:ascii="Times New Roman" w:hAnsi="Times New Roman" w:cs="Times New Roman"/>
          <w:b/>
          <w:sz w:val="24"/>
          <w:szCs w:val="24"/>
        </w:rPr>
      </w:pPr>
    </w:p>
    <w:p w14:paraId="48B43497" w14:textId="77777777" w:rsidR="00B26E89" w:rsidRPr="00DD7076" w:rsidRDefault="00B26E89" w:rsidP="00B26E89">
      <w:pPr>
        <w:jc w:val="center"/>
        <w:rPr>
          <w:rFonts w:ascii="Times New Roman" w:hAnsi="Times New Roman" w:cs="Times New Roman"/>
          <w:b/>
          <w:sz w:val="24"/>
          <w:szCs w:val="24"/>
        </w:rPr>
      </w:pPr>
    </w:p>
    <w:p w14:paraId="445268CF" w14:textId="77777777" w:rsidR="00B26E89" w:rsidRPr="00DD7076" w:rsidRDefault="00B26E89" w:rsidP="00B26E89">
      <w:pPr>
        <w:jc w:val="center"/>
        <w:rPr>
          <w:rFonts w:ascii="Times New Roman" w:hAnsi="Times New Roman" w:cs="Times New Roman"/>
          <w:b/>
          <w:sz w:val="24"/>
          <w:szCs w:val="24"/>
        </w:rPr>
      </w:pPr>
    </w:p>
    <w:p w14:paraId="288BB2E1" w14:textId="77777777" w:rsidR="00B26E89" w:rsidRPr="00DD7076" w:rsidRDefault="00B26E89" w:rsidP="00B26E89">
      <w:pPr>
        <w:jc w:val="center"/>
        <w:rPr>
          <w:rFonts w:ascii="Times New Roman" w:hAnsi="Times New Roman" w:cs="Times New Roman"/>
          <w:b/>
          <w:sz w:val="24"/>
          <w:szCs w:val="24"/>
        </w:rPr>
      </w:pPr>
    </w:p>
    <w:p w14:paraId="125A27E0" w14:textId="77777777" w:rsidR="00B26E89" w:rsidRPr="00DD7076" w:rsidRDefault="00B26E89" w:rsidP="00B26E89">
      <w:pPr>
        <w:jc w:val="center"/>
        <w:rPr>
          <w:rFonts w:ascii="Times New Roman" w:hAnsi="Times New Roman" w:cs="Times New Roman"/>
          <w:b/>
          <w:sz w:val="24"/>
          <w:szCs w:val="24"/>
        </w:rPr>
      </w:pPr>
    </w:p>
    <w:p w14:paraId="5811A029" w14:textId="77777777" w:rsidR="00B26E89" w:rsidRPr="00DD7076" w:rsidRDefault="00B26E89" w:rsidP="00CC3DCD">
      <w:pPr>
        <w:rPr>
          <w:rFonts w:ascii="Times New Roman" w:hAnsi="Times New Roman" w:cs="Times New Roman"/>
          <w:b/>
          <w:sz w:val="24"/>
          <w:szCs w:val="24"/>
        </w:rPr>
      </w:pPr>
    </w:p>
    <w:p w14:paraId="131A3AE9" w14:textId="77777777" w:rsidR="00B26E89" w:rsidRDefault="00B26E89" w:rsidP="00B26E89">
      <w:pPr>
        <w:jc w:val="center"/>
        <w:rPr>
          <w:rFonts w:ascii="Times New Roman" w:hAnsi="Times New Roman" w:cs="Times New Roman"/>
          <w:b/>
          <w:sz w:val="24"/>
          <w:szCs w:val="24"/>
        </w:rPr>
      </w:pPr>
    </w:p>
    <w:p w14:paraId="026CB744" w14:textId="04254470" w:rsidR="00B26E89" w:rsidRDefault="00B26E89" w:rsidP="00B26E89">
      <w:pPr>
        <w:rPr>
          <w:rFonts w:ascii="Times New Roman" w:hAnsi="Times New Roman" w:cs="Times New Roman"/>
          <w:b/>
          <w:sz w:val="24"/>
          <w:szCs w:val="24"/>
        </w:rPr>
      </w:pPr>
      <w:r>
        <w:rPr>
          <w:rFonts w:ascii="Times New Roman" w:hAnsi="Times New Roman" w:cs="Times New Roman"/>
          <w:b/>
          <w:sz w:val="24"/>
          <w:szCs w:val="24"/>
        </w:rPr>
        <w:t xml:space="preserve">Carlos Daniel López Hernández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CC3DCD">
        <w:rPr>
          <w:rFonts w:ascii="Times New Roman" w:hAnsi="Times New Roman" w:cs="Times New Roman"/>
          <w:b/>
          <w:sz w:val="24"/>
          <w:szCs w:val="24"/>
        </w:rPr>
        <w:t xml:space="preserve">               </w:t>
      </w:r>
      <w:r>
        <w:rPr>
          <w:rFonts w:ascii="Times New Roman" w:hAnsi="Times New Roman" w:cs="Times New Roman"/>
          <w:b/>
          <w:sz w:val="24"/>
          <w:szCs w:val="24"/>
        </w:rPr>
        <w:t>5190-19-5203</w:t>
      </w:r>
    </w:p>
    <w:p w14:paraId="24BF406D" w14:textId="581750DD" w:rsidR="00CC3DCD" w:rsidRDefault="00CC3DCD" w:rsidP="00B26E89">
      <w:pPr>
        <w:rPr>
          <w:rFonts w:ascii="Times New Roman" w:hAnsi="Times New Roman" w:cs="Times New Roman"/>
          <w:b/>
          <w:sz w:val="24"/>
          <w:szCs w:val="24"/>
        </w:rPr>
      </w:pPr>
    </w:p>
    <w:p w14:paraId="11862221" w14:textId="77777777" w:rsidR="00CC3DCD" w:rsidRDefault="00CC3DCD" w:rsidP="00B26E89">
      <w:pPr>
        <w:rPr>
          <w:rFonts w:ascii="Times New Roman" w:hAnsi="Times New Roman" w:cs="Times New Roman"/>
          <w:b/>
          <w:sz w:val="24"/>
          <w:szCs w:val="24"/>
        </w:rPr>
      </w:pPr>
    </w:p>
    <w:p w14:paraId="6D74F4B8" w14:textId="25106E85" w:rsidR="002B64D9" w:rsidRPr="00B26E89" w:rsidRDefault="00B26E89" w:rsidP="00B26E89">
      <w:pPr>
        <w:jc w:val="center"/>
        <w:rPr>
          <w:rFonts w:ascii="Times New Roman" w:hAnsi="Times New Roman" w:cs="Times New Roman"/>
          <w:b/>
          <w:sz w:val="24"/>
          <w:szCs w:val="24"/>
        </w:rPr>
      </w:pPr>
      <w:r w:rsidRPr="00DD7076">
        <w:rPr>
          <w:rFonts w:ascii="Times New Roman" w:hAnsi="Times New Roman" w:cs="Times New Roman"/>
          <w:b/>
          <w:sz w:val="24"/>
          <w:szCs w:val="24"/>
        </w:rPr>
        <w:t xml:space="preserve">GUATEMALA, </w:t>
      </w:r>
      <w:r>
        <w:rPr>
          <w:rFonts w:ascii="Times New Roman" w:hAnsi="Times New Roman" w:cs="Times New Roman"/>
          <w:b/>
          <w:sz w:val="24"/>
          <w:szCs w:val="24"/>
        </w:rPr>
        <w:t>JULIO</w:t>
      </w:r>
      <w:r w:rsidRPr="00DD7076">
        <w:rPr>
          <w:rFonts w:ascii="Times New Roman" w:hAnsi="Times New Roman" w:cs="Times New Roman"/>
          <w:b/>
          <w:sz w:val="24"/>
          <w:szCs w:val="24"/>
        </w:rPr>
        <w:t xml:space="preserve"> </w:t>
      </w:r>
      <w:r w:rsidRPr="002E24BC">
        <w:rPr>
          <w:rFonts w:ascii="Times New Roman" w:hAnsi="Times New Roman" w:cs="Times New Roman"/>
          <w:b/>
          <w:sz w:val="24"/>
          <w:szCs w:val="24"/>
        </w:rPr>
        <w:t>202</w:t>
      </w:r>
      <w:r>
        <w:rPr>
          <w:rFonts w:ascii="Times New Roman" w:hAnsi="Times New Roman" w:cs="Times New Roman"/>
          <w:b/>
          <w:sz w:val="24"/>
          <w:szCs w:val="24"/>
        </w:rPr>
        <w:t>4</w:t>
      </w:r>
    </w:p>
    <w:p w14:paraId="221AE718" w14:textId="77777777" w:rsidR="002B64D9" w:rsidRDefault="002B64D9">
      <w:pPr>
        <w:rPr>
          <w:rFonts w:ascii="Arial" w:hAnsi="Arial" w:cs="Arial"/>
          <w:b/>
          <w:bCs/>
          <w:color w:val="000000" w:themeColor="text1"/>
        </w:rPr>
      </w:pPr>
      <w:r>
        <w:rPr>
          <w:rFonts w:ascii="Arial" w:hAnsi="Arial" w:cs="Arial"/>
          <w:b/>
          <w:bCs/>
          <w:color w:val="000000" w:themeColor="text1"/>
        </w:rPr>
        <w:lastRenderedPageBreak/>
        <w:br w:type="page"/>
      </w:r>
    </w:p>
    <w:sdt>
      <w:sdtPr>
        <w:rPr>
          <w:lang w:val="es-MX"/>
        </w:rPr>
        <w:id w:val="61480344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D205623" w14:textId="6005988A" w:rsidR="002B64D9" w:rsidRPr="00B26E89" w:rsidRDefault="002B64D9" w:rsidP="00B26E89">
          <w:pPr>
            <w:pStyle w:val="TtuloTDC"/>
            <w:jc w:val="center"/>
            <w:rPr>
              <w:sz w:val="40"/>
              <w:szCs w:val="40"/>
              <w:lang w:val="es-MX"/>
            </w:rPr>
          </w:pPr>
          <w:r w:rsidRPr="00B26E89">
            <w:rPr>
              <w:sz w:val="40"/>
              <w:szCs w:val="40"/>
              <w:lang w:val="es-MX"/>
            </w:rPr>
            <w:t>Contenido</w:t>
          </w:r>
        </w:p>
        <w:p w14:paraId="51B9D2EE" w14:textId="77777777" w:rsidR="00B26E89" w:rsidRPr="00B26E89" w:rsidRDefault="00B26E89" w:rsidP="00B26E89">
          <w:pPr>
            <w:rPr>
              <w:lang w:val="es-MX" w:eastAsia="es-GT"/>
            </w:rPr>
          </w:pPr>
        </w:p>
        <w:p w14:paraId="29BF5825" w14:textId="41F9AC9D" w:rsidR="00EA7261" w:rsidRDefault="002B64D9">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180715681" w:history="1">
            <w:r w:rsidR="00EA7261" w:rsidRPr="00547E26">
              <w:rPr>
                <w:rStyle w:val="Hipervnculo"/>
                <w:rFonts w:ascii="Arial" w:hAnsi="Arial" w:cs="Arial"/>
                <w:b/>
                <w:bCs/>
                <w:noProof/>
              </w:rPr>
              <w:t>Resumen</w:t>
            </w:r>
            <w:r w:rsidR="00EA7261">
              <w:rPr>
                <w:noProof/>
                <w:webHidden/>
              </w:rPr>
              <w:tab/>
            </w:r>
            <w:r w:rsidR="00EA7261">
              <w:rPr>
                <w:noProof/>
                <w:webHidden/>
              </w:rPr>
              <w:fldChar w:fldCharType="begin"/>
            </w:r>
            <w:r w:rsidR="00EA7261">
              <w:rPr>
                <w:noProof/>
                <w:webHidden/>
              </w:rPr>
              <w:instrText xml:space="preserve"> PAGEREF _Toc180715681 \h </w:instrText>
            </w:r>
            <w:r w:rsidR="00EA7261">
              <w:rPr>
                <w:noProof/>
                <w:webHidden/>
              </w:rPr>
            </w:r>
            <w:r w:rsidR="00EA7261">
              <w:rPr>
                <w:noProof/>
                <w:webHidden/>
              </w:rPr>
              <w:fldChar w:fldCharType="separate"/>
            </w:r>
            <w:r w:rsidR="00EA7261">
              <w:rPr>
                <w:noProof/>
                <w:webHidden/>
              </w:rPr>
              <w:t>5</w:t>
            </w:r>
            <w:r w:rsidR="00EA7261">
              <w:rPr>
                <w:noProof/>
                <w:webHidden/>
              </w:rPr>
              <w:fldChar w:fldCharType="end"/>
            </w:r>
          </w:hyperlink>
        </w:p>
        <w:p w14:paraId="2CA557D0" w14:textId="3D140ADB" w:rsidR="00EA7261" w:rsidRDefault="00EA7261">
          <w:pPr>
            <w:pStyle w:val="TDC1"/>
            <w:tabs>
              <w:tab w:val="right" w:leader="dot" w:pos="8828"/>
            </w:tabs>
            <w:rPr>
              <w:rFonts w:eastAsiaTheme="minorEastAsia"/>
              <w:noProof/>
              <w:lang w:eastAsia="es-GT"/>
            </w:rPr>
          </w:pPr>
          <w:hyperlink w:anchor="_Toc180715682" w:history="1">
            <w:r w:rsidRPr="00547E26">
              <w:rPr>
                <w:rStyle w:val="Hipervnculo"/>
                <w:rFonts w:ascii="Arial" w:hAnsi="Arial" w:cs="Arial"/>
                <w:b/>
                <w:bCs/>
                <w:noProof/>
              </w:rPr>
              <w:t>Introducción</w:t>
            </w:r>
            <w:r>
              <w:rPr>
                <w:noProof/>
                <w:webHidden/>
              </w:rPr>
              <w:tab/>
            </w:r>
            <w:r>
              <w:rPr>
                <w:noProof/>
                <w:webHidden/>
              </w:rPr>
              <w:fldChar w:fldCharType="begin"/>
            </w:r>
            <w:r>
              <w:rPr>
                <w:noProof/>
                <w:webHidden/>
              </w:rPr>
              <w:instrText xml:space="preserve"> PAGEREF _Toc180715682 \h </w:instrText>
            </w:r>
            <w:r>
              <w:rPr>
                <w:noProof/>
                <w:webHidden/>
              </w:rPr>
            </w:r>
            <w:r>
              <w:rPr>
                <w:noProof/>
                <w:webHidden/>
              </w:rPr>
              <w:fldChar w:fldCharType="separate"/>
            </w:r>
            <w:r>
              <w:rPr>
                <w:noProof/>
                <w:webHidden/>
              </w:rPr>
              <w:t>6</w:t>
            </w:r>
            <w:r>
              <w:rPr>
                <w:noProof/>
                <w:webHidden/>
              </w:rPr>
              <w:fldChar w:fldCharType="end"/>
            </w:r>
          </w:hyperlink>
        </w:p>
        <w:p w14:paraId="5E268E44" w14:textId="729AEF2A" w:rsidR="00EA7261" w:rsidRDefault="00EA7261">
          <w:pPr>
            <w:pStyle w:val="TDC1"/>
            <w:tabs>
              <w:tab w:val="right" w:leader="dot" w:pos="8828"/>
            </w:tabs>
            <w:rPr>
              <w:rFonts w:eastAsiaTheme="minorEastAsia"/>
              <w:noProof/>
              <w:lang w:eastAsia="es-GT"/>
            </w:rPr>
          </w:pPr>
          <w:hyperlink w:anchor="_Toc180715683" w:history="1">
            <w:r w:rsidRPr="00547E26">
              <w:rPr>
                <w:rStyle w:val="Hipervnculo"/>
                <w:rFonts w:ascii="Arial" w:hAnsi="Arial" w:cs="Arial"/>
                <w:b/>
                <w:bCs/>
                <w:noProof/>
              </w:rPr>
              <w:t>Descripción de la Organización</w:t>
            </w:r>
            <w:r>
              <w:rPr>
                <w:noProof/>
                <w:webHidden/>
              </w:rPr>
              <w:tab/>
            </w:r>
            <w:r>
              <w:rPr>
                <w:noProof/>
                <w:webHidden/>
              </w:rPr>
              <w:fldChar w:fldCharType="begin"/>
            </w:r>
            <w:r>
              <w:rPr>
                <w:noProof/>
                <w:webHidden/>
              </w:rPr>
              <w:instrText xml:space="preserve"> PAGEREF _Toc180715683 \h </w:instrText>
            </w:r>
            <w:r>
              <w:rPr>
                <w:noProof/>
                <w:webHidden/>
              </w:rPr>
            </w:r>
            <w:r>
              <w:rPr>
                <w:noProof/>
                <w:webHidden/>
              </w:rPr>
              <w:fldChar w:fldCharType="separate"/>
            </w:r>
            <w:r>
              <w:rPr>
                <w:noProof/>
                <w:webHidden/>
              </w:rPr>
              <w:t>7</w:t>
            </w:r>
            <w:r>
              <w:rPr>
                <w:noProof/>
                <w:webHidden/>
              </w:rPr>
              <w:fldChar w:fldCharType="end"/>
            </w:r>
          </w:hyperlink>
        </w:p>
        <w:p w14:paraId="082CC064" w14:textId="6D28CD72" w:rsidR="00EA7261" w:rsidRDefault="00EA7261">
          <w:pPr>
            <w:pStyle w:val="TDC2"/>
            <w:tabs>
              <w:tab w:val="left" w:pos="880"/>
              <w:tab w:val="right" w:leader="dot" w:pos="8828"/>
            </w:tabs>
            <w:rPr>
              <w:rFonts w:eastAsiaTheme="minorEastAsia"/>
              <w:noProof/>
              <w:lang w:eastAsia="es-GT"/>
            </w:rPr>
          </w:pPr>
          <w:hyperlink w:anchor="_Toc180715684" w:history="1">
            <w:r w:rsidRPr="00547E26">
              <w:rPr>
                <w:rStyle w:val="Hipervnculo"/>
                <w:rFonts w:ascii="Arial" w:hAnsi="Arial" w:cs="Arial"/>
                <w:b/>
                <w:bCs/>
                <w:noProof/>
              </w:rPr>
              <w:t>1.1</w:t>
            </w:r>
            <w:r>
              <w:rPr>
                <w:rFonts w:eastAsiaTheme="minorEastAsia"/>
                <w:noProof/>
                <w:lang w:eastAsia="es-GT"/>
              </w:rPr>
              <w:tab/>
            </w:r>
            <w:r w:rsidRPr="00547E26">
              <w:rPr>
                <w:rStyle w:val="Hipervnculo"/>
                <w:rFonts w:ascii="Arial" w:hAnsi="Arial" w:cs="Arial"/>
                <w:b/>
                <w:bCs/>
                <w:noProof/>
              </w:rPr>
              <w:t>División de Soluciones Educativas:</w:t>
            </w:r>
            <w:r>
              <w:rPr>
                <w:noProof/>
                <w:webHidden/>
              </w:rPr>
              <w:tab/>
            </w:r>
            <w:r>
              <w:rPr>
                <w:noProof/>
                <w:webHidden/>
              </w:rPr>
              <w:fldChar w:fldCharType="begin"/>
            </w:r>
            <w:r>
              <w:rPr>
                <w:noProof/>
                <w:webHidden/>
              </w:rPr>
              <w:instrText xml:space="preserve"> PAGEREF _Toc180715684 \h </w:instrText>
            </w:r>
            <w:r>
              <w:rPr>
                <w:noProof/>
                <w:webHidden/>
              </w:rPr>
            </w:r>
            <w:r>
              <w:rPr>
                <w:noProof/>
                <w:webHidden/>
              </w:rPr>
              <w:fldChar w:fldCharType="separate"/>
            </w:r>
            <w:r>
              <w:rPr>
                <w:noProof/>
                <w:webHidden/>
              </w:rPr>
              <w:t>7</w:t>
            </w:r>
            <w:r>
              <w:rPr>
                <w:noProof/>
                <w:webHidden/>
              </w:rPr>
              <w:fldChar w:fldCharType="end"/>
            </w:r>
          </w:hyperlink>
        </w:p>
        <w:p w14:paraId="37DD6F35" w14:textId="5E164033" w:rsidR="00EA7261" w:rsidRDefault="00EA7261">
          <w:pPr>
            <w:pStyle w:val="TDC3"/>
            <w:tabs>
              <w:tab w:val="right" w:leader="dot" w:pos="8828"/>
            </w:tabs>
            <w:rPr>
              <w:rFonts w:eastAsiaTheme="minorEastAsia"/>
              <w:noProof/>
              <w:lang w:eastAsia="es-GT"/>
            </w:rPr>
          </w:pPr>
          <w:hyperlink w:anchor="_Toc180715685" w:history="1">
            <w:r w:rsidRPr="00547E26">
              <w:rPr>
                <w:rStyle w:val="Hipervnculo"/>
                <w:rFonts w:ascii="Arial" w:hAnsi="Arial" w:cs="Arial"/>
                <w:b/>
                <w:bCs/>
                <w:noProof/>
              </w:rPr>
              <w:t>Entre las principales funcionalidades que ofrece se encuentran:</w:t>
            </w:r>
            <w:r>
              <w:rPr>
                <w:noProof/>
                <w:webHidden/>
              </w:rPr>
              <w:tab/>
            </w:r>
            <w:r>
              <w:rPr>
                <w:noProof/>
                <w:webHidden/>
              </w:rPr>
              <w:fldChar w:fldCharType="begin"/>
            </w:r>
            <w:r>
              <w:rPr>
                <w:noProof/>
                <w:webHidden/>
              </w:rPr>
              <w:instrText xml:space="preserve"> PAGEREF _Toc180715685 \h </w:instrText>
            </w:r>
            <w:r>
              <w:rPr>
                <w:noProof/>
                <w:webHidden/>
              </w:rPr>
            </w:r>
            <w:r>
              <w:rPr>
                <w:noProof/>
                <w:webHidden/>
              </w:rPr>
              <w:fldChar w:fldCharType="separate"/>
            </w:r>
            <w:r>
              <w:rPr>
                <w:noProof/>
                <w:webHidden/>
              </w:rPr>
              <w:t>7</w:t>
            </w:r>
            <w:r>
              <w:rPr>
                <w:noProof/>
                <w:webHidden/>
              </w:rPr>
              <w:fldChar w:fldCharType="end"/>
            </w:r>
          </w:hyperlink>
        </w:p>
        <w:p w14:paraId="4500048B" w14:textId="6535A39F" w:rsidR="00EA7261" w:rsidRDefault="00EA7261">
          <w:pPr>
            <w:pStyle w:val="TDC2"/>
            <w:tabs>
              <w:tab w:val="left" w:pos="880"/>
              <w:tab w:val="right" w:leader="dot" w:pos="8828"/>
            </w:tabs>
            <w:rPr>
              <w:rFonts w:eastAsiaTheme="minorEastAsia"/>
              <w:noProof/>
              <w:lang w:eastAsia="es-GT"/>
            </w:rPr>
          </w:pPr>
          <w:hyperlink w:anchor="_Toc180715686" w:history="1">
            <w:r w:rsidRPr="00547E26">
              <w:rPr>
                <w:rStyle w:val="Hipervnculo"/>
                <w:rFonts w:ascii="Arial" w:hAnsi="Arial" w:cs="Arial"/>
                <w:b/>
                <w:bCs/>
                <w:noProof/>
              </w:rPr>
              <w:t>1.2</w:t>
            </w:r>
            <w:r>
              <w:rPr>
                <w:rFonts w:eastAsiaTheme="minorEastAsia"/>
                <w:noProof/>
                <w:lang w:eastAsia="es-GT"/>
              </w:rPr>
              <w:tab/>
            </w:r>
            <w:r w:rsidRPr="00547E26">
              <w:rPr>
                <w:rStyle w:val="Hipervnculo"/>
                <w:rFonts w:ascii="Arial" w:hAnsi="Arial" w:cs="Arial"/>
                <w:b/>
                <w:bCs/>
                <w:noProof/>
              </w:rPr>
              <w:t>División de Soluciones Empresariales: ERP</w:t>
            </w:r>
            <w:r>
              <w:rPr>
                <w:noProof/>
                <w:webHidden/>
              </w:rPr>
              <w:tab/>
            </w:r>
            <w:r>
              <w:rPr>
                <w:noProof/>
                <w:webHidden/>
              </w:rPr>
              <w:fldChar w:fldCharType="begin"/>
            </w:r>
            <w:r>
              <w:rPr>
                <w:noProof/>
                <w:webHidden/>
              </w:rPr>
              <w:instrText xml:space="preserve"> PAGEREF _Toc180715686 \h </w:instrText>
            </w:r>
            <w:r>
              <w:rPr>
                <w:noProof/>
                <w:webHidden/>
              </w:rPr>
            </w:r>
            <w:r>
              <w:rPr>
                <w:noProof/>
                <w:webHidden/>
              </w:rPr>
              <w:fldChar w:fldCharType="separate"/>
            </w:r>
            <w:r>
              <w:rPr>
                <w:noProof/>
                <w:webHidden/>
              </w:rPr>
              <w:t>8</w:t>
            </w:r>
            <w:r>
              <w:rPr>
                <w:noProof/>
                <w:webHidden/>
              </w:rPr>
              <w:fldChar w:fldCharType="end"/>
            </w:r>
          </w:hyperlink>
        </w:p>
        <w:p w14:paraId="2CBB1C7E" w14:textId="45C85C54" w:rsidR="00EA7261" w:rsidRDefault="00EA7261">
          <w:pPr>
            <w:pStyle w:val="TDC3"/>
            <w:tabs>
              <w:tab w:val="right" w:leader="dot" w:pos="8828"/>
            </w:tabs>
            <w:rPr>
              <w:rFonts w:eastAsiaTheme="minorEastAsia"/>
              <w:noProof/>
              <w:lang w:eastAsia="es-GT"/>
            </w:rPr>
          </w:pPr>
          <w:hyperlink w:anchor="_Toc180715687" w:history="1">
            <w:r w:rsidRPr="00547E26">
              <w:rPr>
                <w:rStyle w:val="Hipervnculo"/>
                <w:rFonts w:ascii="Arial" w:hAnsi="Arial" w:cs="Arial"/>
                <w:b/>
                <w:bCs/>
                <w:noProof/>
              </w:rPr>
              <w:t>Entre las características clave del sistema de facturación destacan:</w:t>
            </w:r>
            <w:r>
              <w:rPr>
                <w:noProof/>
                <w:webHidden/>
              </w:rPr>
              <w:tab/>
            </w:r>
            <w:r>
              <w:rPr>
                <w:noProof/>
                <w:webHidden/>
              </w:rPr>
              <w:fldChar w:fldCharType="begin"/>
            </w:r>
            <w:r>
              <w:rPr>
                <w:noProof/>
                <w:webHidden/>
              </w:rPr>
              <w:instrText xml:space="preserve"> PAGEREF _Toc180715687 \h </w:instrText>
            </w:r>
            <w:r>
              <w:rPr>
                <w:noProof/>
                <w:webHidden/>
              </w:rPr>
            </w:r>
            <w:r>
              <w:rPr>
                <w:noProof/>
                <w:webHidden/>
              </w:rPr>
              <w:fldChar w:fldCharType="separate"/>
            </w:r>
            <w:r>
              <w:rPr>
                <w:noProof/>
                <w:webHidden/>
              </w:rPr>
              <w:t>8</w:t>
            </w:r>
            <w:r>
              <w:rPr>
                <w:noProof/>
                <w:webHidden/>
              </w:rPr>
              <w:fldChar w:fldCharType="end"/>
            </w:r>
          </w:hyperlink>
        </w:p>
        <w:p w14:paraId="2140D901" w14:textId="1BAE2B7B" w:rsidR="00EA7261" w:rsidRDefault="00EA7261">
          <w:pPr>
            <w:pStyle w:val="TDC2"/>
            <w:tabs>
              <w:tab w:val="left" w:pos="880"/>
              <w:tab w:val="right" w:leader="dot" w:pos="8828"/>
            </w:tabs>
            <w:rPr>
              <w:rFonts w:eastAsiaTheme="minorEastAsia"/>
              <w:noProof/>
              <w:lang w:eastAsia="es-GT"/>
            </w:rPr>
          </w:pPr>
          <w:hyperlink w:anchor="_Toc180715688" w:history="1">
            <w:r w:rsidRPr="00547E26">
              <w:rPr>
                <w:rStyle w:val="Hipervnculo"/>
                <w:rFonts w:ascii="Arial" w:hAnsi="Arial" w:cs="Arial"/>
                <w:b/>
                <w:bCs/>
                <w:noProof/>
              </w:rPr>
              <w:t>1.3</w:t>
            </w:r>
            <w:r>
              <w:rPr>
                <w:rFonts w:eastAsiaTheme="minorEastAsia"/>
                <w:noProof/>
                <w:lang w:eastAsia="es-GT"/>
              </w:rPr>
              <w:tab/>
            </w:r>
            <w:r w:rsidRPr="00547E26">
              <w:rPr>
                <w:rStyle w:val="Hipervnculo"/>
                <w:rFonts w:ascii="Arial" w:hAnsi="Arial" w:cs="Arial"/>
                <w:b/>
                <w:bCs/>
                <w:noProof/>
              </w:rPr>
              <w:t>Modelo de Negocio y Valor Agregado</w:t>
            </w:r>
            <w:r>
              <w:rPr>
                <w:noProof/>
                <w:webHidden/>
              </w:rPr>
              <w:tab/>
            </w:r>
            <w:r>
              <w:rPr>
                <w:noProof/>
                <w:webHidden/>
              </w:rPr>
              <w:fldChar w:fldCharType="begin"/>
            </w:r>
            <w:r>
              <w:rPr>
                <w:noProof/>
                <w:webHidden/>
              </w:rPr>
              <w:instrText xml:space="preserve"> PAGEREF _Toc180715688 \h </w:instrText>
            </w:r>
            <w:r>
              <w:rPr>
                <w:noProof/>
                <w:webHidden/>
              </w:rPr>
            </w:r>
            <w:r>
              <w:rPr>
                <w:noProof/>
                <w:webHidden/>
              </w:rPr>
              <w:fldChar w:fldCharType="separate"/>
            </w:r>
            <w:r>
              <w:rPr>
                <w:noProof/>
                <w:webHidden/>
              </w:rPr>
              <w:t>9</w:t>
            </w:r>
            <w:r>
              <w:rPr>
                <w:noProof/>
                <w:webHidden/>
              </w:rPr>
              <w:fldChar w:fldCharType="end"/>
            </w:r>
          </w:hyperlink>
        </w:p>
        <w:p w14:paraId="4FD1BCED" w14:textId="13EEE2A8" w:rsidR="00EA7261" w:rsidRDefault="00EA7261">
          <w:pPr>
            <w:pStyle w:val="TDC3"/>
            <w:tabs>
              <w:tab w:val="right" w:leader="dot" w:pos="8828"/>
            </w:tabs>
            <w:rPr>
              <w:rFonts w:eastAsiaTheme="minorEastAsia"/>
              <w:noProof/>
              <w:lang w:eastAsia="es-GT"/>
            </w:rPr>
          </w:pPr>
          <w:hyperlink w:anchor="_Toc180715689" w:history="1">
            <w:r w:rsidRPr="00547E26">
              <w:rPr>
                <w:rStyle w:val="Hipervnculo"/>
                <w:rFonts w:ascii="Arial" w:hAnsi="Arial" w:cs="Arial"/>
                <w:b/>
                <w:bCs/>
                <w:noProof/>
              </w:rPr>
              <w:t>Componentes de infraestructura Empresarial</w:t>
            </w:r>
            <w:r>
              <w:rPr>
                <w:noProof/>
                <w:webHidden/>
              </w:rPr>
              <w:tab/>
            </w:r>
            <w:r>
              <w:rPr>
                <w:noProof/>
                <w:webHidden/>
              </w:rPr>
              <w:fldChar w:fldCharType="begin"/>
            </w:r>
            <w:r>
              <w:rPr>
                <w:noProof/>
                <w:webHidden/>
              </w:rPr>
              <w:instrText xml:space="preserve"> PAGEREF _Toc180715689 \h </w:instrText>
            </w:r>
            <w:r>
              <w:rPr>
                <w:noProof/>
                <w:webHidden/>
              </w:rPr>
            </w:r>
            <w:r>
              <w:rPr>
                <w:noProof/>
                <w:webHidden/>
              </w:rPr>
              <w:fldChar w:fldCharType="separate"/>
            </w:r>
            <w:r>
              <w:rPr>
                <w:noProof/>
                <w:webHidden/>
              </w:rPr>
              <w:t>9</w:t>
            </w:r>
            <w:r>
              <w:rPr>
                <w:noProof/>
                <w:webHidden/>
              </w:rPr>
              <w:fldChar w:fldCharType="end"/>
            </w:r>
          </w:hyperlink>
        </w:p>
        <w:p w14:paraId="3C49A777" w14:textId="0B84F437" w:rsidR="00EA7261" w:rsidRDefault="00EA7261">
          <w:pPr>
            <w:pStyle w:val="TDC2"/>
            <w:tabs>
              <w:tab w:val="left" w:pos="880"/>
              <w:tab w:val="right" w:leader="dot" w:pos="8828"/>
            </w:tabs>
            <w:rPr>
              <w:rFonts w:eastAsiaTheme="minorEastAsia"/>
              <w:noProof/>
              <w:lang w:eastAsia="es-GT"/>
            </w:rPr>
          </w:pPr>
          <w:hyperlink w:anchor="_Toc180715690" w:history="1">
            <w:r w:rsidRPr="00547E26">
              <w:rPr>
                <w:rStyle w:val="Hipervnculo"/>
                <w:rFonts w:ascii="Arial" w:hAnsi="Arial" w:cs="Arial"/>
                <w:b/>
                <w:bCs/>
                <w:noProof/>
              </w:rPr>
              <w:t>1.4</w:t>
            </w:r>
            <w:r>
              <w:rPr>
                <w:rFonts w:eastAsiaTheme="minorEastAsia"/>
                <w:noProof/>
                <w:lang w:eastAsia="es-GT"/>
              </w:rPr>
              <w:tab/>
            </w:r>
            <w:r w:rsidRPr="00547E26">
              <w:rPr>
                <w:rStyle w:val="Hipervnculo"/>
                <w:rFonts w:ascii="Arial" w:hAnsi="Arial" w:cs="Arial"/>
                <w:b/>
                <w:bCs/>
                <w:noProof/>
              </w:rPr>
              <w:t>Implicación de la organización</w:t>
            </w:r>
            <w:r>
              <w:rPr>
                <w:noProof/>
                <w:webHidden/>
              </w:rPr>
              <w:tab/>
            </w:r>
            <w:r>
              <w:rPr>
                <w:noProof/>
                <w:webHidden/>
              </w:rPr>
              <w:fldChar w:fldCharType="begin"/>
            </w:r>
            <w:r>
              <w:rPr>
                <w:noProof/>
                <w:webHidden/>
              </w:rPr>
              <w:instrText xml:space="preserve"> PAGEREF _Toc180715690 \h </w:instrText>
            </w:r>
            <w:r>
              <w:rPr>
                <w:noProof/>
                <w:webHidden/>
              </w:rPr>
            </w:r>
            <w:r>
              <w:rPr>
                <w:noProof/>
                <w:webHidden/>
              </w:rPr>
              <w:fldChar w:fldCharType="separate"/>
            </w:r>
            <w:r>
              <w:rPr>
                <w:noProof/>
                <w:webHidden/>
              </w:rPr>
              <w:t>10</w:t>
            </w:r>
            <w:r>
              <w:rPr>
                <w:noProof/>
                <w:webHidden/>
              </w:rPr>
              <w:fldChar w:fldCharType="end"/>
            </w:r>
          </w:hyperlink>
        </w:p>
        <w:p w14:paraId="70AA5220" w14:textId="574DA707" w:rsidR="00EA7261" w:rsidRDefault="00EA7261">
          <w:pPr>
            <w:pStyle w:val="TDC2"/>
            <w:tabs>
              <w:tab w:val="left" w:pos="880"/>
              <w:tab w:val="right" w:leader="dot" w:pos="8828"/>
            </w:tabs>
            <w:rPr>
              <w:rFonts w:eastAsiaTheme="minorEastAsia"/>
              <w:noProof/>
              <w:lang w:eastAsia="es-GT"/>
            </w:rPr>
          </w:pPr>
          <w:hyperlink w:anchor="_Toc180715691" w:history="1">
            <w:r w:rsidRPr="00547E26">
              <w:rPr>
                <w:rStyle w:val="Hipervnculo"/>
                <w:rFonts w:ascii="Arial" w:hAnsi="Arial" w:cs="Arial"/>
                <w:b/>
                <w:bCs/>
                <w:noProof/>
              </w:rPr>
              <w:t>1.5</w:t>
            </w:r>
            <w:r>
              <w:rPr>
                <w:rFonts w:eastAsiaTheme="minorEastAsia"/>
                <w:noProof/>
                <w:lang w:eastAsia="es-GT"/>
              </w:rPr>
              <w:tab/>
            </w:r>
            <w:r w:rsidRPr="00547E26">
              <w:rPr>
                <w:rStyle w:val="Hipervnculo"/>
                <w:rFonts w:ascii="Arial" w:hAnsi="Arial" w:cs="Arial"/>
                <w:b/>
                <w:bCs/>
                <w:noProof/>
              </w:rPr>
              <w:t>Análisis Profesional de la Infraestructura y Seguridad en la Organización</w:t>
            </w:r>
            <w:r>
              <w:rPr>
                <w:noProof/>
                <w:webHidden/>
              </w:rPr>
              <w:tab/>
            </w:r>
            <w:r>
              <w:rPr>
                <w:noProof/>
                <w:webHidden/>
              </w:rPr>
              <w:fldChar w:fldCharType="begin"/>
            </w:r>
            <w:r>
              <w:rPr>
                <w:noProof/>
                <w:webHidden/>
              </w:rPr>
              <w:instrText xml:space="preserve"> PAGEREF _Toc180715691 \h </w:instrText>
            </w:r>
            <w:r>
              <w:rPr>
                <w:noProof/>
                <w:webHidden/>
              </w:rPr>
            </w:r>
            <w:r>
              <w:rPr>
                <w:noProof/>
                <w:webHidden/>
              </w:rPr>
              <w:fldChar w:fldCharType="separate"/>
            </w:r>
            <w:r>
              <w:rPr>
                <w:noProof/>
                <w:webHidden/>
              </w:rPr>
              <w:t>11</w:t>
            </w:r>
            <w:r>
              <w:rPr>
                <w:noProof/>
                <w:webHidden/>
              </w:rPr>
              <w:fldChar w:fldCharType="end"/>
            </w:r>
          </w:hyperlink>
        </w:p>
        <w:p w14:paraId="511D83EB" w14:textId="669EF565" w:rsidR="00EA7261" w:rsidRDefault="00EA7261">
          <w:pPr>
            <w:pStyle w:val="TDC3"/>
            <w:tabs>
              <w:tab w:val="left" w:pos="1320"/>
              <w:tab w:val="right" w:leader="dot" w:pos="8828"/>
            </w:tabs>
            <w:rPr>
              <w:rFonts w:eastAsiaTheme="minorEastAsia"/>
              <w:noProof/>
              <w:lang w:eastAsia="es-GT"/>
            </w:rPr>
          </w:pPr>
          <w:hyperlink w:anchor="_Toc180715692" w:history="1">
            <w:r w:rsidRPr="00547E26">
              <w:rPr>
                <w:rStyle w:val="Hipervnculo"/>
                <w:rFonts w:ascii="Arial" w:hAnsi="Arial" w:cs="Arial"/>
                <w:b/>
                <w:bCs/>
                <w:noProof/>
              </w:rPr>
              <w:t>1.5.1</w:t>
            </w:r>
            <w:r>
              <w:rPr>
                <w:rFonts w:eastAsiaTheme="minorEastAsia"/>
                <w:noProof/>
                <w:lang w:eastAsia="es-GT"/>
              </w:rPr>
              <w:tab/>
            </w:r>
            <w:r w:rsidRPr="00547E26">
              <w:rPr>
                <w:rStyle w:val="Hipervnculo"/>
                <w:rFonts w:ascii="Arial" w:hAnsi="Arial" w:cs="Arial"/>
                <w:b/>
                <w:bCs/>
                <w:noProof/>
              </w:rPr>
              <w:t>Centros de Datos y Almacenamiento de Información</w:t>
            </w:r>
            <w:r>
              <w:rPr>
                <w:noProof/>
                <w:webHidden/>
              </w:rPr>
              <w:tab/>
            </w:r>
            <w:r>
              <w:rPr>
                <w:noProof/>
                <w:webHidden/>
              </w:rPr>
              <w:fldChar w:fldCharType="begin"/>
            </w:r>
            <w:r>
              <w:rPr>
                <w:noProof/>
                <w:webHidden/>
              </w:rPr>
              <w:instrText xml:space="preserve"> PAGEREF _Toc180715692 \h </w:instrText>
            </w:r>
            <w:r>
              <w:rPr>
                <w:noProof/>
                <w:webHidden/>
              </w:rPr>
            </w:r>
            <w:r>
              <w:rPr>
                <w:noProof/>
                <w:webHidden/>
              </w:rPr>
              <w:fldChar w:fldCharType="separate"/>
            </w:r>
            <w:r>
              <w:rPr>
                <w:noProof/>
                <w:webHidden/>
              </w:rPr>
              <w:t>11</w:t>
            </w:r>
            <w:r>
              <w:rPr>
                <w:noProof/>
                <w:webHidden/>
              </w:rPr>
              <w:fldChar w:fldCharType="end"/>
            </w:r>
          </w:hyperlink>
        </w:p>
        <w:p w14:paraId="745AB698" w14:textId="6B3D294C" w:rsidR="00EA7261" w:rsidRDefault="00EA7261">
          <w:pPr>
            <w:pStyle w:val="TDC3"/>
            <w:tabs>
              <w:tab w:val="left" w:pos="1320"/>
              <w:tab w:val="right" w:leader="dot" w:pos="8828"/>
            </w:tabs>
            <w:rPr>
              <w:rFonts w:eastAsiaTheme="minorEastAsia"/>
              <w:noProof/>
              <w:lang w:eastAsia="es-GT"/>
            </w:rPr>
          </w:pPr>
          <w:hyperlink w:anchor="_Toc180715693" w:history="1">
            <w:r w:rsidRPr="00547E26">
              <w:rPr>
                <w:rStyle w:val="Hipervnculo"/>
                <w:rFonts w:ascii="Arial" w:hAnsi="Arial" w:cs="Arial"/>
                <w:b/>
                <w:bCs/>
                <w:noProof/>
              </w:rPr>
              <w:t>1.5.2</w:t>
            </w:r>
            <w:r>
              <w:rPr>
                <w:rFonts w:eastAsiaTheme="minorEastAsia"/>
                <w:noProof/>
                <w:lang w:eastAsia="es-GT"/>
              </w:rPr>
              <w:tab/>
            </w:r>
            <w:r w:rsidRPr="00547E26">
              <w:rPr>
                <w:rStyle w:val="Hipervnculo"/>
                <w:rFonts w:ascii="Arial" w:hAnsi="Arial" w:cs="Arial"/>
                <w:b/>
                <w:bCs/>
                <w:noProof/>
              </w:rPr>
              <w:t>Servidores y Clusterización</w:t>
            </w:r>
            <w:r>
              <w:rPr>
                <w:noProof/>
                <w:webHidden/>
              </w:rPr>
              <w:tab/>
            </w:r>
            <w:r>
              <w:rPr>
                <w:noProof/>
                <w:webHidden/>
              </w:rPr>
              <w:fldChar w:fldCharType="begin"/>
            </w:r>
            <w:r>
              <w:rPr>
                <w:noProof/>
                <w:webHidden/>
              </w:rPr>
              <w:instrText xml:space="preserve"> PAGEREF _Toc180715693 \h </w:instrText>
            </w:r>
            <w:r>
              <w:rPr>
                <w:noProof/>
                <w:webHidden/>
              </w:rPr>
            </w:r>
            <w:r>
              <w:rPr>
                <w:noProof/>
                <w:webHidden/>
              </w:rPr>
              <w:fldChar w:fldCharType="separate"/>
            </w:r>
            <w:r>
              <w:rPr>
                <w:noProof/>
                <w:webHidden/>
              </w:rPr>
              <w:t>12</w:t>
            </w:r>
            <w:r>
              <w:rPr>
                <w:noProof/>
                <w:webHidden/>
              </w:rPr>
              <w:fldChar w:fldCharType="end"/>
            </w:r>
          </w:hyperlink>
        </w:p>
        <w:p w14:paraId="571BD875" w14:textId="31E43C1F" w:rsidR="00EA7261" w:rsidRDefault="00EA7261">
          <w:pPr>
            <w:pStyle w:val="TDC3"/>
            <w:tabs>
              <w:tab w:val="left" w:pos="1320"/>
              <w:tab w:val="right" w:leader="dot" w:pos="8828"/>
            </w:tabs>
            <w:rPr>
              <w:rFonts w:eastAsiaTheme="minorEastAsia"/>
              <w:noProof/>
              <w:lang w:eastAsia="es-GT"/>
            </w:rPr>
          </w:pPr>
          <w:hyperlink w:anchor="_Toc180715694" w:history="1">
            <w:r w:rsidRPr="00547E26">
              <w:rPr>
                <w:rStyle w:val="Hipervnculo"/>
                <w:rFonts w:ascii="Arial" w:hAnsi="Arial" w:cs="Arial"/>
                <w:b/>
                <w:bCs/>
                <w:noProof/>
              </w:rPr>
              <w:t>1.5.3</w:t>
            </w:r>
            <w:r>
              <w:rPr>
                <w:rFonts w:eastAsiaTheme="minorEastAsia"/>
                <w:noProof/>
                <w:lang w:eastAsia="es-GT"/>
              </w:rPr>
              <w:tab/>
            </w:r>
            <w:r w:rsidRPr="00547E26">
              <w:rPr>
                <w:rStyle w:val="Hipervnculo"/>
                <w:rFonts w:ascii="Arial" w:hAnsi="Arial" w:cs="Arial"/>
                <w:b/>
                <w:bCs/>
                <w:noProof/>
              </w:rPr>
              <w:t>Medidas de seguridad actuales</w:t>
            </w:r>
            <w:r>
              <w:rPr>
                <w:noProof/>
                <w:webHidden/>
              </w:rPr>
              <w:tab/>
            </w:r>
            <w:r>
              <w:rPr>
                <w:noProof/>
                <w:webHidden/>
              </w:rPr>
              <w:fldChar w:fldCharType="begin"/>
            </w:r>
            <w:r>
              <w:rPr>
                <w:noProof/>
                <w:webHidden/>
              </w:rPr>
              <w:instrText xml:space="preserve"> PAGEREF _Toc180715694 \h </w:instrText>
            </w:r>
            <w:r>
              <w:rPr>
                <w:noProof/>
                <w:webHidden/>
              </w:rPr>
            </w:r>
            <w:r>
              <w:rPr>
                <w:noProof/>
                <w:webHidden/>
              </w:rPr>
              <w:fldChar w:fldCharType="separate"/>
            </w:r>
            <w:r>
              <w:rPr>
                <w:noProof/>
                <w:webHidden/>
              </w:rPr>
              <w:t>12</w:t>
            </w:r>
            <w:r>
              <w:rPr>
                <w:noProof/>
                <w:webHidden/>
              </w:rPr>
              <w:fldChar w:fldCharType="end"/>
            </w:r>
          </w:hyperlink>
        </w:p>
        <w:p w14:paraId="624BE86D" w14:textId="6E96FCCD" w:rsidR="00EA7261" w:rsidRDefault="00EA7261">
          <w:pPr>
            <w:pStyle w:val="TDC3"/>
            <w:tabs>
              <w:tab w:val="left" w:pos="1320"/>
              <w:tab w:val="right" w:leader="dot" w:pos="8828"/>
            </w:tabs>
            <w:rPr>
              <w:rFonts w:eastAsiaTheme="minorEastAsia"/>
              <w:noProof/>
              <w:lang w:eastAsia="es-GT"/>
            </w:rPr>
          </w:pPr>
          <w:hyperlink w:anchor="_Toc180715695" w:history="1">
            <w:r w:rsidRPr="00547E26">
              <w:rPr>
                <w:rStyle w:val="Hipervnculo"/>
                <w:rFonts w:ascii="Arial" w:hAnsi="Arial" w:cs="Arial"/>
                <w:b/>
                <w:bCs/>
                <w:noProof/>
              </w:rPr>
              <w:t>1.5.4</w:t>
            </w:r>
            <w:r>
              <w:rPr>
                <w:rFonts w:eastAsiaTheme="minorEastAsia"/>
                <w:noProof/>
                <w:lang w:eastAsia="es-GT"/>
              </w:rPr>
              <w:tab/>
            </w:r>
            <w:r w:rsidRPr="00547E26">
              <w:rPr>
                <w:rStyle w:val="Hipervnculo"/>
                <w:rFonts w:ascii="Arial" w:hAnsi="Arial" w:cs="Arial"/>
                <w:b/>
                <w:bCs/>
                <w:noProof/>
              </w:rPr>
              <w:t>Redes y comunicación</w:t>
            </w:r>
            <w:r>
              <w:rPr>
                <w:noProof/>
                <w:webHidden/>
              </w:rPr>
              <w:tab/>
            </w:r>
            <w:r>
              <w:rPr>
                <w:noProof/>
                <w:webHidden/>
              </w:rPr>
              <w:fldChar w:fldCharType="begin"/>
            </w:r>
            <w:r>
              <w:rPr>
                <w:noProof/>
                <w:webHidden/>
              </w:rPr>
              <w:instrText xml:space="preserve"> PAGEREF _Toc180715695 \h </w:instrText>
            </w:r>
            <w:r>
              <w:rPr>
                <w:noProof/>
                <w:webHidden/>
              </w:rPr>
            </w:r>
            <w:r>
              <w:rPr>
                <w:noProof/>
                <w:webHidden/>
              </w:rPr>
              <w:fldChar w:fldCharType="separate"/>
            </w:r>
            <w:r>
              <w:rPr>
                <w:noProof/>
                <w:webHidden/>
              </w:rPr>
              <w:t>13</w:t>
            </w:r>
            <w:r>
              <w:rPr>
                <w:noProof/>
                <w:webHidden/>
              </w:rPr>
              <w:fldChar w:fldCharType="end"/>
            </w:r>
          </w:hyperlink>
        </w:p>
        <w:p w14:paraId="15209B55" w14:textId="54FC7F3E" w:rsidR="00EA7261" w:rsidRDefault="00EA7261">
          <w:pPr>
            <w:pStyle w:val="TDC3"/>
            <w:tabs>
              <w:tab w:val="left" w:pos="1320"/>
              <w:tab w:val="right" w:leader="dot" w:pos="8828"/>
            </w:tabs>
            <w:rPr>
              <w:rFonts w:eastAsiaTheme="minorEastAsia"/>
              <w:noProof/>
              <w:lang w:eastAsia="es-GT"/>
            </w:rPr>
          </w:pPr>
          <w:hyperlink w:anchor="_Toc180715696" w:history="1">
            <w:r w:rsidRPr="00547E26">
              <w:rPr>
                <w:rStyle w:val="Hipervnculo"/>
                <w:rFonts w:ascii="Arial" w:hAnsi="Arial" w:cs="Arial"/>
                <w:b/>
                <w:bCs/>
                <w:noProof/>
              </w:rPr>
              <w:t>1.5.5</w:t>
            </w:r>
            <w:r>
              <w:rPr>
                <w:rFonts w:eastAsiaTheme="minorEastAsia"/>
                <w:noProof/>
                <w:lang w:eastAsia="es-GT"/>
              </w:rPr>
              <w:tab/>
            </w:r>
            <w:r w:rsidRPr="00547E26">
              <w:rPr>
                <w:rStyle w:val="Hipervnculo"/>
                <w:rFonts w:ascii="Arial" w:hAnsi="Arial" w:cs="Arial"/>
                <w:b/>
                <w:bCs/>
                <w:noProof/>
              </w:rPr>
              <w:t>Sistema de Monitoreo y Gestión de Cambios</w:t>
            </w:r>
            <w:r>
              <w:rPr>
                <w:noProof/>
                <w:webHidden/>
              </w:rPr>
              <w:tab/>
            </w:r>
            <w:r>
              <w:rPr>
                <w:noProof/>
                <w:webHidden/>
              </w:rPr>
              <w:fldChar w:fldCharType="begin"/>
            </w:r>
            <w:r>
              <w:rPr>
                <w:noProof/>
                <w:webHidden/>
              </w:rPr>
              <w:instrText xml:space="preserve"> PAGEREF _Toc180715696 \h </w:instrText>
            </w:r>
            <w:r>
              <w:rPr>
                <w:noProof/>
                <w:webHidden/>
              </w:rPr>
            </w:r>
            <w:r>
              <w:rPr>
                <w:noProof/>
                <w:webHidden/>
              </w:rPr>
              <w:fldChar w:fldCharType="separate"/>
            </w:r>
            <w:r>
              <w:rPr>
                <w:noProof/>
                <w:webHidden/>
              </w:rPr>
              <w:t>13</w:t>
            </w:r>
            <w:r>
              <w:rPr>
                <w:noProof/>
                <w:webHidden/>
              </w:rPr>
              <w:fldChar w:fldCharType="end"/>
            </w:r>
          </w:hyperlink>
        </w:p>
        <w:p w14:paraId="1EF3B76A" w14:textId="5A5D5740" w:rsidR="00EA7261" w:rsidRDefault="00EA7261">
          <w:pPr>
            <w:pStyle w:val="TDC3"/>
            <w:tabs>
              <w:tab w:val="left" w:pos="1320"/>
              <w:tab w:val="right" w:leader="dot" w:pos="8828"/>
            </w:tabs>
            <w:rPr>
              <w:rFonts w:eastAsiaTheme="minorEastAsia"/>
              <w:noProof/>
              <w:lang w:eastAsia="es-GT"/>
            </w:rPr>
          </w:pPr>
          <w:hyperlink w:anchor="_Toc180715697" w:history="1">
            <w:r w:rsidRPr="00547E26">
              <w:rPr>
                <w:rStyle w:val="Hipervnculo"/>
                <w:rFonts w:ascii="Arial" w:hAnsi="Arial" w:cs="Arial"/>
                <w:b/>
                <w:bCs/>
                <w:noProof/>
              </w:rPr>
              <w:t>1.5.6</w:t>
            </w:r>
            <w:r>
              <w:rPr>
                <w:rFonts w:eastAsiaTheme="minorEastAsia"/>
                <w:noProof/>
                <w:lang w:eastAsia="es-GT"/>
              </w:rPr>
              <w:tab/>
            </w:r>
            <w:r w:rsidRPr="00547E26">
              <w:rPr>
                <w:rStyle w:val="Hipervnculo"/>
                <w:rFonts w:ascii="Arial" w:hAnsi="Arial" w:cs="Arial"/>
                <w:b/>
                <w:bCs/>
                <w:noProof/>
              </w:rPr>
              <w:t>Políticas de seguridad</w:t>
            </w:r>
            <w:r>
              <w:rPr>
                <w:noProof/>
                <w:webHidden/>
              </w:rPr>
              <w:tab/>
            </w:r>
            <w:r>
              <w:rPr>
                <w:noProof/>
                <w:webHidden/>
              </w:rPr>
              <w:fldChar w:fldCharType="begin"/>
            </w:r>
            <w:r>
              <w:rPr>
                <w:noProof/>
                <w:webHidden/>
              </w:rPr>
              <w:instrText xml:space="preserve"> PAGEREF _Toc180715697 \h </w:instrText>
            </w:r>
            <w:r>
              <w:rPr>
                <w:noProof/>
                <w:webHidden/>
              </w:rPr>
            </w:r>
            <w:r>
              <w:rPr>
                <w:noProof/>
                <w:webHidden/>
              </w:rPr>
              <w:fldChar w:fldCharType="separate"/>
            </w:r>
            <w:r>
              <w:rPr>
                <w:noProof/>
                <w:webHidden/>
              </w:rPr>
              <w:t>14</w:t>
            </w:r>
            <w:r>
              <w:rPr>
                <w:noProof/>
                <w:webHidden/>
              </w:rPr>
              <w:fldChar w:fldCharType="end"/>
            </w:r>
          </w:hyperlink>
        </w:p>
        <w:p w14:paraId="06D02571" w14:textId="035A1A4A" w:rsidR="00EA7261" w:rsidRDefault="00EA7261">
          <w:pPr>
            <w:pStyle w:val="TDC2"/>
            <w:tabs>
              <w:tab w:val="left" w:pos="880"/>
              <w:tab w:val="right" w:leader="dot" w:pos="8828"/>
            </w:tabs>
            <w:rPr>
              <w:rFonts w:eastAsiaTheme="minorEastAsia"/>
              <w:noProof/>
              <w:lang w:eastAsia="es-GT"/>
            </w:rPr>
          </w:pPr>
          <w:hyperlink w:anchor="_Toc180715698" w:history="1">
            <w:r w:rsidRPr="00547E26">
              <w:rPr>
                <w:rStyle w:val="Hipervnculo"/>
                <w:rFonts w:ascii="Arial" w:hAnsi="Arial" w:cs="Arial"/>
                <w:b/>
                <w:bCs/>
                <w:noProof/>
              </w:rPr>
              <w:t>1.6</w:t>
            </w:r>
            <w:r>
              <w:rPr>
                <w:rFonts w:eastAsiaTheme="minorEastAsia"/>
                <w:noProof/>
                <w:lang w:eastAsia="es-GT"/>
              </w:rPr>
              <w:tab/>
            </w:r>
            <w:r w:rsidRPr="00547E26">
              <w:rPr>
                <w:rStyle w:val="Hipervnculo"/>
                <w:rFonts w:ascii="Arial" w:hAnsi="Arial" w:cs="Arial"/>
                <w:b/>
                <w:bCs/>
                <w:noProof/>
              </w:rPr>
              <w:t>Perfil corporativo de la organización</w:t>
            </w:r>
            <w:r>
              <w:rPr>
                <w:noProof/>
                <w:webHidden/>
              </w:rPr>
              <w:tab/>
            </w:r>
            <w:r>
              <w:rPr>
                <w:noProof/>
                <w:webHidden/>
              </w:rPr>
              <w:fldChar w:fldCharType="begin"/>
            </w:r>
            <w:r>
              <w:rPr>
                <w:noProof/>
                <w:webHidden/>
              </w:rPr>
              <w:instrText xml:space="preserve"> PAGEREF _Toc180715698 \h </w:instrText>
            </w:r>
            <w:r>
              <w:rPr>
                <w:noProof/>
                <w:webHidden/>
              </w:rPr>
            </w:r>
            <w:r>
              <w:rPr>
                <w:noProof/>
                <w:webHidden/>
              </w:rPr>
              <w:fldChar w:fldCharType="separate"/>
            </w:r>
            <w:r>
              <w:rPr>
                <w:noProof/>
                <w:webHidden/>
              </w:rPr>
              <w:t>15</w:t>
            </w:r>
            <w:r>
              <w:rPr>
                <w:noProof/>
                <w:webHidden/>
              </w:rPr>
              <w:fldChar w:fldCharType="end"/>
            </w:r>
          </w:hyperlink>
        </w:p>
        <w:p w14:paraId="7A3921E9" w14:textId="5F1F3499" w:rsidR="00EA7261" w:rsidRDefault="00EA7261">
          <w:pPr>
            <w:pStyle w:val="TDC3"/>
            <w:tabs>
              <w:tab w:val="left" w:pos="1320"/>
              <w:tab w:val="right" w:leader="dot" w:pos="8828"/>
            </w:tabs>
            <w:rPr>
              <w:rFonts w:eastAsiaTheme="minorEastAsia"/>
              <w:noProof/>
              <w:lang w:eastAsia="es-GT"/>
            </w:rPr>
          </w:pPr>
          <w:hyperlink w:anchor="_Toc180715699" w:history="1">
            <w:r w:rsidRPr="00547E26">
              <w:rPr>
                <w:rStyle w:val="Hipervnculo"/>
                <w:rFonts w:ascii="Arial" w:hAnsi="Arial" w:cs="Arial"/>
                <w:b/>
                <w:bCs/>
                <w:noProof/>
              </w:rPr>
              <w:t>1.6.1</w:t>
            </w:r>
            <w:r>
              <w:rPr>
                <w:rFonts w:eastAsiaTheme="minorEastAsia"/>
                <w:noProof/>
                <w:lang w:eastAsia="es-GT"/>
              </w:rPr>
              <w:tab/>
            </w:r>
            <w:r w:rsidRPr="00547E26">
              <w:rPr>
                <w:rStyle w:val="Hipervnculo"/>
                <w:rFonts w:ascii="Arial" w:hAnsi="Arial" w:cs="Arial"/>
                <w:b/>
                <w:bCs/>
                <w:noProof/>
              </w:rPr>
              <w:t>Servicios de Procesamiento de Pagos y Financiamiento</w:t>
            </w:r>
            <w:r>
              <w:rPr>
                <w:noProof/>
                <w:webHidden/>
              </w:rPr>
              <w:tab/>
            </w:r>
            <w:r>
              <w:rPr>
                <w:noProof/>
                <w:webHidden/>
              </w:rPr>
              <w:fldChar w:fldCharType="begin"/>
            </w:r>
            <w:r>
              <w:rPr>
                <w:noProof/>
                <w:webHidden/>
              </w:rPr>
              <w:instrText xml:space="preserve"> PAGEREF _Toc180715699 \h </w:instrText>
            </w:r>
            <w:r>
              <w:rPr>
                <w:noProof/>
                <w:webHidden/>
              </w:rPr>
            </w:r>
            <w:r>
              <w:rPr>
                <w:noProof/>
                <w:webHidden/>
              </w:rPr>
              <w:fldChar w:fldCharType="separate"/>
            </w:r>
            <w:r>
              <w:rPr>
                <w:noProof/>
                <w:webHidden/>
              </w:rPr>
              <w:t>15</w:t>
            </w:r>
            <w:r>
              <w:rPr>
                <w:noProof/>
                <w:webHidden/>
              </w:rPr>
              <w:fldChar w:fldCharType="end"/>
            </w:r>
          </w:hyperlink>
        </w:p>
        <w:p w14:paraId="7CD6DAE2" w14:textId="68C1E7B6" w:rsidR="00EA7261" w:rsidRDefault="00EA7261">
          <w:pPr>
            <w:pStyle w:val="TDC3"/>
            <w:tabs>
              <w:tab w:val="left" w:pos="1320"/>
              <w:tab w:val="right" w:leader="dot" w:pos="8828"/>
            </w:tabs>
            <w:rPr>
              <w:rFonts w:eastAsiaTheme="minorEastAsia"/>
              <w:noProof/>
              <w:lang w:eastAsia="es-GT"/>
            </w:rPr>
          </w:pPr>
          <w:hyperlink w:anchor="_Toc180715700" w:history="1">
            <w:r w:rsidRPr="00547E26">
              <w:rPr>
                <w:rStyle w:val="Hipervnculo"/>
                <w:rFonts w:ascii="Arial" w:hAnsi="Arial" w:cs="Arial"/>
                <w:b/>
                <w:bCs/>
                <w:noProof/>
              </w:rPr>
              <w:t>1.6.2</w:t>
            </w:r>
            <w:r>
              <w:rPr>
                <w:rFonts w:eastAsiaTheme="minorEastAsia"/>
                <w:noProof/>
                <w:lang w:eastAsia="es-GT"/>
              </w:rPr>
              <w:tab/>
            </w:r>
            <w:r w:rsidRPr="00547E26">
              <w:rPr>
                <w:rStyle w:val="Hipervnculo"/>
                <w:rFonts w:ascii="Arial" w:hAnsi="Arial" w:cs="Arial"/>
                <w:b/>
                <w:bCs/>
                <w:noProof/>
              </w:rPr>
              <w:t>Medidas para la Prevención de Fraudes en Transacciones</w:t>
            </w:r>
            <w:r>
              <w:rPr>
                <w:noProof/>
                <w:webHidden/>
              </w:rPr>
              <w:tab/>
            </w:r>
            <w:r>
              <w:rPr>
                <w:noProof/>
                <w:webHidden/>
              </w:rPr>
              <w:fldChar w:fldCharType="begin"/>
            </w:r>
            <w:r>
              <w:rPr>
                <w:noProof/>
                <w:webHidden/>
              </w:rPr>
              <w:instrText xml:space="preserve"> PAGEREF _Toc180715700 \h </w:instrText>
            </w:r>
            <w:r>
              <w:rPr>
                <w:noProof/>
                <w:webHidden/>
              </w:rPr>
            </w:r>
            <w:r>
              <w:rPr>
                <w:noProof/>
                <w:webHidden/>
              </w:rPr>
              <w:fldChar w:fldCharType="separate"/>
            </w:r>
            <w:r>
              <w:rPr>
                <w:noProof/>
                <w:webHidden/>
              </w:rPr>
              <w:t>16</w:t>
            </w:r>
            <w:r>
              <w:rPr>
                <w:noProof/>
                <w:webHidden/>
              </w:rPr>
              <w:fldChar w:fldCharType="end"/>
            </w:r>
          </w:hyperlink>
        </w:p>
        <w:p w14:paraId="5997F807" w14:textId="750A0583" w:rsidR="00EA7261" w:rsidRDefault="00EA7261">
          <w:pPr>
            <w:pStyle w:val="TDC3"/>
            <w:tabs>
              <w:tab w:val="left" w:pos="1320"/>
              <w:tab w:val="right" w:leader="dot" w:pos="8828"/>
            </w:tabs>
            <w:rPr>
              <w:rFonts w:eastAsiaTheme="minorEastAsia"/>
              <w:noProof/>
              <w:lang w:eastAsia="es-GT"/>
            </w:rPr>
          </w:pPr>
          <w:hyperlink w:anchor="_Toc180715701" w:history="1">
            <w:r w:rsidRPr="00547E26">
              <w:rPr>
                <w:rStyle w:val="Hipervnculo"/>
                <w:rFonts w:ascii="Arial" w:hAnsi="Arial" w:cs="Arial"/>
                <w:b/>
                <w:bCs/>
                <w:noProof/>
              </w:rPr>
              <w:t>1.6.3</w:t>
            </w:r>
            <w:r>
              <w:rPr>
                <w:rFonts w:eastAsiaTheme="minorEastAsia"/>
                <w:noProof/>
                <w:lang w:eastAsia="es-GT"/>
              </w:rPr>
              <w:tab/>
            </w:r>
            <w:r w:rsidRPr="00547E26">
              <w:rPr>
                <w:rStyle w:val="Hipervnculo"/>
                <w:rFonts w:ascii="Arial" w:hAnsi="Arial" w:cs="Arial"/>
                <w:b/>
                <w:bCs/>
                <w:noProof/>
              </w:rPr>
              <w:t>Atención al Cliente y Soporte Especializado</w:t>
            </w:r>
            <w:r>
              <w:rPr>
                <w:noProof/>
                <w:webHidden/>
              </w:rPr>
              <w:tab/>
            </w:r>
            <w:r>
              <w:rPr>
                <w:noProof/>
                <w:webHidden/>
              </w:rPr>
              <w:fldChar w:fldCharType="begin"/>
            </w:r>
            <w:r>
              <w:rPr>
                <w:noProof/>
                <w:webHidden/>
              </w:rPr>
              <w:instrText xml:space="preserve"> PAGEREF _Toc180715701 \h </w:instrText>
            </w:r>
            <w:r>
              <w:rPr>
                <w:noProof/>
                <w:webHidden/>
              </w:rPr>
            </w:r>
            <w:r>
              <w:rPr>
                <w:noProof/>
                <w:webHidden/>
              </w:rPr>
              <w:fldChar w:fldCharType="separate"/>
            </w:r>
            <w:r>
              <w:rPr>
                <w:noProof/>
                <w:webHidden/>
              </w:rPr>
              <w:t>16</w:t>
            </w:r>
            <w:r>
              <w:rPr>
                <w:noProof/>
                <w:webHidden/>
              </w:rPr>
              <w:fldChar w:fldCharType="end"/>
            </w:r>
          </w:hyperlink>
        </w:p>
        <w:p w14:paraId="3612FBFC" w14:textId="16B69825" w:rsidR="00EA7261" w:rsidRDefault="00EA7261">
          <w:pPr>
            <w:pStyle w:val="TDC2"/>
            <w:tabs>
              <w:tab w:val="left" w:pos="1100"/>
              <w:tab w:val="right" w:leader="dot" w:pos="8828"/>
            </w:tabs>
            <w:rPr>
              <w:rFonts w:eastAsiaTheme="minorEastAsia"/>
              <w:noProof/>
              <w:lang w:eastAsia="es-GT"/>
            </w:rPr>
          </w:pPr>
          <w:hyperlink w:anchor="_Toc180715702" w:history="1">
            <w:r w:rsidRPr="00547E26">
              <w:rPr>
                <w:rStyle w:val="Hipervnculo"/>
                <w:rFonts w:ascii="Arial" w:hAnsi="Arial" w:cs="Arial"/>
                <w:b/>
                <w:bCs/>
                <w:noProof/>
              </w:rPr>
              <w:t>1.6.4</w:t>
            </w:r>
            <w:r>
              <w:rPr>
                <w:rFonts w:eastAsiaTheme="minorEastAsia"/>
                <w:noProof/>
                <w:lang w:eastAsia="es-GT"/>
              </w:rPr>
              <w:tab/>
            </w:r>
            <w:r w:rsidRPr="00547E26">
              <w:rPr>
                <w:rStyle w:val="Hipervnculo"/>
                <w:rFonts w:ascii="Arial" w:hAnsi="Arial" w:cs="Arial"/>
                <w:b/>
                <w:bCs/>
                <w:noProof/>
              </w:rPr>
              <w:t>Innovación y Actualización Tecnológica Constante</w:t>
            </w:r>
            <w:r>
              <w:rPr>
                <w:noProof/>
                <w:webHidden/>
              </w:rPr>
              <w:tab/>
            </w:r>
            <w:r>
              <w:rPr>
                <w:noProof/>
                <w:webHidden/>
              </w:rPr>
              <w:fldChar w:fldCharType="begin"/>
            </w:r>
            <w:r>
              <w:rPr>
                <w:noProof/>
                <w:webHidden/>
              </w:rPr>
              <w:instrText xml:space="preserve"> PAGEREF _Toc180715702 \h </w:instrText>
            </w:r>
            <w:r>
              <w:rPr>
                <w:noProof/>
                <w:webHidden/>
              </w:rPr>
            </w:r>
            <w:r>
              <w:rPr>
                <w:noProof/>
                <w:webHidden/>
              </w:rPr>
              <w:fldChar w:fldCharType="separate"/>
            </w:r>
            <w:r>
              <w:rPr>
                <w:noProof/>
                <w:webHidden/>
              </w:rPr>
              <w:t>17</w:t>
            </w:r>
            <w:r>
              <w:rPr>
                <w:noProof/>
                <w:webHidden/>
              </w:rPr>
              <w:fldChar w:fldCharType="end"/>
            </w:r>
          </w:hyperlink>
        </w:p>
        <w:p w14:paraId="1159CB6A" w14:textId="3D142F85" w:rsidR="00EA7261" w:rsidRDefault="00EA7261">
          <w:pPr>
            <w:pStyle w:val="TDC2"/>
            <w:tabs>
              <w:tab w:val="left" w:pos="1100"/>
              <w:tab w:val="right" w:leader="dot" w:pos="8828"/>
            </w:tabs>
            <w:rPr>
              <w:rFonts w:eastAsiaTheme="minorEastAsia"/>
              <w:noProof/>
              <w:lang w:eastAsia="es-GT"/>
            </w:rPr>
          </w:pPr>
          <w:hyperlink w:anchor="_Toc180715703" w:history="1">
            <w:r w:rsidRPr="00547E26">
              <w:rPr>
                <w:rStyle w:val="Hipervnculo"/>
                <w:rFonts w:ascii="Arial" w:hAnsi="Arial" w:cs="Arial"/>
                <w:b/>
                <w:bCs/>
                <w:noProof/>
              </w:rPr>
              <w:t>1.6.5</w:t>
            </w:r>
            <w:r>
              <w:rPr>
                <w:rFonts w:eastAsiaTheme="minorEastAsia"/>
                <w:noProof/>
                <w:lang w:eastAsia="es-GT"/>
              </w:rPr>
              <w:tab/>
            </w:r>
            <w:r w:rsidRPr="00547E26">
              <w:rPr>
                <w:rStyle w:val="Hipervnculo"/>
                <w:rFonts w:ascii="Arial" w:hAnsi="Arial" w:cs="Arial"/>
                <w:b/>
                <w:bCs/>
                <w:noProof/>
              </w:rPr>
              <w:t>Estrategias de mercadotecnia y Posicionamiento en el mercado</w:t>
            </w:r>
            <w:r>
              <w:rPr>
                <w:noProof/>
                <w:webHidden/>
              </w:rPr>
              <w:tab/>
            </w:r>
            <w:r>
              <w:rPr>
                <w:noProof/>
                <w:webHidden/>
              </w:rPr>
              <w:fldChar w:fldCharType="begin"/>
            </w:r>
            <w:r>
              <w:rPr>
                <w:noProof/>
                <w:webHidden/>
              </w:rPr>
              <w:instrText xml:space="preserve"> PAGEREF _Toc180715703 \h </w:instrText>
            </w:r>
            <w:r>
              <w:rPr>
                <w:noProof/>
                <w:webHidden/>
              </w:rPr>
            </w:r>
            <w:r>
              <w:rPr>
                <w:noProof/>
                <w:webHidden/>
              </w:rPr>
              <w:fldChar w:fldCharType="separate"/>
            </w:r>
            <w:r>
              <w:rPr>
                <w:noProof/>
                <w:webHidden/>
              </w:rPr>
              <w:t>17</w:t>
            </w:r>
            <w:r>
              <w:rPr>
                <w:noProof/>
                <w:webHidden/>
              </w:rPr>
              <w:fldChar w:fldCharType="end"/>
            </w:r>
          </w:hyperlink>
        </w:p>
        <w:p w14:paraId="3CDD6552" w14:textId="78CBE7FF" w:rsidR="00EA7261" w:rsidRDefault="00EA7261">
          <w:pPr>
            <w:pStyle w:val="TDC2"/>
            <w:tabs>
              <w:tab w:val="left" w:pos="880"/>
              <w:tab w:val="right" w:leader="dot" w:pos="8828"/>
            </w:tabs>
            <w:rPr>
              <w:rFonts w:eastAsiaTheme="minorEastAsia"/>
              <w:noProof/>
              <w:lang w:eastAsia="es-GT"/>
            </w:rPr>
          </w:pPr>
          <w:hyperlink w:anchor="_Toc180715704" w:history="1">
            <w:r w:rsidRPr="00547E26">
              <w:rPr>
                <w:rStyle w:val="Hipervnculo"/>
                <w:rFonts w:ascii="Arial" w:hAnsi="Arial" w:cs="Arial"/>
                <w:b/>
                <w:bCs/>
                <w:noProof/>
              </w:rPr>
              <w:t>1.7</w:t>
            </w:r>
            <w:r>
              <w:rPr>
                <w:rFonts w:eastAsiaTheme="minorEastAsia"/>
                <w:noProof/>
                <w:lang w:eastAsia="es-GT"/>
              </w:rPr>
              <w:tab/>
            </w:r>
            <w:r w:rsidRPr="00547E26">
              <w:rPr>
                <w:rStyle w:val="Hipervnculo"/>
                <w:rFonts w:ascii="Arial" w:hAnsi="Arial" w:cs="Arial"/>
                <w:b/>
                <w:bCs/>
                <w:noProof/>
              </w:rPr>
              <w:t>Ubicación Estratégica y Accesibilidad</w:t>
            </w:r>
            <w:r>
              <w:rPr>
                <w:noProof/>
                <w:webHidden/>
              </w:rPr>
              <w:tab/>
            </w:r>
            <w:r>
              <w:rPr>
                <w:noProof/>
                <w:webHidden/>
              </w:rPr>
              <w:fldChar w:fldCharType="begin"/>
            </w:r>
            <w:r>
              <w:rPr>
                <w:noProof/>
                <w:webHidden/>
              </w:rPr>
              <w:instrText xml:space="preserve"> PAGEREF _Toc180715704 \h </w:instrText>
            </w:r>
            <w:r>
              <w:rPr>
                <w:noProof/>
                <w:webHidden/>
              </w:rPr>
            </w:r>
            <w:r>
              <w:rPr>
                <w:noProof/>
                <w:webHidden/>
              </w:rPr>
              <w:fldChar w:fldCharType="separate"/>
            </w:r>
            <w:r>
              <w:rPr>
                <w:noProof/>
                <w:webHidden/>
              </w:rPr>
              <w:t>18</w:t>
            </w:r>
            <w:r>
              <w:rPr>
                <w:noProof/>
                <w:webHidden/>
              </w:rPr>
              <w:fldChar w:fldCharType="end"/>
            </w:r>
          </w:hyperlink>
        </w:p>
        <w:p w14:paraId="1484BD07" w14:textId="0A1E6783" w:rsidR="00EA7261" w:rsidRDefault="00EA7261">
          <w:pPr>
            <w:pStyle w:val="TDC2"/>
            <w:tabs>
              <w:tab w:val="left" w:pos="1100"/>
              <w:tab w:val="right" w:leader="dot" w:pos="8828"/>
            </w:tabs>
            <w:rPr>
              <w:rFonts w:eastAsiaTheme="minorEastAsia"/>
              <w:noProof/>
              <w:lang w:eastAsia="es-GT"/>
            </w:rPr>
          </w:pPr>
          <w:hyperlink w:anchor="_Toc180715705" w:history="1">
            <w:r w:rsidRPr="00547E26">
              <w:rPr>
                <w:rStyle w:val="Hipervnculo"/>
                <w:rFonts w:ascii="Arial" w:hAnsi="Arial" w:cs="Arial"/>
                <w:b/>
                <w:bCs/>
                <w:noProof/>
              </w:rPr>
              <w:t>1.7.1</w:t>
            </w:r>
            <w:r>
              <w:rPr>
                <w:rFonts w:eastAsiaTheme="minorEastAsia"/>
                <w:noProof/>
                <w:lang w:eastAsia="es-GT"/>
              </w:rPr>
              <w:tab/>
            </w:r>
            <w:r w:rsidRPr="00547E26">
              <w:rPr>
                <w:rStyle w:val="Hipervnculo"/>
                <w:rFonts w:ascii="Arial" w:hAnsi="Arial" w:cs="Arial"/>
                <w:b/>
                <w:bCs/>
                <w:noProof/>
              </w:rPr>
              <w:t>Número de Sucursales y Presencia Internacional</w:t>
            </w:r>
            <w:r>
              <w:rPr>
                <w:noProof/>
                <w:webHidden/>
              </w:rPr>
              <w:tab/>
            </w:r>
            <w:r>
              <w:rPr>
                <w:noProof/>
                <w:webHidden/>
              </w:rPr>
              <w:fldChar w:fldCharType="begin"/>
            </w:r>
            <w:r>
              <w:rPr>
                <w:noProof/>
                <w:webHidden/>
              </w:rPr>
              <w:instrText xml:space="preserve"> PAGEREF _Toc180715705 \h </w:instrText>
            </w:r>
            <w:r>
              <w:rPr>
                <w:noProof/>
                <w:webHidden/>
              </w:rPr>
            </w:r>
            <w:r>
              <w:rPr>
                <w:noProof/>
                <w:webHidden/>
              </w:rPr>
              <w:fldChar w:fldCharType="separate"/>
            </w:r>
            <w:r>
              <w:rPr>
                <w:noProof/>
                <w:webHidden/>
              </w:rPr>
              <w:t>18</w:t>
            </w:r>
            <w:r>
              <w:rPr>
                <w:noProof/>
                <w:webHidden/>
              </w:rPr>
              <w:fldChar w:fldCharType="end"/>
            </w:r>
          </w:hyperlink>
        </w:p>
        <w:p w14:paraId="43547EE6" w14:textId="5370C6BD" w:rsidR="00EA7261" w:rsidRDefault="00EA7261">
          <w:pPr>
            <w:pStyle w:val="TDC2"/>
            <w:tabs>
              <w:tab w:val="left" w:pos="1100"/>
              <w:tab w:val="right" w:leader="dot" w:pos="8828"/>
            </w:tabs>
            <w:rPr>
              <w:rFonts w:eastAsiaTheme="minorEastAsia"/>
              <w:noProof/>
              <w:lang w:eastAsia="es-GT"/>
            </w:rPr>
          </w:pPr>
          <w:hyperlink w:anchor="_Toc180715706" w:history="1">
            <w:r w:rsidRPr="00547E26">
              <w:rPr>
                <w:rStyle w:val="Hipervnculo"/>
                <w:rFonts w:ascii="Arial" w:hAnsi="Arial" w:cs="Arial"/>
                <w:b/>
                <w:bCs/>
                <w:noProof/>
              </w:rPr>
              <w:t>1.7.2</w:t>
            </w:r>
            <w:r>
              <w:rPr>
                <w:rFonts w:eastAsiaTheme="minorEastAsia"/>
                <w:noProof/>
                <w:lang w:eastAsia="es-GT"/>
              </w:rPr>
              <w:tab/>
            </w:r>
            <w:r w:rsidRPr="00547E26">
              <w:rPr>
                <w:rStyle w:val="Hipervnculo"/>
                <w:rFonts w:ascii="Arial" w:hAnsi="Arial" w:cs="Arial"/>
                <w:b/>
                <w:bCs/>
                <w:noProof/>
              </w:rPr>
              <w:t>Foco de Operaciones en Áreas Urbanas</w:t>
            </w:r>
            <w:r>
              <w:rPr>
                <w:noProof/>
                <w:webHidden/>
              </w:rPr>
              <w:tab/>
            </w:r>
            <w:r>
              <w:rPr>
                <w:noProof/>
                <w:webHidden/>
              </w:rPr>
              <w:fldChar w:fldCharType="begin"/>
            </w:r>
            <w:r>
              <w:rPr>
                <w:noProof/>
                <w:webHidden/>
              </w:rPr>
              <w:instrText xml:space="preserve"> PAGEREF _Toc180715706 \h </w:instrText>
            </w:r>
            <w:r>
              <w:rPr>
                <w:noProof/>
                <w:webHidden/>
              </w:rPr>
            </w:r>
            <w:r>
              <w:rPr>
                <w:noProof/>
                <w:webHidden/>
              </w:rPr>
              <w:fldChar w:fldCharType="separate"/>
            </w:r>
            <w:r>
              <w:rPr>
                <w:noProof/>
                <w:webHidden/>
              </w:rPr>
              <w:t>19</w:t>
            </w:r>
            <w:r>
              <w:rPr>
                <w:noProof/>
                <w:webHidden/>
              </w:rPr>
              <w:fldChar w:fldCharType="end"/>
            </w:r>
          </w:hyperlink>
        </w:p>
        <w:p w14:paraId="1B9510BA" w14:textId="04E18661" w:rsidR="00EA7261" w:rsidRDefault="00EA7261">
          <w:pPr>
            <w:pStyle w:val="TDC2"/>
            <w:tabs>
              <w:tab w:val="left" w:pos="1100"/>
              <w:tab w:val="right" w:leader="dot" w:pos="8828"/>
            </w:tabs>
            <w:rPr>
              <w:rFonts w:eastAsiaTheme="minorEastAsia"/>
              <w:noProof/>
              <w:lang w:eastAsia="es-GT"/>
            </w:rPr>
          </w:pPr>
          <w:hyperlink w:anchor="_Toc180715707" w:history="1">
            <w:r w:rsidRPr="00547E26">
              <w:rPr>
                <w:rStyle w:val="Hipervnculo"/>
                <w:rFonts w:ascii="Arial" w:hAnsi="Arial" w:cs="Arial"/>
                <w:b/>
                <w:bCs/>
                <w:noProof/>
              </w:rPr>
              <w:t>1.7.3</w:t>
            </w:r>
            <w:r>
              <w:rPr>
                <w:rFonts w:eastAsiaTheme="minorEastAsia"/>
                <w:noProof/>
                <w:lang w:eastAsia="es-GT"/>
              </w:rPr>
              <w:tab/>
            </w:r>
            <w:r w:rsidRPr="00547E26">
              <w:rPr>
                <w:rStyle w:val="Hipervnculo"/>
                <w:rFonts w:ascii="Arial" w:hAnsi="Arial" w:cs="Arial"/>
                <w:b/>
                <w:bCs/>
                <w:noProof/>
              </w:rPr>
              <w:t>Puntos de Influencia y Canales de Distribución</w:t>
            </w:r>
            <w:r>
              <w:rPr>
                <w:noProof/>
                <w:webHidden/>
              </w:rPr>
              <w:tab/>
            </w:r>
            <w:r>
              <w:rPr>
                <w:noProof/>
                <w:webHidden/>
              </w:rPr>
              <w:fldChar w:fldCharType="begin"/>
            </w:r>
            <w:r>
              <w:rPr>
                <w:noProof/>
                <w:webHidden/>
              </w:rPr>
              <w:instrText xml:space="preserve"> PAGEREF _Toc180715707 \h </w:instrText>
            </w:r>
            <w:r>
              <w:rPr>
                <w:noProof/>
                <w:webHidden/>
              </w:rPr>
            </w:r>
            <w:r>
              <w:rPr>
                <w:noProof/>
                <w:webHidden/>
              </w:rPr>
              <w:fldChar w:fldCharType="separate"/>
            </w:r>
            <w:r>
              <w:rPr>
                <w:noProof/>
                <w:webHidden/>
              </w:rPr>
              <w:t>19</w:t>
            </w:r>
            <w:r>
              <w:rPr>
                <w:noProof/>
                <w:webHidden/>
              </w:rPr>
              <w:fldChar w:fldCharType="end"/>
            </w:r>
          </w:hyperlink>
        </w:p>
        <w:p w14:paraId="40AF7AE0" w14:textId="533BFDC4" w:rsidR="00EA7261" w:rsidRDefault="00EA7261">
          <w:pPr>
            <w:pStyle w:val="TDC2"/>
            <w:tabs>
              <w:tab w:val="left" w:pos="1100"/>
              <w:tab w:val="right" w:leader="dot" w:pos="8828"/>
            </w:tabs>
            <w:rPr>
              <w:rFonts w:eastAsiaTheme="minorEastAsia"/>
              <w:noProof/>
              <w:lang w:eastAsia="es-GT"/>
            </w:rPr>
          </w:pPr>
          <w:hyperlink w:anchor="_Toc180715708" w:history="1">
            <w:r w:rsidRPr="00547E26">
              <w:rPr>
                <w:rStyle w:val="Hipervnculo"/>
                <w:rFonts w:ascii="Arial" w:hAnsi="Arial" w:cs="Arial"/>
                <w:b/>
                <w:bCs/>
                <w:noProof/>
              </w:rPr>
              <w:t>1.7.4</w:t>
            </w:r>
            <w:r>
              <w:rPr>
                <w:rFonts w:eastAsiaTheme="minorEastAsia"/>
                <w:noProof/>
                <w:lang w:eastAsia="es-GT"/>
              </w:rPr>
              <w:tab/>
            </w:r>
            <w:r w:rsidRPr="00547E26">
              <w:rPr>
                <w:rStyle w:val="Hipervnculo"/>
                <w:rFonts w:ascii="Arial" w:hAnsi="Arial" w:cs="Arial"/>
                <w:b/>
                <w:bCs/>
                <w:noProof/>
              </w:rPr>
              <w:t>Plan de Expansión y Proyección de Crecimiento</w:t>
            </w:r>
            <w:r>
              <w:rPr>
                <w:noProof/>
                <w:webHidden/>
              </w:rPr>
              <w:tab/>
            </w:r>
            <w:r>
              <w:rPr>
                <w:noProof/>
                <w:webHidden/>
              </w:rPr>
              <w:fldChar w:fldCharType="begin"/>
            </w:r>
            <w:r>
              <w:rPr>
                <w:noProof/>
                <w:webHidden/>
              </w:rPr>
              <w:instrText xml:space="preserve"> PAGEREF _Toc180715708 \h </w:instrText>
            </w:r>
            <w:r>
              <w:rPr>
                <w:noProof/>
                <w:webHidden/>
              </w:rPr>
            </w:r>
            <w:r>
              <w:rPr>
                <w:noProof/>
                <w:webHidden/>
              </w:rPr>
              <w:fldChar w:fldCharType="separate"/>
            </w:r>
            <w:r>
              <w:rPr>
                <w:noProof/>
                <w:webHidden/>
              </w:rPr>
              <w:t>20</w:t>
            </w:r>
            <w:r>
              <w:rPr>
                <w:noProof/>
                <w:webHidden/>
              </w:rPr>
              <w:fldChar w:fldCharType="end"/>
            </w:r>
          </w:hyperlink>
        </w:p>
        <w:p w14:paraId="2709ABE8" w14:textId="1D0A6704" w:rsidR="00EA7261" w:rsidRDefault="00EA7261">
          <w:pPr>
            <w:pStyle w:val="TDC1"/>
            <w:tabs>
              <w:tab w:val="right" w:leader="dot" w:pos="8828"/>
            </w:tabs>
            <w:rPr>
              <w:rFonts w:eastAsiaTheme="minorEastAsia"/>
              <w:noProof/>
              <w:lang w:eastAsia="es-GT"/>
            </w:rPr>
          </w:pPr>
          <w:hyperlink w:anchor="_Toc180715709" w:history="1">
            <w:r w:rsidRPr="00547E26">
              <w:rPr>
                <w:rStyle w:val="Hipervnculo"/>
                <w:rFonts w:ascii="Arial" w:hAnsi="Arial" w:cs="Arial"/>
                <w:b/>
                <w:bCs/>
                <w:noProof/>
              </w:rPr>
              <w:t>Introducción a la arquitectura empresarial</w:t>
            </w:r>
            <w:r>
              <w:rPr>
                <w:noProof/>
                <w:webHidden/>
              </w:rPr>
              <w:tab/>
            </w:r>
            <w:r>
              <w:rPr>
                <w:noProof/>
                <w:webHidden/>
              </w:rPr>
              <w:fldChar w:fldCharType="begin"/>
            </w:r>
            <w:r>
              <w:rPr>
                <w:noProof/>
                <w:webHidden/>
              </w:rPr>
              <w:instrText xml:space="preserve"> PAGEREF _Toc180715709 \h </w:instrText>
            </w:r>
            <w:r>
              <w:rPr>
                <w:noProof/>
                <w:webHidden/>
              </w:rPr>
            </w:r>
            <w:r>
              <w:rPr>
                <w:noProof/>
                <w:webHidden/>
              </w:rPr>
              <w:fldChar w:fldCharType="separate"/>
            </w:r>
            <w:r>
              <w:rPr>
                <w:noProof/>
                <w:webHidden/>
              </w:rPr>
              <w:t>21</w:t>
            </w:r>
            <w:r>
              <w:rPr>
                <w:noProof/>
                <w:webHidden/>
              </w:rPr>
              <w:fldChar w:fldCharType="end"/>
            </w:r>
          </w:hyperlink>
        </w:p>
        <w:p w14:paraId="3914B687" w14:textId="1CAE3643" w:rsidR="00EA7261" w:rsidRDefault="00EA7261">
          <w:pPr>
            <w:pStyle w:val="TDC2"/>
            <w:tabs>
              <w:tab w:val="left" w:pos="880"/>
              <w:tab w:val="right" w:leader="dot" w:pos="8828"/>
            </w:tabs>
            <w:rPr>
              <w:rFonts w:eastAsiaTheme="minorEastAsia"/>
              <w:noProof/>
              <w:lang w:eastAsia="es-GT"/>
            </w:rPr>
          </w:pPr>
          <w:hyperlink w:anchor="_Toc180715710" w:history="1">
            <w:r w:rsidRPr="00547E26">
              <w:rPr>
                <w:rStyle w:val="Hipervnculo"/>
                <w:rFonts w:ascii="Arial" w:hAnsi="Arial" w:cs="Arial"/>
                <w:b/>
                <w:bCs/>
                <w:noProof/>
              </w:rPr>
              <w:t>2.1</w:t>
            </w:r>
            <w:r>
              <w:rPr>
                <w:rFonts w:eastAsiaTheme="minorEastAsia"/>
                <w:noProof/>
                <w:lang w:eastAsia="es-GT"/>
              </w:rPr>
              <w:tab/>
            </w:r>
            <w:r w:rsidRPr="00547E26">
              <w:rPr>
                <w:rStyle w:val="Hipervnculo"/>
                <w:rFonts w:ascii="Arial" w:hAnsi="Arial" w:cs="Arial"/>
                <w:b/>
                <w:bCs/>
                <w:noProof/>
              </w:rPr>
              <w:t>Objetivos y Estructura de la Arquitectura Empresarial</w:t>
            </w:r>
            <w:r>
              <w:rPr>
                <w:noProof/>
                <w:webHidden/>
              </w:rPr>
              <w:tab/>
            </w:r>
            <w:r>
              <w:rPr>
                <w:noProof/>
                <w:webHidden/>
              </w:rPr>
              <w:fldChar w:fldCharType="begin"/>
            </w:r>
            <w:r>
              <w:rPr>
                <w:noProof/>
                <w:webHidden/>
              </w:rPr>
              <w:instrText xml:space="preserve"> PAGEREF _Toc180715710 \h </w:instrText>
            </w:r>
            <w:r>
              <w:rPr>
                <w:noProof/>
                <w:webHidden/>
              </w:rPr>
            </w:r>
            <w:r>
              <w:rPr>
                <w:noProof/>
                <w:webHidden/>
              </w:rPr>
              <w:fldChar w:fldCharType="separate"/>
            </w:r>
            <w:r>
              <w:rPr>
                <w:noProof/>
                <w:webHidden/>
              </w:rPr>
              <w:t>21</w:t>
            </w:r>
            <w:r>
              <w:rPr>
                <w:noProof/>
                <w:webHidden/>
              </w:rPr>
              <w:fldChar w:fldCharType="end"/>
            </w:r>
          </w:hyperlink>
        </w:p>
        <w:p w14:paraId="6AAB2B50" w14:textId="3574F2DF" w:rsidR="00EA7261" w:rsidRDefault="00EA7261">
          <w:pPr>
            <w:pStyle w:val="TDC3"/>
            <w:tabs>
              <w:tab w:val="left" w:pos="1320"/>
              <w:tab w:val="right" w:leader="dot" w:pos="8828"/>
            </w:tabs>
            <w:rPr>
              <w:rFonts w:eastAsiaTheme="minorEastAsia"/>
              <w:noProof/>
              <w:lang w:eastAsia="es-GT"/>
            </w:rPr>
          </w:pPr>
          <w:hyperlink w:anchor="_Toc180715711" w:history="1">
            <w:r w:rsidRPr="00547E26">
              <w:rPr>
                <w:rStyle w:val="Hipervnculo"/>
                <w:rFonts w:ascii="Arial" w:hAnsi="Arial" w:cs="Arial"/>
                <w:b/>
                <w:bCs/>
                <w:noProof/>
              </w:rPr>
              <w:t>2.1.1</w:t>
            </w:r>
            <w:r>
              <w:rPr>
                <w:rFonts w:eastAsiaTheme="minorEastAsia"/>
                <w:noProof/>
                <w:lang w:eastAsia="es-GT"/>
              </w:rPr>
              <w:tab/>
            </w:r>
            <w:r w:rsidRPr="00547E26">
              <w:rPr>
                <w:rStyle w:val="Hipervnculo"/>
                <w:rFonts w:ascii="Arial" w:hAnsi="Arial" w:cs="Arial"/>
                <w:b/>
                <w:bCs/>
                <w:noProof/>
              </w:rPr>
              <w:t>Principales objetivos de la arquitectura empresarial de la organización:</w:t>
            </w:r>
            <w:r>
              <w:rPr>
                <w:noProof/>
                <w:webHidden/>
              </w:rPr>
              <w:tab/>
            </w:r>
            <w:r>
              <w:rPr>
                <w:noProof/>
                <w:webHidden/>
              </w:rPr>
              <w:fldChar w:fldCharType="begin"/>
            </w:r>
            <w:r>
              <w:rPr>
                <w:noProof/>
                <w:webHidden/>
              </w:rPr>
              <w:instrText xml:space="preserve"> PAGEREF _Toc180715711 \h </w:instrText>
            </w:r>
            <w:r>
              <w:rPr>
                <w:noProof/>
                <w:webHidden/>
              </w:rPr>
            </w:r>
            <w:r>
              <w:rPr>
                <w:noProof/>
                <w:webHidden/>
              </w:rPr>
              <w:fldChar w:fldCharType="separate"/>
            </w:r>
            <w:r>
              <w:rPr>
                <w:noProof/>
                <w:webHidden/>
              </w:rPr>
              <w:t>21</w:t>
            </w:r>
            <w:r>
              <w:rPr>
                <w:noProof/>
                <w:webHidden/>
              </w:rPr>
              <w:fldChar w:fldCharType="end"/>
            </w:r>
          </w:hyperlink>
        </w:p>
        <w:p w14:paraId="43A986D6" w14:textId="603CDEBA" w:rsidR="00EA7261" w:rsidRDefault="00EA7261">
          <w:pPr>
            <w:pStyle w:val="TDC3"/>
            <w:tabs>
              <w:tab w:val="left" w:pos="1320"/>
              <w:tab w:val="right" w:leader="dot" w:pos="8828"/>
            </w:tabs>
            <w:rPr>
              <w:rFonts w:eastAsiaTheme="minorEastAsia"/>
              <w:noProof/>
              <w:lang w:eastAsia="es-GT"/>
            </w:rPr>
          </w:pPr>
          <w:hyperlink w:anchor="_Toc180715712" w:history="1">
            <w:r w:rsidRPr="00547E26">
              <w:rPr>
                <w:rStyle w:val="Hipervnculo"/>
                <w:rFonts w:ascii="Arial" w:hAnsi="Arial" w:cs="Arial"/>
                <w:b/>
                <w:bCs/>
                <w:noProof/>
              </w:rPr>
              <w:t>2.1.2</w:t>
            </w:r>
            <w:r>
              <w:rPr>
                <w:rFonts w:eastAsiaTheme="minorEastAsia"/>
                <w:noProof/>
                <w:lang w:eastAsia="es-GT"/>
              </w:rPr>
              <w:tab/>
            </w:r>
            <w:r w:rsidRPr="00547E26">
              <w:rPr>
                <w:rStyle w:val="Hipervnculo"/>
                <w:rFonts w:ascii="Arial" w:hAnsi="Arial" w:cs="Arial"/>
                <w:b/>
                <w:bCs/>
                <w:noProof/>
              </w:rPr>
              <w:t>Componentes y Tecnologías Implementadas</w:t>
            </w:r>
            <w:r>
              <w:rPr>
                <w:noProof/>
                <w:webHidden/>
              </w:rPr>
              <w:tab/>
            </w:r>
            <w:r>
              <w:rPr>
                <w:noProof/>
                <w:webHidden/>
              </w:rPr>
              <w:fldChar w:fldCharType="begin"/>
            </w:r>
            <w:r>
              <w:rPr>
                <w:noProof/>
                <w:webHidden/>
              </w:rPr>
              <w:instrText xml:space="preserve"> PAGEREF _Toc180715712 \h </w:instrText>
            </w:r>
            <w:r>
              <w:rPr>
                <w:noProof/>
                <w:webHidden/>
              </w:rPr>
            </w:r>
            <w:r>
              <w:rPr>
                <w:noProof/>
                <w:webHidden/>
              </w:rPr>
              <w:fldChar w:fldCharType="separate"/>
            </w:r>
            <w:r>
              <w:rPr>
                <w:noProof/>
                <w:webHidden/>
              </w:rPr>
              <w:t>21</w:t>
            </w:r>
            <w:r>
              <w:rPr>
                <w:noProof/>
                <w:webHidden/>
              </w:rPr>
              <w:fldChar w:fldCharType="end"/>
            </w:r>
          </w:hyperlink>
        </w:p>
        <w:p w14:paraId="59A6935C" w14:textId="4B252962" w:rsidR="00EA7261" w:rsidRDefault="00EA7261">
          <w:pPr>
            <w:pStyle w:val="TDC3"/>
            <w:tabs>
              <w:tab w:val="left" w:pos="1320"/>
              <w:tab w:val="right" w:leader="dot" w:pos="8828"/>
            </w:tabs>
            <w:rPr>
              <w:rFonts w:eastAsiaTheme="minorEastAsia"/>
              <w:noProof/>
              <w:lang w:eastAsia="es-GT"/>
            </w:rPr>
          </w:pPr>
          <w:hyperlink w:anchor="_Toc180715713" w:history="1">
            <w:r w:rsidRPr="00547E26">
              <w:rPr>
                <w:rStyle w:val="Hipervnculo"/>
                <w:rFonts w:ascii="Arial" w:hAnsi="Arial" w:cs="Arial"/>
                <w:b/>
                <w:bCs/>
                <w:noProof/>
              </w:rPr>
              <w:t>2.1.3</w:t>
            </w:r>
            <w:r>
              <w:rPr>
                <w:rFonts w:eastAsiaTheme="minorEastAsia"/>
                <w:noProof/>
                <w:lang w:eastAsia="es-GT"/>
              </w:rPr>
              <w:tab/>
            </w:r>
            <w:r w:rsidRPr="00547E26">
              <w:rPr>
                <w:rStyle w:val="Hipervnculo"/>
                <w:rFonts w:ascii="Arial" w:hAnsi="Arial" w:cs="Arial"/>
                <w:b/>
                <w:bCs/>
                <w:noProof/>
              </w:rPr>
              <w:t>Medidas de Seguridad y Mejora Continua</w:t>
            </w:r>
            <w:r>
              <w:rPr>
                <w:noProof/>
                <w:webHidden/>
              </w:rPr>
              <w:tab/>
            </w:r>
            <w:r>
              <w:rPr>
                <w:noProof/>
                <w:webHidden/>
              </w:rPr>
              <w:fldChar w:fldCharType="begin"/>
            </w:r>
            <w:r>
              <w:rPr>
                <w:noProof/>
                <w:webHidden/>
              </w:rPr>
              <w:instrText xml:space="preserve"> PAGEREF _Toc180715713 \h </w:instrText>
            </w:r>
            <w:r>
              <w:rPr>
                <w:noProof/>
                <w:webHidden/>
              </w:rPr>
            </w:r>
            <w:r>
              <w:rPr>
                <w:noProof/>
                <w:webHidden/>
              </w:rPr>
              <w:fldChar w:fldCharType="separate"/>
            </w:r>
            <w:r>
              <w:rPr>
                <w:noProof/>
                <w:webHidden/>
              </w:rPr>
              <w:t>22</w:t>
            </w:r>
            <w:r>
              <w:rPr>
                <w:noProof/>
                <w:webHidden/>
              </w:rPr>
              <w:fldChar w:fldCharType="end"/>
            </w:r>
          </w:hyperlink>
        </w:p>
        <w:p w14:paraId="66702588" w14:textId="5E39D3C8" w:rsidR="00EA7261" w:rsidRDefault="00EA7261">
          <w:pPr>
            <w:pStyle w:val="TDC3"/>
            <w:tabs>
              <w:tab w:val="left" w:pos="1320"/>
              <w:tab w:val="right" w:leader="dot" w:pos="8828"/>
            </w:tabs>
            <w:rPr>
              <w:rFonts w:eastAsiaTheme="minorEastAsia"/>
              <w:noProof/>
              <w:lang w:eastAsia="es-GT"/>
            </w:rPr>
          </w:pPr>
          <w:hyperlink w:anchor="_Toc180715714" w:history="1">
            <w:r w:rsidRPr="00547E26">
              <w:rPr>
                <w:rStyle w:val="Hipervnculo"/>
                <w:rFonts w:ascii="Arial" w:hAnsi="Arial" w:cs="Arial"/>
                <w:b/>
                <w:bCs/>
                <w:noProof/>
              </w:rPr>
              <w:t>2.1.4</w:t>
            </w:r>
            <w:r>
              <w:rPr>
                <w:rFonts w:eastAsiaTheme="minorEastAsia"/>
                <w:noProof/>
                <w:lang w:eastAsia="es-GT"/>
              </w:rPr>
              <w:tab/>
            </w:r>
            <w:r w:rsidRPr="00547E26">
              <w:rPr>
                <w:rStyle w:val="Hipervnculo"/>
                <w:rFonts w:ascii="Arial" w:hAnsi="Arial" w:cs="Arial"/>
                <w:b/>
                <w:bCs/>
                <w:noProof/>
              </w:rPr>
              <w:t>Expansión y Adaptabilidad Tecnológica</w:t>
            </w:r>
            <w:r>
              <w:rPr>
                <w:noProof/>
                <w:webHidden/>
              </w:rPr>
              <w:tab/>
            </w:r>
            <w:r>
              <w:rPr>
                <w:noProof/>
                <w:webHidden/>
              </w:rPr>
              <w:fldChar w:fldCharType="begin"/>
            </w:r>
            <w:r>
              <w:rPr>
                <w:noProof/>
                <w:webHidden/>
              </w:rPr>
              <w:instrText xml:space="preserve"> PAGEREF _Toc180715714 \h </w:instrText>
            </w:r>
            <w:r>
              <w:rPr>
                <w:noProof/>
                <w:webHidden/>
              </w:rPr>
            </w:r>
            <w:r>
              <w:rPr>
                <w:noProof/>
                <w:webHidden/>
              </w:rPr>
              <w:fldChar w:fldCharType="separate"/>
            </w:r>
            <w:r>
              <w:rPr>
                <w:noProof/>
                <w:webHidden/>
              </w:rPr>
              <w:t>22</w:t>
            </w:r>
            <w:r>
              <w:rPr>
                <w:noProof/>
                <w:webHidden/>
              </w:rPr>
              <w:fldChar w:fldCharType="end"/>
            </w:r>
          </w:hyperlink>
        </w:p>
        <w:p w14:paraId="775CCEEF" w14:textId="16528CE5" w:rsidR="00EA7261" w:rsidRDefault="00EA7261">
          <w:pPr>
            <w:pStyle w:val="TDC2"/>
            <w:tabs>
              <w:tab w:val="left" w:pos="880"/>
              <w:tab w:val="right" w:leader="dot" w:pos="8828"/>
            </w:tabs>
            <w:rPr>
              <w:rFonts w:eastAsiaTheme="minorEastAsia"/>
              <w:noProof/>
              <w:lang w:eastAsia="es-GT"/>
            </w:rPr>
          </w:pPr>
          <w:hyperlink w:anchor="_Toc180715715" w:history="1">
            <w:r w:rsidRPr="00547E26">
              <w:rPr>
                <w:rStyle w:val="Hipervnculo"/>
                <w:rFonts w:ascii="Arial" w:hAnsi="Arial" w:cs="Arial"/>
                <w:b/>
                <w:bCs/>
                <w:noProof/>
              </w:rPr>
              <w:t>2.2</w:t>
            </w:r>
            <w:r>
              <w:rPr>
                <w:rFonts w:eastAsiaTheme="minorEastAsia"/>
                <w:noProof/>
                <w:lang w:eastAsia="es-GT"/>
              </w:rPr>
              <w:tab/>
            </w:r>
            <w:r w:rsidRPr="00547E26">
              <w:rPr>
                <w:rStyle w:val="Hipervnculo"/>
                <w:rFonts w:ascii="Arial" w:hAnsi="Arial" w:cs="Arial"/>
                <w:b/>
                <w:bCs/>
                <w:noProof/>
              </w:rPr>
              <w:t>Elementos Fundamentales de la Infraestructura Tecnológica</w:t>
            </w:r>
            <w:r>
              <w:rPr>
                <w:noProof/>
                <w:webHidden/>
              </w:rPr>
              <w:tab/>
            </w:r>
            <w:r>
              <w:rPr>
                <w:noProof/>
                <w:webHidden/>
              </w:rPr>
              <w:fldChar w:fldCharType="begin"/>
            </w:r>
            <w:r>
              <w:rPr>
                <w:noProof/>
                <w:webHidden/>
              </w:rPr>
              <w:instrText xml:space="preserve"> PAGEREF _Toc180715715 \h </w:instrText>
            </w:r>
            <w:r>
              <w:rPr>
                <w:noProof/>
                <w:webHidden/>
              </w:rPr>
            </w:r>
            <w:r>
              <w:rPr>
                <w:noProof/>
                <w:webHidden/>
              </w:rPr>
              <w:fldChar w:fldCharType="separate"/>
            </w:r>
            <w:r>
              <w:rPr>
                <w:noProof/>
                <w:webHidden/>
              </w:rPr>
              <w:t>22</w:t>
            </w:r>
            <w:r>
              <w:rPr>
                <w:noProof/>
                <w:webHidden/>
              </w:rPr>
              <w:fldChar w:fldCharType="end"/>
            </w:r>
          </w:hyperlink>
        </w:p>
        <w:p w14:paraId="3E7BA2AE" w14:textId="18E442C0" w:rsidR="00EA7261" w:rsidRDefault="00EA7261">
          <w:pPr>
            <w:pStyle w:val="TDC3"/>
            <w:tabs>
              <w:tab w:val="left" w:pos="1320"/>
              <w:tab w:val="right" w:leader="dot" w:pos="8828"/>
            </w:tabs>
            <w:rPr>
              <w:rFonts w:eastAsiaTheme="minorEastAsia"/>
              <w:noProof/>
              <w:lang w:eastAsia="es-GT"/>
            </w:rPr>
          </w:pPr>
          <w:hyperlink w:anchor="_Toc180715716" w:history="1">
            <w:r w:rsidRPr="00547E26">
              <w:rPr>
                <w:rStyle w:val="Hipervnculo"/>
                <w:rFonts w:ascii="Arial" w:hAnsi="Arial" w:cs="Arial"/>
                <w:b/>
                <w:bCs/>
                <w:noProof/>
              </w:rPr>
              <w:t>2.2.1</w:t>
            </w:r>
            <w:r>
              <w:rPr>
                <w:rFonts w:eastAsiaTheme="minorEastAsia"/>
                <w:noProof/>
                <w:lang w:eastAsia="es-GT"/>
              </w:rPr>
              <w:tab/>
            </w:r>
            <w:r w:rsidRPr="00547E26">
              <w:rPr>
                <w:rStyle w:val="Hipervnculo"/>
                <w:rFonts w:ascii="Arial" w:hAnsi="Arial" w:cs="Arial"/>
                <w:b/>
                <w:bCs/>
                <w:noProof/>
              </w:rPr>
              <w:t>Infraestructura Física y Recursos de Hardware para la Optimización de Procesos</w:t>
            </w:r>
            <w:r>
              <w:rPr>
                <w:noProof/>
                <w:webHidden/>
              </w:rPr>
              <w:tab/>
            </w:r>
            <w:r>
              <w:rPr>
                <w:noProof/>
                <w:webHidden/>
              </w:rPr>
              <w:fldChar w:fldCharType="begin"/>
            </w:r>
            <w:r>
              <w:rPr>
                <w:noProof/>
                <w:webHidden/>
              </w:rPr>
              <w:instrText xml:space="preserve"> PAGEREF _Toc180715716 \h </w:instrText>
            </w:r>
            <w:r>
              <w:rPr>
                <w:noProof/>
                <w:webHidden/>
              </w:rPr>
            </w:r>
            <w:r>
              <w:rPr>
                <w:noProof/>
                <w:webHidden/>
              </w:rPr>
              <w:fldChar w:fldCharType="separate"/>
            </w:r>
            <w:r>
              <w:rPr>
                <w:noProof/>
                <w:webHidden/>
              </w:rPr>
              <w:t>23</w:t>
            </w:r>
            <w:r>
              <w:rPr>
                <w:noProof/>
                <w:webHidden/>
              </w:rPr>
              <w:fldChar w:fldCharType="end"/>
            </w:r>
          </w:hyperlink>
        </w:p>
        <w:p w14:paraId="281CD0CB" w14:textId="0D4457B2" w:rsidR="00EA7261" w:rsidRDefault="00EA7261">
          <w:pPr>
            <w:pStyle w:val="TDC3"/>
            <w:tabs>
              <w:tab w:val="left" w:pos="1320"/>
              <w:tab w:val="right" w:leader="dot" w:pos="8828"/>
            </w:tabs>
            <w:rPr>
              <w:rFonts w:eastAsiaTheme="minorEastAsia"/>
              <w:noProof/>
              <w:lang w:eastAsia="es-GT"/>
            </w:rPr>
          </w:pPr>
          <w:hyperlink w:anchor="_Toc180715717" w:history="1">
            <w:r w:rsidRPr="00547E26">
              <w:rPr>
                <w:rStyle w:val="Hipervnculo"/>
                <w:rFonts w:ascii="Arial" w:hAnsi="Arial" w:cs="Arial"/>
                <w:b/>
                <w:bCs/>
                <w:noProof/>
              </w:rPr>
              <w:t>2.2.2</w:t>
            </w:r>
            <w:r>
              <w:rPr>
                <w:rFonts w:eastAsiaTheme="minorEastAsia"/>
                <w:noProof/>
                <w:lang w:eastAsia="es-GT"/>
              </w:rPr>
              <w:tab/>
            </w:r>
            <w:r w:rsidRPr="00547E26">
              <w:rPr>
                <w:rStyle w:val="Hipervnculo"/>
                <w:rFonts w:ascii="Arial" w:hAnsi="Arial" w:cs="Arial"/>
                <w:b/>
                <w:bCs/>
                <w:noProof/>
              </w:rPr>
              <w:t>Sistemas de Comunicación y Redes para la Conectividad y Seguridad de Datos</w:t>
            </w:r>
            <w:r>
              <w:rPr>
                <w:noProof/>
                <w:webHidden/>
              </w:rPr>
              <w:tab/>
            </w:r>
            <w:r>
              <w:rPr>
                <w:noProof/>
                <w:webHidden/>
              </w:rPr>
              <w:fldChar w:fldCharType="begin"/>
            </w:r>
            <w:r>
              <w:rPr>
                <w:noProof/>
                <w:webHidden/>
              </w:rPr>
              <w:instrText xml:space="preserve"> PAGEREF _Toc180715717 \h </w:instrText>
            </w:r>
            <w:r>
              <w:rPr>
                <w:noProof/>
                <w:webHidden/>
              </w:rPr>
            </w:r>
            <w:r>
              <w:rPr>
                <w:noProof/>
                <w:webHidden/>
              </w:rPr>
              <w:fldChar w:fldCharType="separate"/>
            </w:r>
            <w:r>
              <w:rPr>
                <w:noProof/>
                <w:webHidden/>
              </w:rPr>
              <w:t>24</w:t>
            </w:r>
            <w:r>
              <w:rPr>
                <w:noProof/>
                <w:webHidden/>
              </w:rPr>
              <w:fldChar w:fldCharType="end"/>
            </w:r>
          </w:hyperlink>
        </w:p>
        <w:p w14:paraId="5C95756C" w14:textId="7482BE94" w:rsidR="002B64D9" w:rsidRDefault="002B64D9">
          <w:r>
            <w:rPr>
              <w:b/>
              <w:bCs/>
              <w:lang w:val="es-MX"/>
            </w:rPr>
            <w:fldChar w:fldCharType="end"/>
          </w:r>
        </w:p>
      </w:sdtContent>
    </w:sdt>
    <w:p w14:paraId="71933B3F" w14:textId="5AA9D160" w:rsidR="00D96D92" w:rsidRPr="00D96D92" w:rsidRDefault="002B64D9" w:rsidP="00D96D92">
      <w:pPr>
        <w:pStyle w:val="Ttulo1"/>
        <w:jc w:val="center"/>
        <w:rPr>
          <w:rFonts w:ascii="Arial" w:hAnsi="Arial" w:cs="Arial"/>
          <w:b/>
          <w:bCs/>
          <w:color w:val="000000" w:themeColor="text1"/>
        </w:rPr>
      </w:pPr>
      <w:r w:rsidRPr="00D96D92">
        <w:rPr>
          <w:rStyle w:val="Ttulo1Car"/>
        </w:rPr>
        <w:br w:type="page"/>
      </w:r>
      <w:bookmarkStart w:id="1" w:name="_Toc180715681"/>
      <w:r w:rsidR="00D96D92" w:rsidRPr="00D96D92">
        <w:rPr>
          <w:rFonts w:ascii="Arial" w:hAnsi="Arial" w:cs="Arial"/>
          <w:b/>
          <w:bCs/>
          <w:color w:val="000000" w:themeColor="text1"/>
        </w:rPr>
        <w:lastRenderedPageBreak/>
        <w:t>Resumen</w:t>
      </w:r>
      <w:bookmarkEnd w:id="1"/>
    </w:p>
    <w:p w14:paraId="3FD23780" w14:textId="77777777" w:rsidR="00D96D92" w:rsidRPr="00D96D92" w:rsidRDefault="00D96D92" w:rsidP="00D96D92">
      <w:pPr>
        <w:rPr>
          <w:color w:val="000000" w:themeColor="text1"/>
        </w:rPr>
      </w:pPr>
    </w:p>
    <w:p w14:paraId="501A6780" w14:textId="27BD508B" w:rsidR="00D96D92" w:rsidRPr="00D96D92" w:rsidRDefault="00D96D92" w:rsidP="00D96D92">
      <w:pPr>
        <w:jc w:val="center"/>
        <w:rPr>
          <w:rFonts w:ascii="Arial" w:hAnsi="Arial" w:cs="Arial"/>
          <w:b/>
          <w:bCs/>
          <w:sz w:val="24"/>
          <w:szCs w:val="24"/>
        </w:rPr>
      </w:pPr>
      <w:r w:rsidRPr="00D96D92">
        <w:rPr>
          <w:rFonts w:ascii="Arial" w:hAnsi="Arial" w:cs="Arial"/>
          <w:color w:val="000000" w:themeColor="text1"/>
          <w:sz w:val="24"/>
          <w:szCs w:val="24"/>
        </w:rPr>
        <w:t>Aquí resumen</w:t>
      </w:r>
      <w:r w:rsidRPr="00D96D92">
        <w:rPr>
          <w:rFonts w:ascii="Arial" w:hAnsi="Arial" w:cs="Arial"/>
          <w:b/>
          <w:bCs/>
          <w:sz w:val="24"/>
          <w:szCs w:val="24"/>
        </w:rPr>
        <w:br w:type="page"/>
      </w:r>
    </w:p>
    <w:p w14:paraId="308A31F4" w14:textId="38F5FDE7" w:rsidR="00E3630C" w:rsidRDefault="00E3630C" w:rsidP="00E3630C">
      <w:pPr>
        <w:pStyle w:val="Ttulo1"/>
        <w:jc w:val="center"/>
        <w:rPr>
          <w:rFonts w:ascii="Arial" w:hAnsi="Arial" w:cs="Arial"/>
          <w:b/>
          <w:bCs/>
          <w:color w:val="000000" w:themeColor="text1"/>
        </w:rPr>
      </w:pPr>
      <w:bookmarkStart w:id="2" w:name="_Toc180715682"/>
      <w:r w:rsidRPr="00E3630C">
        <w:rPr>
          <w:rFonts w:ascii="Arial" w:hAnsi="Arial" w:cs="Arial"/>
          <w:b/>
          <w:bCs/>
          <w:color w:val="000000" w:themeColor="text1"/>
        </w:rPr>
        <w:lastRenderedPageBreak/>
        <w:t>Introducción</w:t>
      </w:r>
      <w:bookmarkEnd w:id="2"/>
      <w:r w:rsidRPr="00E3630C">
        <w:rPr>
          <w:rFonts w:ascii="Arial" w:hAnsi="Arial" w:cs="Arial"/>
          <w:b/>
          <w:bCs/>
          <w:color w:val="000000" w:themeColor="text1"/>
        </w:rPr>
        <w:t xml:space="preserve"> </w:t>
      </w:r>
    </w:p>
    <w:p w14:paraId="022ECA5D" w14:textId="77777777" w:rsidR="00E3630C" w:rsidRDefault="00E3630C" w:rsidP="00E3630C">
      <w:pPr>
        <w:pStyle w:val="Ttulo1"/>
        <w:jc w:val="center"/>
        <w:rPr>
          <w:rFonts w:ascii="Arial" w:hAnsi="Arial" w:cs="Arial"/>
          <w:b/>
          <w:bCs/>
          <w:color w:val="000000" w:themeColor="text1"/>
        </w:rPr>
      </w:pPr>
    </w:p>
    <w:p w14:paraId="127604F8" w14:textId="440AE8D1" w:rsidR="002B64D9" w:rsidRPr="00E3630C" w:rsidRDefault="002C5ECC" w:rsidP="002C5ECC">
      <w:pPr>
        <w:jc w:val="center"/>
        <w:rPr>
          <w:b/>
          <w:bCs/>
        </w:rPr>
      </w:pPr>
      <w:r>
        <w:t xml:space="preserve">Aquí introducción </w:t>
      </w:r>
      <w:r w:rsidR="00E3630C" w:rsidRPr="00E3630C">
        <w:rPr>
          <w:b/>
          <w:bCs/>
        </w:rPr>
        <w:br w:type="page"/>
      </w:r>
    </w:p>
    <w:p w14:paraId="312F960E" w14:textId="23EFB1D9" w:rsidR="00F6330E" w:rsidRDefault="00D47D78" w:rsidP="005F1816">
      <w:pPr>
        <w:pStyle w:val="Ttulo1"/>
        <w:jc w:val="center"/>
        <w:rPr>
          <w:rFonts w:ascii="Arial" w:hAnsi="Arial" w:cs="Arial"/>
          <w:b/>
          <w:bCs/>
          <w:color w:val="000000" w:themeColor="text1"/>
        </w:rPr>
      </w:pPr>
      <w:bookmarkStart w:id="3" w:name="_Toc180715683"/>
      <w:r w:rsidRPr="00D47D78">
        <w:rPr>
          <w:rFonts w:ascii="Arial" w:hAnsi="Arial" w:cs="Arial"/>
          <w:b/>
          <w:bCs/>
          <w:color w:val="000000" w:themeColor="text1"/>
        </w:rPr>
        <w:lastRenderedPageBreak/>
        <w:t>Descripción de la Organización</w:t>
      </w:r>
      <w:bookmarkEnd w:id="3"/>
    </w:p>
    <w:p w14:paraId="3FB41C71" w14:textId="30E90DF9" w:rsidR="00D47D78" w:rsidRDefault="00D47D78" w:rsidP="00D47D78"/>
    <w:p w14:paraId="099D5049" w14:textId="0AD7AED3" w:rsidR="00BE4970" w:rsidRPr="00BE4970" w:rsidRDefault="00A65E2F" w:rsidP="00BE4970">
      <w:pPr>
        <w:jc w:val="both"/>
        <w:rPr>
          <w:rFonts w:ascii="Arial" w:hAnsi="Arial" w:cs="Arial"/>
          <w:sz w:val="24"/>
          <w:szCs w:val="24"/>
        </w:rPr>
      </w:pPr>
      <w:r w:rsidRPr="00A65E2F">
        <w:rPr>
          <w:rFonts w:ascii="Arial" w:hAnsi="Arial" w:cs="Arial"/>
          <w:sz w:val="24"/>
          <w:szCs w:val="24"/>
        </w:rPr>
        <w:t>La empresa, dedicada al desarrollo y comercialización de soluciones de software, centra sus servicios en la creación de sistemas especializados para sectores educativos y de facturación e inventario. La organización se destaca en el mercado como un proveedor integral de tecnologías que optimizan la gestión educativa y comercial a través de productos diseñados específicamente para satisfacer las necesidades de estos sectores. Su modelo de negocio abarca tanto la licencia de software como la venta de hardware complementario para sus sistemas.</w:t>
      </w:r>
    </w:p>
    <w:p w14:paraId="7887CD70" w14:textId="700F0A8F" w:rsidR="00833387" w:rsidRPr="00833387" w:rsidRDefault="00BE4970" w:rsidP="00833387">
      <w:pPr>
        <w:pStyle w:val="Ttulo2"/>
        <w:numPr>
          <w:ilvl w:val="1"/>
          <w:numId w:val="6"/>
        </w:numPr>
        <w:rPr>
          <w:rFonts w:ascii="Arial" w:hAnsi="Arial" w:cs="Arial"/>
          <w:b/>
          <w:bCs/>
          <w:color w:val="000000" w:themeColor="text1"/>
        </w:rPr>
      </w:pPr>
      <w:bookmarkStart w:id="4" w:name="_Toc180715684"/>
      <w:r w:rsidRPr="00A65E2F">
        <w:rPr>
          <w:rFonts w:ascii="Arial" w:hAnsi="Arial" w:cs="Arial"/>
          <w:b/>
          <w:bCs/>
          <w:color w:val="000000" w:themeColor="text1"/>
        </w:rPr>
        <w:t>División de Soluciones Educativas:</w:t>
      </w:r>
      <w:bookmarkEnd w:id="4"/>
      <w:r w:rsidRPr="00A65E2F">
        <w:rPr>
          <w:rFonts w:ascii="Arial" w:hAnsi="Arial" w:cs="Arial"/>
          <w:b/>
          <w:bCs/>
          <w:color w:val="000000" w:themeColor="text1"/>
        </w:rPr>
        <w:t xml:space="preserve"> </w:t>
      </w:r>
    </w:p>
    <w:p w14:paraId="320E4E2F" w14:textId="77777777" w:rsidR="00A65E2F" w:rsidRPr="00A65E2F" w:rsidRDefault="00A65E2F" w:rsidP="00A65E2F"/>
    <w:p w14:paraId="628A748E" w14:textId="2F650963" w:rsidR="00BE4970" w:rsidRPr="00BE4970" w:rsidRDefault="00BE4970" w:rsidP="00833387">
      <w:pPr>
        <w:ind w:firstLine="360"/>
        <w:jc w:val="both"/>
        <w:rPr>
          <w:rFonts w:ascii="Arial" w:hAnsi="Arial" w:cs="Arial"/>
          <w:sz w:val="24"/>
          <w:szCs w:val="24"/>
        </w:rPr>
      </w:pPr>
      <w:r w:rsidRPr="00BE4970">
        <w:rPr>
          <w:rFonts w:ascii="Arial" w:hAnsi="Arial" w:cs="Arial"/>
          <w:sz w:val="24"/>
          <w:szCs w:val="24"/>
        </w:rPr>
        <w:t>La Plataforma Educativa es un software en línea diseñado para la gestión y control de establecimientos educativos como colegios, academias, institutos y escuelas. Esta plataforma proporciona acceso a estudiantes, maestros y padres de familia, permitiendo un control centralizado de procesos educativos y administrativos.</w:t>
      </w:r>
    </w:p>
    <w:p w14:paraId="74A64D70" w14:textId="77777777" w:rsidR="00BE4970" w:rsidRPr="00A65E2F" w:rsidRDefault="00BE4970" w:rsidP="00BE4970">
      <w:pPr>
        <w:jc w:val="both"/>
        <w:rPr>
          <w:rFonts w:ascii="Arial" w:hAnsi="Arial" w:cs="Arial"/>
          <w:b/>
          <w:bCs/>
          <w:color w:val="000000" w:themeColor="text1"/>
          <w:sz w:val="24"/>
          <w:szCs w:val="24"/>
        </w:rPr>
      </w:pPr>
    </w:p>
    <w:p w14:paraId="2AF5CA6F" w14:textId="77777777" w:rsidR="00BE4970" w:rsidRPr="00A65E2F" w:rsidRDefault="00BE4970" w:rsidP="00A65E2F">
      <w:pPr>
        <w:pStyle w:val="Ttulo3"/>
        <w:rPr>
          <w:rFonts w:ascii="Arial" w:hAnsi="Arial" w:cs="Arial"/>
          <w:b/>
          <w:bCs/>
          <w:color w:val="000000" w:themeColor="text1"/>
        </w:rPr>
      </w:pPr>
      <w:bookmarkStart w:id="5" w:name="_Toc180715685"/>
      <w:r w:rsidRPr="00A65E2F">
        <w:rPr>
          <w:rFonts w:ascii="Arial" w:hAnsi="Arial" w:cs="Arial"/>
          <w:b/>
          <w:bCs/>
          <w:color w:val="000000" w:themeColor="text1"/>
        </w:rPr>
        <w:t>Entre las principales funcionalidades que ofrece se encuentran:</w:t>
      </w:r>
      <w:bookmarkEnd w:id="5"/>
    </w:p>
    <w:p w14:paraId="3263CAD5" w14:textId="77777777" w:rsidR="00BE4970" w:rsidRPr="00BE4970" w:rsidRDefault="00BE4970" w:rsidP="00BE4970">
      <w:pPr>
        <w:jc w:val="both"/>
        <w:rPr>
          <w:rFonts w:ascii="Arial" w:hAnsi="Arial" w:cs="Arial"/>
          <w:sz w:val="24"/>
          <w:szCs w:val="24"/>
        </w:rPr>
      </w:pPr>
    </w:p>
    <w:p w14:paraId="3969244C" w14:textId="77777777" w:rsidR="00BE4970" w:rsidRPr="00A65E2F" w:rsidRDefault="00BE4970" w:rsidP="00A65E2F">
      <w:pPr>
        <w:pStyle w:val="Prrafodelista"/>
        <w:numPr>
          <w:ilvl w:val="0"/>
          <w:numId w:val="3"/>
        </w:numPr>
        <w:jc w:val="both"/>
        <w:rPr>
          <w:rFonts w:ascii="Arial" w:hAnsi="Arial" w:cs="Arial"/>
          <w:sz w:val="24"/>
          <w:szCs w:val="24"/>
        </w:rPr>
      </w:pPr>
      <w:r w:rsidRPr="00A65E2F">
        <w:rPr>
          <w:rFonts w:ascii="Arial" w:hAnsi="Arial" w:cs="Arial"/>
          <w:sz w:val="24"/>
          <w:szCs w:val="24"/>
        </w:rPr>
        <w:t>Gestión Académica y Administrativa: Control de pagos, contenidos académicos por curso, tareas y calificaciones, además de comunicación directa con estudiantes, padres de familia y/o encargados.</w:t>
      </w:r>
    </w:p>
    <w:p w14:paraId="11A24610" w14:textId="77777777" w:rsidR="00BE4970" w:rsidRPr="00A65E2F" w:rsidRDefault="00BE4970" w:rsidP="00A65E2F">
      <w:pPr>
        <w:pStyle w:val="Prrafodelista"/>
        <w:numPr>
          <w:ilvl w:val="0"/>
          <w:numId w:val="3"/>
        </w:numPr>
        <w:jc w:val="both"/>
        <w:rPr>
          <w:rFonts w:ascii="Arial" w:hAnsi="Arial" w:cs="Arial"/>
          <w:sz w:val="24"/>
          <w:szCs w:val="24"/>
        </w:rPr>
      </w:pPr>
      <w:r w:rsidRPr="00A65E2F">
        <w:rPr>
          <w:rFonts w:ascii="Arial" w:hAnsi="Arial" w:cs="Arial"/>
          <w:sz w:val="24"/>
          <w:szCs w:val="24"/>
        </w:rPr>
        <w:t>Usuarios Personalizados: Cada maestro tiene un usuario individual con acceso para gestionar sus cursos, tareas y calificaciones. Los padres de familia también pueden visualizar la información académica y financiera de sus hijos a través de su propio acceso.</w:t>
      </w:r>
    </w:p>
    <w:p w14:paraId="19668E1C" w14:textId="77777777" w:rsidR="00BE4970" w:rsidRPr="00A65E2F" w:rsidRDefault="00BE4970" w:rsidP="00A65E2F">
      <w:pPr>
        <w:pStyle w:val="Prrafodelista"/>
        <w:numPr>
          <w:ilvl w:val="0"/>
          <w:numId w:val="3"/>
        </w:numPr>
        <w:jc w:val="both"/>
        <w:rPr>
          <w:rFonts w:ascii="Arial" w:hAnsi="Arial" w:cs="Arial"/>
          <w:sz w:val="24"/>
          <w:szCs w:val="24"/>
        </w:rPr>
      </w:pPr>
      <w:r w:rsidRPr="00A65E2F">
        <w:rPr>
          <w:rFonts w:ascii="Arial" w:hAnsi="Arial" w:cs="Arial"/>
          <w:sz w:val="24"/>
          <w:szCs w:val="24"/>
        </w:rPr>
        <w:t>Gestión Financiera y Automatización de Cobros: La plataforma permite gestionar cuentas por cobrar, emitir recibos digitales, generar moras de forma automática y enviar recordatorios de pago. Estas funcionalidades reducen los riesgos financieros y optimizan la administración del flujo de caja de las instituciones.</w:t>
      </w:r>
    </w:p>
    <w:p w14:paraId="0E6687CA" w14:textId="0F5A9000" w:rsidR="00BE4970" w:rsidRDefault="00BE4970" w:rsidP="00A65E2F">
      <w:pPr>
        <w:pStyle w:val="Prrafodelista"/>
        <w:numPr>
          <w:ilvl w:val="0"/>
          <w:numId w:val="3"/>
        </w:numPr>
        <w:jc w:val="both"/>
        <w:rPr>
          <w:rFonts w:ascii="Arial" w:hAnsi="Arial" w:cs="Arial"/>
          <w:sz w:val="24"/>
          <w:szCs w:val="24"/>
        </w:rPr>
      </w:pPr>
      <w:r w:rsidRPr="00A65E2F">
        <w:rPr>
          <w:rFonts w:ascii="Arial" w:hAnsi="Arial" w:cs="Arial"/>
          <w:sz w:val="24"/>
          <w:szCs w:val="24"/>
        </w:rPr>
        <w:t>Reportes y Comunicaciones: Ofrece la generación de reportes detallados de calificaciones y cobros, además de la capacidad de enviar circulares a padres y maestros con un solo clic, mejorando la comunicación institucional.</w:t>
      </w:r>
    </w:p>
    <w:p w14:paraId="2052FE15" w14:textId="2F5053E9" w:rsidR="00A65E2F" w:rsidRDefault="00A65E2F" w:rsidP="00A65E2F">
      <w:pPr>
        <w:jc w:val="both"/>
        <w:rPr>
          <w:rFonts w:ascii="Arial" w:hAnsi="Arial" w:cs="Arial"/>
          <w:sz w:val="24"/>
          <w:szCs w:val="24"/>
        </w:rPr>
      </w:pPr>
    </w:p>
    <w:p w14:paraId="37AFE3D7" w14:textId="71C492E8" w:rsidR="00A65E2F" w:rsidRDefault="00A65E2F" w:rsidP="00A65E2F">
      <w:pPr>
        <w:jc w:val="both"/>
        <w:rPr>
          <w:rFonts w:ascii="Arial" w:hAnsi="Arial" w:cs="Arial"/>
          <w:sz w:val="24"/>
          <w:szCs w:val="24"/>
        </w:rPr>
      </w:pPr>
    </w:p>
    <w:p w14:paraId="1D44CC63" w14:textId="77777777" w:rsidR="00A65E2F" w:rsidRPr="00A65E2F" w:rsidRDefault="00A65E2F" w:rsidP="00A65E2F">
      <w:pPr>
        <w:jc w:val="both"/>
        <w:rPr>
          <w:rFonts w:ascii="Arial" w:hAnsi="Arial" w:cs="Arial"/>
          <w:sz w:val="24"/>
          <w:szCs w:val="24"/>
        </w:rPr>
      </w:pPr>
    </w:p>
    <w:p w14:paraId="0E740C07" w14:textId="77777777" w:rsidR="00BE4970" w:rsidRPr="00BE4970" w:rsidRDefault="00BE4970" w:rsidP="00BE4970">
      <w:pPr>
        <w:jc w:val="both"/>
        <w:rPr>
          <w:rFonts w:ascii="Arial" w:hAnsi="Arial" w:cs="Arial"/>
          <w:sz w:val="24"/>
          <w:szCs w:val="24"/>
        </w:rPr>
      </w:pPr>
      <w:r w:rsidRPr="00BE4970">
        <w:rPr>
          <w:rFonts w:ascii="Arial" w:hAnsi="Arial" w:cs="Arial"/>
          <w:sz w:val="24"/>
          <w:szCs w:val="24"/>
        </w:rPr>
        <w:lastRenderedPageBreak/>
        <w:t>La plataforma se comercializa bajo un modelo de suscripción anual, con diferentes niveles de membresía (Bronce, Plata y Oro), escalando el servicio según la cantidad de estudiantes y las necesidades del establecimiento educativo. La empresa tiene más de 16 años de experiencia desarrollando aplicaciones de gestión educativa, lo que avala la solidez y fiabilidad del sistema.</w:t>
      </w:r>
    </w:p>
    <w:p w14:paraId="14FE3280" w14:textId="77777777" w:rsidR="00BE4970" w:rsidRPr="00BE4970" w:rsidRDefault="00BE4970" w:rsidP="00BE4970">
      <w:pPr>
        <w:jc w:val="both"/>
        <w:rPr>
          <w:rFonts w:ascii="Arial" w:hAnsi="Arial" w:cs="Arial"/>
          <w:sz w:val="24"/>
          <w:szCs w:val="24"/>
        </w:rPr>
      </w:pPr>
    </w:p>
    <w:p w14:paraId="76E416B0" w14:textId="65B5FD34" w:rsidR="00BE4970" w:rsidRPr="00A65E2F" w:rsidRDefault="00BE4970" w:rsidP="00833387">
      <w:pPr>
        <w:pStyle w:val="Ttulo2"/>
        <w:numPr>
          <w:ilvl w:val="1"/>
          <w:numId w:val="6"/>
        </w:numPr>
        <w:rPr>
          <w:rFonts w:ascii="Arial" w:hAnsi="Arial" w:cs="Arial"/>
          <w:b/>
          <w:bCs/>
          <w:color w:val="000000" w:themeColor="text1"/>
        </w:rPr>
      </w:pPr>
      <w:bookmarkStart w:id="6" w:name="_Toc180715686"/>
      <w:r w:rsidRPr="00A65E2F">
        <w:rPr>
          <w:rFonts w:ascii="Arial" w:hAnsi="Arial" w:cs="Arial"/>
          <w:b/>
          <w:bCs/>
          <w:color w:val="000000" w:themeColor="text1"/>
        </w:rPr>
        <w:t>División de Soluciones Empresariales: ERP</w:t>
      </w:r>
      <w:bookmarkEnd w:id="6"/>
      <w:r w:rsidRPr="00A65E2F">
        <w:rPr>
          <w:rFonts w:ascii="Arial" w:hAnsi="Arial" w:cs="Arial"/>
          <w:b/>
          <w:bCs/>
          <w:color w:val="000000" w:themeColor="text1"/>
        </w:rPr>
        <w:t xml:space="preserve"> </w:t>
      </w:r>
    </w:p>
    <w:p w14:paraId="27475500" w14:textId="77777777" w:rsidR="00BE4970" w:rsidRPr="00BE4970" w:rsidRDefault="00BE4970" w:rsidP="00BE4970">
      <w:pPr>
        <w:jc w:val="both"/>
        <w:rPr>
          <w:rFonts w:ascii="Arial" w:hAnsi="Arial" w:cs="Arial"/>
          <w:sz w:val="24"/>
          <w:szCs w:val="24"/>
        </w:rPr>
      </w:pPr>
    </w:p>
    <w:p w14:paraId="7694AC9A" w14:textId="17C3C3A7" w:rsidR="00BE4970" w:rsidRPr="00BE4970" w:rsidRDefault="00BE4970" w:rsidP="00833387">
      <w:pPr>
        <w:ind w:firstLine="360"/>
        <w:jc w:val="both"/>
        <w:rPr>
          <w:rFonts w:ascii="Arial" w:hAnsi="Arial" w:cs="Arial"/>
          <w:sz w:val="24"/>
          <w:szCs w:val="24"/>
        </w:rPr>
      </w:pPr>
      <w:r w:rsidRPr="00BE4970">
        <w:rPr>
          <w:rFonts w:ascii="Arial" w:hAnsi="Arial" w:cs="Arial"/>
          <w:sz w:val="24"/>
          <w:szCs w:val="24"/>
        </w:rPr>
        <w:t xml:space="preserve">El Sistema </w:t>
      </w:r>
      <w:r w:rsidR="00A65E2F">
        <w:rPr>
          <w:rFonts w:ascii="Arial" w:hAnsi="Arial" w:cs="Arial"/>
          <w:sz w:val="24"/>
          <w:szCs w:val="24"/>
        </w:rPr>
        <w:t xml:space="preserve">facturación </w:t>
      </w:r>
      <w:r w:rsidRPr="00BE4970">
        <w:rPr>
          <w:rFonts w:ascii="Arial" w:hAnsi="Arial" w:cs="Arial"/>
          <w:sz w:val="24"/>
          <w:szCs w:val="24"/>
        </w:rPr>
        <w:t>es una solución ERP</w:t>
      </w:r>
      <w:r w:rsidR="00A65E2F">
        <w:rPr>
          <w:rFonts w:ascii="Arial" w:hAnsi="Arial" w:cs="Arial"/>
          <w:sz w:val="24"/>
          <w:szCs w:val="24"/>
        </w:rPr>
        <w:t xml:space="preserve"> </w:t>
      </w:r>
      <w:r w:rsidRPr="00BE4970">
        <w:rPr>
          <w:rFonts w:ascii="Arial" w:hAnsi="Arial" w:cs="Arial"/>
          <w:sz w:val="24"/>
          <w:szCs w:val="24"/>
        </w:rPr>
        <w:t>en línea para la gestión empresarial que abarca facturación, control de inventarios y otros procesos críticos. Este sistema está orientado a empresas que buscan una plataforma centralizada para optimizar su operativa y mejorar su eficiencia a través de la tecnología.</w:t>
      </w:r>
    </w:p>
    <w:p w14:paraId="40AE7459" w14:textId="77777777" w:rsidR="00BE4970" w:rsidRPr="00BE4970" w:rsidRDefault="00BE4970" w:rsidP="00BE4970">
      <w:pPr>
        <w:jc w:val="both"/>
        <w:rPr>
          <w:rFonts w:ascii="Arial" w:hAnsi="Arial" w:cs="Arial"/>
          <w:sz w:val="24"/>
          <w:szCs w:val="24"/>
        </w:rPr>
      </w:pPr>
    </w:p>
    <w:p w14:paraId="7FB26374" w14:textId="1F4F95CE" w:rsidR="00BE4970" w:rsidRPr="00A65E2F" w:rsidRDefault="00BE4970" w:rsidP="00A65E2F">
      <w:pPr>
        <w:pStyle w:val="Ttulo3"/>
        <w:rPr>
          <w:rFonts w:ascii="Arial" w:hAnsi="Arial" w:cs="Arial"/>
          <w:b/>
          <w:bCs/>
          <w:color w:val="000000" w:themeColor="text1"/>
        </w:rPr>
      </w:pPr>
      <w:bookmarkStart w:id="7" w:name="_Toc180715687"/>
      <w:r w:rsidRPr="00A65E2F">
        <w:rPr>
          <w:rFonts w:ascii="Arial" w:hAnsi="Arial" w:cs="Arial"/>
          <w:b/>
          <w:bCs/>
          <w:color w:val="000000" w:themeColor="text1"/>
        </w:rPr>
        <w:t>Entre las características clave de</w:t>
      </w:r>
      <w:r w:rsidR="00A65E2F" w:rsidRPr="00A65E2F">
        <w:rPr>
          <w:rFonts w:ascii="Arial" w:hAnsi="Arial" w:cs="Arial"/>
          <w:b/>
          <w:bCs/>
          <w:color w:val="000000" w:themeColor="text1"/>
        </w:rPr>
        <w:t>l sistema d</w:t>
      </w:r>
      <w:r w:rsidRPr="00A65E2F">
        <w:rPr>
          <w:rFonts w:ascii="Arial" w:hAnsi="Arial" w:cs="Arial"/>
          <w:b/>
          <w:bCs/>
          <w:color w:val="000000" w:themeColor="text1"/>
        </w:rPr>
        <w:t>e</w:t>
      </w:r>
      <w:r w:rsidR="00A65E2F" w:rsidRPr="00A65E2F">
        <w:rPr>
          <w:rFonts w:ascii="Arial" w:hAnsi="Arial" w:cs="Arial"/>
          <w:b/>
          <w:bCs/>
          <w:color w:val="000000" w:themeColor="text1"/>
        </w:rPr>
        <w:t xml:space="preserve"> facturación</w:t>
      </w:r>
      <w:r w:rsidRPr="00A65E2F">
        <w:rPr>
          <w:rFonts w:ascii="Arial" w:hAnsi="Arial" w:cs="Arial"/>
          <w:b/>
          <w:bCs/>
          <w:color w:val="000000" w:themeColor="text1"/>
        </w:rPr>
        <w:t xml:space="preserve"> destacan:</w:t>
      </w:r>
      <w:bookmarkEnd w:id="7"/>
    </w:p>
    <w:p w14:paraId="799E5345" w14:textId="77777777" w:rsidR="00BE4970" w:rsidRPr="00BE4970" w:rsidRDefault="00BE4970" w:rsidP="00BE4970">
      <w:pPr>
        <w:jc w:val="both"/>
        <w:rPr>
          <w:rFonts w:ascii="Arial" w:hAnsi="Arial" w:cs="Arial"/>
          <w:sz w:val="24"/>
          <w:szCs w:val="24"/>
        </w:rPr>
      </w:pPr>
    </w:p>
    <w:p w14:paraId="49ED8144" w14:textId="7817DC0D" w:rsidR="00BE4970" w:rsidRPr="00A65E2F" w:rsidRDefault="00BE4970" w:rsidP="00A65E2F">
      <w:pPr>
        <w:pStyle w:val="Prrafodelista"/>
        <w:numPr>
          <w:ilvl w:val="0"/>
          <w:numId w:val="4"/>
        </w:numPr>
        <w:jc w:val="both"/>
        <w:rPr>
          <w:rFonts w:ascii="Arial" w:hAnsi="Arial" w:cs="Arial"/>
          <w:sz w:val="24"/>
          <w:szCs w:val="24"/>
        </w:rPr>
      </w:pPr>
      <w:r w:rsidRPr="00A65E2F">
        <w:rPr>
          <w:rFonts w:ascii="Arial" w:hAnsi="Arial" w:cs="Arial"/>
          <w:sz w:val="24"/>
          <w:szCs w:val="24"/>
        </w:rPr>
        <w:t xml:space="preserve">Gestión de Facturación e Inventario: Permite la administración completa de las finanzas, inventarios y operaciones empresariales. Los usuarios pueden personalizar facturas, exhibir productos en línea a través de su propio </w:t>
      </w:r>
      <w:r w:rsidR="00A65E2F" w:rsidRPr="00A65E2F">
        <w:rPr>
          <w:rFonts w:ascii="Arial" w:hAnsi="Arial" w:cs="Arial"/>
          <w:sz w:val="24"/>
          <w:szCs w:val="24"/>
        </w:rPr>
        <w:t>Marketplace</w:t>
      </w:r>
      <w:r w:rsidRPr="00A65E2F">
        <w:rPr>
          <w:rFonts w:ascii="Arial" w:hAnsi="Arial" w:cs="Arial"/>
          <w:sz w:val="24"/>
          <w:szCs w:val="24"/>
        </w:rPr>
        <w:t>, y gestionar los inventarios con una interfaz intuitiva.</w:t>
      </w:r>
    </w:p>
    <w:p w14:paraId="3784E9A4" w14:textId="0917F975" w:rsidR="00BE4970" w:rsidRPr="00A65E2F" w:rsidRDefault="00BE4970" w:rsidP="00A65E2F">
      <w:pPr>
        <w:pStyle w:val="Prrafodelista"/>
        <w:numPr>
          <w:ilvl w:val="0"/>
          <w:numId w:val="4"/>
        </w:numPr>
        <w:jc w:val="both"/>
        <w:rPr>
          <w:rFonts w:ascii="Arial" w:hAnsi="Arial" w:cs="Arial"/>
          <w:sz w:val="24"/>
          <w:szCs w:val="24"/>
        </w:rPr>
      </w:pPr>
      <w:r w:rsidRPr="00A65E2F">
        <w:rPr>
          <w:rFonts w:ascii="Arial" w:hAnsi="Arial" w:cs="Arial"/>
          <w:sz w:val="24"/>
          <w:szCs w:val="24"/>
        </w:rPr>
        <w:t xml:space="preserve">Automatización y Personalización: </w:t>
      </w:r>
      <w:r w:rsidR="00A65E2F" w:rsidRPr="00A65E2F">
        <w:rPr>
          <w:rFonts w:ascii="Arial" w:hAnsi="Arial" w:cs="Arial"/>
          <w:sz w:val="24"/>
          <w:szCs w:val="24"/>
        </w:rPr>
        <w:t>S</w:t>
      </w:r>
      <w:r w:rsidRPr="00A65E2F">
        <w:rPr>
          <w:rFonts w:ascii="Arial" w:hAnsi="Arial" w:cs="Arial"/>
          <w:sz w:val="24"/>
          <w:szCs w:val="24"/>
        </w:rPr>
        <w:t>e distingue por su flexibilidad para adaptarse a las necesidades específicas de cada negocio. Además, el sistema ofrece automatización de procesos clave como la facturación electrónica, generación de reportes y control de inventarios.</w:t>
      </w:r>
    </w:p>
    <w:p w14:paraId="01040D8D" w14:textId="77777777" w:rsidR="00BE4970" w:rsidRPr="00A65E2F" w:rsidRDefault="00BE4970" w:rsidP="00A65E2F">
      <w:pPr>
        <w:pStyle w:val="Prrafodelista"/>
        <w:numPr>
          <w:ilvl w:val="0"/>
          <w:numId w:val="4"/>
        </w:numPr>
        <w:jc w:val="both"/>
        <w:rPr>
          <w:rFonts w:ascii="Arial" w:hAnsi="Arial" w:cs="Arial"/>
          <w:sz w:val="24"/>
          <w:szCs w:val="24"/>
        </w:rPr>
      </w:pPr>
      <w:r w:rsidRPr="00A65E2F">
        <w:rPr>
          <w:rFonts w:ascii="Arial" w:hAnsi="Arial" w:cs="Arial"/>
          <w:sz w:val="24"/>
          <w:szCs w:val="24"/>
        </w:rPr>
        <w:t>Integración de Procesos: El ERP no solo gestiona la facturación y los inventarios, sino que también integra módulos para el seguimiento de clientes (CRM), control de cuentas por cobrar y pagar, producción, compras, y activos fijos, brindando una visión global del negocio en tiempo real.</w:t>
      </w:r>
    </w:p>
    <w:p w14:paraId="13888CF4" w14:textId="39203721" w:rsidR="00BE4970" w:rsidRPr="00A65E2F" w:rsidRDefault="00BE4970" w:rsidP="00A65E2F">
      <w:pPr>
        <w:pStyle w:val="Prrafodelista"/>
        <w:numPr>
          <w:ilvl w:val="0"/>
          <w:numId w:val="4"/>
        </w:numPr>
        <w:jc w:val="both"/>
        <w:rPr>
          <w:rFonts w:ascii="Arial" w:hAnsi="Arial" w:cs="Arial"/>
          <w:sz w:val="24"/>
          <w:szCs w:val="24"/>
        </w:rPr>
      </w:pPr>
      <w:r w:rsidRPr="00A65E2F">
        <w:rPr>
          <w:rFonts w:ascii="Arial" w:hAnsi="Arial" w:cs="Arial"/>
          <w:sz w:val="24"/>
          <w:szCs w:val="24"/>
        </w:rPr>
        <w:t xml:space="preserve">Soporte Técnico Ágil: La empresa garantiza una atención </w:t>
      </w:r>
      <w:r w:rsidR="002B64D9" w:rsidRPr="00A65E2F">
        <w:rPr>
          <w:rFonts w:ascii="Arial" w:hAnsi="Arial" w:cs="Arial"/>
          <w:sz w:val="24"/>
          <w:szCs w:val="24"/>
        </w:rPr>
        <w:t>a la cliente rápida</w:t>
      </w:r>
      <w:r w:rsidRPr="00A65E2F">
        <w:rPr>
          <w:rFonts w:ascii="Arial" w:hAnsi="Arial" w:cs="Arial"/>
          <w:sz w:val="24"/>
          <w:szCs w:val="24"/>
        </w:rPr>
        <w:t>, respondiendo en un máximo de 4 horas hábiles, lo que minimiza el tiempo de inactividad y asegura la continuidad operativa para los usuarios del sistema.</w:t>
      </w:r>
    </w:p>
    <w:p w14:paraId="78941EFE" w14:textId="576369D2" w:rsidR="00BE4970" w:rsidRPr="00A65E2F" w:rsidRDefault="00BE4970" w:rsidP="00A65E2F">
      <w:pPr>
        <w:pStyle w:val="Prrafodelista"/>
        <w:numPr>
          <w:ilvl w:val="0"/>
          <w:numId w:val="4"/>
        </w:numPr>
        <w:jc w:val="both"/>
        <w:rPr>
          <w:rFonts w:ascii="Arial" w:hAnsi="Arial" w:cs="Arial"/>
          <w:sz w:val="24"/>
          <w:szCs w:val="24"/>
        </w:rPr>
      </w:pPr>
      <w:r w:rsidRPr="00A65E2F">
        <w:rPr>
          <w:rFonts w:ascii="Arial" w:hAnsi="Arial" w:cs="Arial"/>
          <w:sz w:val="24"/>
          <w:szCs w:val="24"/>
        </w:rPr>
        <w:t xml:space="preserve">Soluciones de Hardware: Además del software, la organización ofrece una gama de productos físicos como sistemas POS, lectores de código de barras, computadoras y cajas monederas, todos diseñados para optimizar el uso del sistema </w:t>
      </w:r>
      <w:r w:rsidR="00A65E2F">
        <w:rPr>
          <w:rFonts w:ascii="Arial" w:hAnsi="Arial" w:cs="Arial"/>
          <w:sz w:val="24"/>
          <w:szCs w:val="24"/>
        </w:rPr>
        <w:t xml:space="preserve">facturación </w:t>
      </w:r>
      <w:r w:rsidRPr="00A65E2F">
        <w:rPr>
          <w:rFonts w:ascii="Arial" w:hAnsi="Arial" w:cs="Arial"/>
          <w:sz w:val="24"/>
          <w:szCs w:val="24"/>
        </w:rPr>
        <w:t>en ambientes de facturación y punto de venta.</w:t>
      </w:r>
    </w:p>
    <w:p w14:paraId="6575DE02" w14:textId="1C50FD77" w:rsidR="00BE4970" w:rsidRPr="00BE4970" w:rsidRDefault="00A65E2F" w:rsidP="00BE4970">
      <w:pPr>
        <w:jc w:val="both"/>
        <w:rPr>
          <w:rFonts w:ascii="Arial" w:hAnsi="Arial" w:cs="Arial"/>
          <w:sz w:val="24"/>
          <w:szCs w:val="24"/>
        </w:rPr>
      </w:pPr>
      <w:r>
        <w:rPr>
          <w:rFonts w:ascii="Arial" w:hAnsi="Arial" w:cs="Arial"/>
          <w:sz w:val="24"/>
          <w:szCs w:val="24"/>
        </w:rPr>
        <w:t>O</w:t>
      </w:r>
      <w:r w:rsidR="00BE4970" w:rsidRPr="00BE4970">
        <w:rPr>
          <w:rFonts w:ascii="Arial" w:hAnsi="Arial" w:cs="Arial"/>
          <w:sz w:val="24"/>
          <w:szCs w:val="24"/>
        </w:rPr>
        <w:t>pera bajo un modelo de suscripción mensual, lo que proporciona flexibilidad a las empresas para gestionar sus costos operativos. Con más de 100 reportes personalizados y capacidades de análisis en tiempo real, el sistema apoya la toma de decisiones estratégicas.</w:t>
      </w:r>
    </w:p>
    <w:p w14:paraId="75D2F254" w14:textId="77777777" w:rsidR="00BE4970" w:rsidRPr="00BE4970" w:rsidRDefault="00BE4970" w:rsidP="00BE4970">
      <w:pPr>
        <w:jc w:val="both"/>
        <w:rPr>
          <w:rFonts w:ascii="Arial" w:hAnsi="Arial" w:cs="Arial"/>
          <w:sz w:val="24"/>
          <w:szCs w:val="24"/>
        </w:rPr>
      </w:pPr>
    </w:p>
    <w:p w14:paraId="38A7672B" w14:textId="73E9A3FF" w:rsidR="00BE4970" w:rsidRPr="005F1816" w:rsidRDefault="00BE4970" w:rsidP="00833387">
      <w:pPr>
        <w:pStyle w:val="Ttulo2"/>
        <w:numPr>
          <w:ilvl w:val="1"/>
          <w:numId w:val="6"/>
        </w:numPr>
        <w:rPr>
          <w:rFonts w:ascii="Arial" w:hAnsi="Arial" w:cs="Arial"/>
          <w:b/>
          <w:bCs/>
          <w:color w:val="000000" w:themeColor="text1"/>
        </w:rPr>
      </w:pPr>
      <w:bookmarkStart w:id="8" w:name="_Toc180715688"/>
      <w:r w:rsidRPr="005F1816">
        <w:rPr>
          <w:rFonts w:ascii="Arial" w:hAnsi="Arial" w:cs="Arial"/>
          <w:b/>
          <w:bCs/>
          <w:color w:val="000000" w:themeColor="text1"/>
        </w:rPr>
        <w:lastRenderedPageBreak/>
        <w:t>Modelo de Negocio y Valor Agregado</w:t>
      </w:r>
      <w:bookmarkEnd w:id="8"/>
    </w:p>
    <w:p w14:paraId="092DB0C5" w14:textId="77777777" w:rsidR="00BE4970" w:rsidRPr="00BE4970" w:rsidRDefault="00BE4970" w:rsidP="00BE4970">
      <w:pPr>
        <w:jc w:val="both"/>
        <w:rPr>
          <w:rFonts w:ascii="Arial" w:hAnsi="Arial" w:cs="Arial"/>
          <w:sz w:val="24"/>
          <w:szCs w:val="24"/>
        </w:rPr>
      </w:pPr>
    </w:p>
    <w:p w14:paraId="77C9D787" w14:textId="1564BB53" w:rsidR="005F1816" w:rsidRDefault="00BE4970" w:rsidP="00833387">
      <w:pPr>
        <w:ind w:firstLine="360"/>
        <w:jc w:val="both"/>
      </w:pPr>
      <w:r w:rsidRPr="00BE4970">
        <w:rPr>
          <w:rFonts w:ascii="Arial" w:hAnsi="Arial" w:cs="Arial"/>
          <w:sz w:val="24"/>
          <w:szCs w:val="24"/>
        </w:rPr>
        <w:t>La empresa se posiciona como un socio tecnológico estratégico para instituciones educativas y empresas comerciales, proporcionando tanto software como hardware para mejorar la eficiencia administrativa y operativa. La oferta de licencias escalables y el soporte técnico dedicado son parte integral del valor añadido que brindan a sus clientes.</w:t>
      </w:r>
      <w:r w:rsidR="00833387">
        <w:rPr>
          <w:rFonts w:ascii="Arial" w:hAnsi="Arial" w:cs="Arial"/>
          <w:sz w:val="24"/>
          <w:szCs w:val="24"/>
        </w:rPr>
        <w:t xml:space="preserve"> </w:t>
      </w:r>
      <w:r w:rsidRPr="00BE4970">
        <w:rPr>
          <w:rFonts w:ascii="Arial" w:hAnsi="Arial" w:cs="Arial"/>
          <w:sz w:val="24"/>
          <w:szCs w:val="24"/>
        </w:rPr>
        <w:t>La organización no solo garantiza la funcionalidad de sus productos, sino que también ofrece una política de devolución de 30 días en su plataforma educativa, asegurando la satisfacción del cliente. Esta orientación hacia el servicio, combinada con más de 16 años de experiencia, es un reflejo del compromiso de la empresa con la calidad y la mejora contin</w:t>
      </w:r>
      <w:r>
        <w:t>ua.</w:t>
      </w:r>
    </w:p>
    <w:p w14:paraId="54732A01" w14:textId="3D7F651D" w:rsidR="007201F2" w:rsidRDefault="00F22ABA" w:rsidP="00F22ABA">
      <w:pPr>
        <w:pStyle w:val="Ttulo3"/>
        <w:rPr>
          <w:rFonts w:ascii="Arial" w:hAnsi="Arial" w:cs="Arial"/>
          <w:b/>
          <w:bCs/>
          <w:color w:val="000000" w:themeColor="text1"/>
        </w:rPr>
      </w:pPr>
      <w:bookmarkStart w:id="9" w:name="_Toc180715689"/>
      <w:r w:rsidRPr="00F22ABA">
        <w:rPr>
          <w:rFonts w:ascii="Arial" w:hAnsi="Arial" w:cs="Arial"/>
          <w:b/>
          <w:bCs/>
          <w:color w:val="000000" w:themeColor="text1"/>
        </w:rPr>
        <w:t>Componentes de infraestructura Empresarial</w:t>
      </w:r>
      <w:bookmarkEnd w:id="9"/>
    </w:p>
    <w:p w14:paraId="5B56CD58" w14:textId="77777777" w:rsidR="00852B6D" w:rsidRPr="00852B6D" w:rsidRDefault="00852B6D" w:rsidP="00852B6D"/>
    <w:p w14:paraId="5517FD1D" w14:textId="2C109192" w:rsidR="00F22ABA" w:rsidRDefault="00F22ABA" w:rsidP="00F22ABA">
      <w:pPr>
        <w:pStyle w:val="Prrafodelista"/>
        <w:numPr>
          <w:ilvl w:val="0"/>
          <w:numId w:val="7"/>
        </w:numPr>
        <w:rPr>
          <w:rFonts w:ascii="Arial" w:hAnsi="Arial" w:cs="Arial"/>
          <w:b/>
          <w:bCs/>
          <w:sz w:val="24"/>
          <w:szCs w:val="24"/>
        </w:rPr>
      </w:pPr>
      <w:r w:rsidRPr="00852B6D">
        <w:rPr>
          <w:rFonts w:ascii="Arial" w:hAnsi="Arial" w:cs="Arial"/>
          <w:b/>
          <w:bCs/>
          <w:sz w:val="24"/>
          <w:szCs w:val="24"/>
        </w:rPr>
        <w:t>Arquitectura de Aplicaciones:</w:t>
      </w:r>
    </w:p>
    <w:p w14:paraId="12AD5766" w14:textId="77777777" w:rsidR="00852B6D" w:rsidRPr="00852B6D" w:rsidRDefault="00852B6D" w:rsidP="00852B6D">
      <w:pPr>
        <w:pStyle w:val="Prrafodelista"/>
        <w:rPr>
          <w:rFonts w:ascii="Arial" w:hAnsi="Arial" w:cs="Arial"/>
          <w:b/>
          <w:bCs/>
          <w:sz w:val="24"/>
          <w:szCs w:val="24"/>
        </w:rPr>
      </w:pPr>
    </w:p>
    <w:p w14:paraId="14562BDD" w14:textId="1A8D721F" w:rsidR="00F22ABA" w:rsidRPr="00852B6D" w:rsidRDefault="00F22ABA" w:rsidP="00852B6D">
      <w:pPr>
        <w:pStyle w:val="Prrafodelista"/>
        <w:numPr>
          <w:ilvl w:val="0"/>
          <w:numId w:val="8"/>
        </w:numPr>
        <w:jc w:val="both"/>
        <w:rPr>
          <w:rFonts w:ascii="Arial" w:hAnsi="Arial" w:cs="Arial"/>
          <w:sz w:val="24"/>
          <w:szCs w:val="24"/>
        </w:rPr>
      </w:pPr>
      <w:r w:rsidRPr="00852B6D">
        <w:rPr>
          <w:rFonts w:ascii="Arial" w:hAnsi="Arial" w:cs="Arial"/>
          <w:sz w:val="24"/>
          <w:szCs w:val="24"/>
        </w:rPr>
        <w:t>Plataforma educativa:</w:t>
      </w:r>
      <w:r w:rsidRPr="00852B6D">
        <w:rPr>
          <w:rFonts w:ascii="Arial" w:hAnsi="Arial" w:cs="Arial"/>
          <w:sz w:val="24"/>
          <w:szCs w:val="24"/>
        </w:rPr>
        <w:t xml:space="preserve"> Esta plataforma educativa es un software en línea que permite la gestión académica y administrativa para instituciones educativas. La infraestructura de está diseñada para ser altamente accesible, permitiendo que maestros, estudiantes y padres de familia ingresen al sistema mediante credenciales seguras. El sistema permite la carga de contenido, el ingreso de tareas y la gestión de calificaciones, además de ofrecer un control financiero que genera recibos digitales y reportes de cuentas pendientes.</w:t>
      </w:r>
    </w:p>
    <w:p w14:paraId="48DD6718" w14:textId="7DA0541A" w:rsidR="00F22ABA" w:rsidRPr="00852B6D" w:rsidRDefault="00F22ABA" w:rsidP="00852B6D">
      <w:pPr>
        <w:pStyle w:val="Prrafodelista"/>
        <w:numPr>
          <w:ilvl w:val="0"/>
          <w:numId w:val="10"/>
        </w:numPr>
        <w:jc w:val="both"/>
        <w:rPr>
          <w:rFonts w:ascii="Arial" w:hAnsi="Arial" w:cs="Arial"/>
          <w:sz w:val="24"/>
          <w:szCs w:val="24"/>
        </w:rPr>
      </w:pPr>
      <w:r w:rsidRPr="00852B6D">
        <w:rPr>
          <w:rFonts w:ascii="Arial" w:hAnsi="Arial" w:cs="Arial"/>
          <w:sz w:val="24"/>
          <w:szCs w:val="24"/>
        </w:rPr>
        <w:t>Sistema de facturación ERP</w:t>
      </w:r>
      <w:r w:rsidRPr="00852B6D">
        <w:rPr>
          <w:rFonts w:ascii="Arial" w:hAnsi="Arial" w:cs="Arial"/>
          <w:sz w:val="24"/>
          <w:szCs w:val="24"/>
        </w:rPr>
        <w:t>: Orientado a la gestión empresarial, ERP integra funciones de facturación electrónica y control de inventarios. Su infraestructura permite una gran flexibilidad para personalizar los documentos y facilita la integración con otros módulos, como el CRM, para un manejo completo de la relación con los clientes. El sistema puede ser accedido desde dispositivos móviles, lo que amplía su usabilidad y garantiza una conexión remota segura para los empleados y administradores.</w:t>
      </w:r>
    </w:p>
    <w:p w14:paraId="0AC777AA" w14:textId="77777777" w:rsidR="00F22ABA" w:rsidRPr="00852B6D" w:rsidRDefault="00F22ABA" w:rsidP="00852B6D">
      <w:pPr>
        <w:pStyle w:val="Prrafodelista"/>
        <w:ind w:left="1210"/>
        <w:jc w:val="both"/>
        <w:rPr>
          <w:rFonts w:ascii="Arial" w:hAnsi="Arial" w:cs="Arial"/>
          <w:sz w:val="24"/>
          <w:szCs w:val="24"/>
        </w:rPr>
      </w:pPr>
    </w:p>
    <w:p w14:paraId="66F3B115" w14:textId="204FFC83" w:rsidR="00F22ABA" w:rsidRDefault="00F22ABA" w:rsidP="00852B6D">
      <w:pPr>
        <w:pStyle w:val="Prrafodelista"/>
        <w:numPr>
          <w:ilvl w:val="0"/>
          <w:numId w:val="11"/>
        </w:numPr>
        <w:jc w:val="both"/>
        <w:rPr>
          <w:rFonts w:ascii="Arial" w:hAnsi="Arial" w:cs="Arial"/>
          <w:b/>
          <w:bCs/>
          <w:sz w:val="24"/>
          <w:szCs w:val="24"/>
        </w:rPr>
      </w:pPr>
      <w:r w:rsidRPr="00852B6D">
        <w:rPr>
          <w:rFonts w:ascii="Arial" w:hAnsi="Arial" w:cs="Arial"/>
          <w:b/>
          <w:bCs/>
          <w:sz w:val="24"/>
          <w:szCs w:val="24"/>
        </w:rPr>
        <w:t>Infraestructura Tecnológica de Hardware:</w:t>
      </w:r>
    </w:p>
    <w:p w14:paraId="3796DE5E" w14:textId="77777777" w:rsidR="00852B6D" w:rsidRPr="00852B6D" w:rsidRDefault="00852B6D" w:rsidP="00852B6D">
      <w:pPr>
        <w:pStyle w:val="Prrafodelista"/>
        <w:jc w:val="both"/>
        <w:rPr>
          <w:rFonts w:ascii="Arial" w:hAnsi="Arial" w:cs="Arial"/>
          <w:b/>
          <w:bCs/>
          <w:sz w:val="24"/>
          <w:szCs w:val="24"/>
        </w:rPr>
      </w:pPr>
    </w:p>
    <w:p w14:paraId="2DDD5D41" w14:textId="77777777" w:rsidR="00F22ABA" w:rsidRPr="00852B6D" w:rsidRDefault="00F22ABA" w:rsidP="00852B6D">
      <w:pPr>
        <w:pStyle w:val="Prrafodelista"/>
        <w:numPr>
          <w:ilvl w:val="0"/>
          <w:numId w:val="12"/>
        </w:numPr>
        <w:jc w:val="both"/>
        <w:rPr>
          <w:rFonts w:ascii="Arial" w:hAnsi="Arial" w:cs="Arial"/>
          <w:sz w:val="24"/>
          <w:szCs w:val="24"/>
        </w:rPr>
      </w:pPr>
      <w:r w:rsidRPr="00852B6D">
        <w:rPr>
          <w:rFonts w:ascii="Arial" w:hAnsi="Arial" w:cs="Arial"/>
          <w:sz w:val="24"/>
          <w:szCs w:val="24"/>
        </w:rPr>
        <w:t>Para complementar sus sistemas de software, la empresa ofrece hardware especializado que asegura el uso efectivo de sus plataformas. Los componentes de esta infraestructura incluyen:</w:t>
      </w:r>
    </w:p>
    <w:p w14:paraId="204F4C4D" w14:textId="3BBF66B5" w:rsidR="00F22ABA" w:rsidRPr="00852B6D" w:rsidRDefault="00F22ABA" w:rsidP="00852B6D">
      <w:pPr>
        <w:pStyle w:val="Prrafodelista"/>
        <w:numPr>
          <w:ilvl w:val="0"/>
          <w:numId w:val="12"/>
        </w:numPr>
        <w:jc w:val="both"/>
        <w:rPr>
          <w:rFonts w:ascii="Arial" w:hAnsi="Arial" w:cs="Arial"/>
          <w:sz w:val="24"/>
          <w:szCs w:val="24"/>
        </w:rPr>
      </w:pPr>
      <w:r w:rsidRPr="00852B6D">
        <w:rPr>
          <w:rFonts w:ascii="Arial" w:hAnsi="Arial" w:cs="Arial"/>
          <w:sz w:val="24"/>
          <w:szCs w:val="24"/>
        </w:rPr>
        <w:t>Sistemas POS: Integrados con</w:t>
      </w:r>
      <w:r w:rsidRPr="00852B6D">
        <w:rPr>
          <w:rFonts w:ascii="Arial" w:hAnsi="Arial" w:cs="Arial"/>
          <w:sz w:val="24"/>
          <w:szCs w:val="24"/>
        </w:rPr>
        <w:t xml:space="preserve"> </w:t>
      </w:r>
      <w:r w:rsidRPr="00852B6D">
        <w:rPr>
          <w:rFonts w:ascii="Arial" w:hAnsi="Arial" w:cs="Arial"/>
          <w:sz w:val="24"/>
          <w:szCs w:val="24"/>
        </w:rPr>
        <w:t>estos sistemas de punto de venta mejoran la eficiencia en transacciones comerciales, asegurando una conexión directa con el sistema de facturación e inventario.</w:t>
      </w:r>
    </w:p>
    <w:p w14:paraId="1D2ED69B" w14:textId="6E6E80CC" w:rsidR="00F22ABA" w:rsidRPr="00852B6D" w:rsidRDefault="00F22ABA" w:rsidP="00852B6D">
      <w:pPr>
        <w:pStyle w:val="Prrafodelista"/>
        <w:numPr>
          <w:ilvl w:val="0"/>
          <w:numId w:val="13"/>
        </w:numPr>
        <w:jc w:val="both"/>
        <w:rPr>
          <w:rFonts w:ascii="Arial" w:hAnsi="Arial" w:cs="Arial"/>
          <w:sz w:val="24"/>
          <w:szCs w:val="24"/>
        </w:rPr>
      </w:pPr>
      <w:r w:rsidRPr="00852B6D">
        <w:rPr>
          <w:rFonts w:ascii="Arial" w:hAnsi="Arial" w:cs="Arial"/>
          <w:sz w:val="24"/>
          <w:szCs w:val="24"/>
        </w:rPr>
        <w:lastRenderedPageBreak/>
        <w:t>Lector de Códigos de Barras y Cajas Monederas: Dispositivos que automatizan el control de inventarios y el flujo de caja. Estos equipos están configurados para sincronizarse automáticamente, optimizando las operaciones de venta y almacenamiento.</w:t>
      </w:r>
    </w:p>
    <w:p w14:paraId="1ACCE037" w14:textId="77777777" w:rsidR="00852B6D" w:rsidRDefault="00852B6D" w:rsidP="00852B6D"/>
    <w:p w14:paraId="73807752" w14:textId="5EFA32DD" w:rsidR="00F22ABA" w:rsidRDefault="00F22ABA" w:rsidP="00F22ABA">
      <w:pPr>
        <w:pStyle w:val="Prrafodelista"/>
        <w:numPr>
          <w:ilvl w:val="0"/>
          <w:numId w:val="14"/>
        </w:numPr>
        <w:rPr>
          <w:rFonts w:ascii="Arial" w:hAnsi="Arial" w:cs="Arial"/>
          <w:b/>
          <w:bCs/>
          <w:sz w:val="24"/>
          <w:szCs w:val="24"/>
        </w:rPr>
      </w:pPr>
      <w:r w:rsidRPr="00852B6D">
        <w:rPr>
          <w:rFonts w:ascii="Arial" w:hAnsi="Arial" w:cs="Arial"/>
          <w:b/>
          <w:bCs/>
          <w:sz w:val="24"/>
          <w:szCs w:val="24"/>
        </w:rPr>
        <w:t>Arquitectura de Información y Seguridad:</w:t>
      </w:r>
    </w:p>
    <w:p w14:paraId="3F7E2892" w14:textId="77777777" w:rsidR="00852B6D" w:rsidRPr="00852B6D" w:rsidRDefault="00852B6D" w:rsidP="00852B6D">
      <w:pPr>
        <w:pStyle w:val="Prrafodelista"/>
        <w:rPr>
          <w:rFonts w:ascii="Arial" w:hAnsi="Arial" w:cs="Arial"/>
          <w:b/>
          <w:bCs/>
          <w:sz w:val="24"/>
          <w:szCs w:val="24"/>
        </w:rPr>
      </w:pPr>
    </w:p>
    <w:p w14:paraId="226E6B25" w14:textId="1863BA32" w:rsidR="00F22ABA" w:rsidRPr="00852B6D" w:rsidRDefault="00F22ABA" w:rsidP="00852B6D">
      <w:pPr>
        <w:pStyle w:val="Prrafodelista"/>
        <w:numPr>
          <w:ilvl w:val="0"/>
          <w:numId w:val="15"/>
        </w:numPr>
        <w:rPr>
          <w:rFonts w:ascii="Arial" w:hAnsi="Arial" w:cs="Arial"/>
          <w:sz w:val="24"/>
          <w:szCs w:val="24"/>
        </w:rPr>
      </w:pPr>
      <w:r w:rsidRPr="00852B6D">
        <w:rPr>
          <w:rFonts w:ascii="Arial" w:hAnsi="Arial" w:cs="Arial"/>
          <w:sz w:val="24"/>
          <w:szCs w:val="24"/>
        </w:rPr>
        <w:t>La empresa asegura la protección de los datos sensibles mediante prácticas de cifrado, control de accesos y autenticación, por ejemplo, gestiona información académica y financiera, lo que exige niveles de seguridad estrictos para proteger la información de estudiantes y padres de familia.</w:t>
      </w:r>
    </w:p>
    <w:p w14:paraId="011122B7" w14:textId="1E90150A" w:rsidR="00F22ABA" w:rsidRDefault="00F22ABA" w:rsidP="00852B6D">
      <w:pPr>
        <w:pStyle w:val="Prrafodelista"/>
        <w:numPr>
          <w:ilvl w:val="0"/>
          <w:numId w:val="15"/>
        </w:numPr>
        <w:rPr>
          <w:rFonts w:ascii="Arial" w:hAnsi="Arial" w:cs="Arial"/>
          <w:sz w:val="24"/>
          <w:szCs w:val="24"/>
        </w:rPr>
      </w:pPr>
      <w:r w:rsidRPr="00852B6D">
        <w:rPr>
          <w:rFonts w:ascii="Arial" w:hAnsi="Arial" w:cs="Arial"/>
          <w:sz w:val="24"/>
          <w:szCs w:val="24"/>
        </w:rPr>
        <w:t>ERP maneja información financiera crítica de sus clientes comerciales, incluyendo datos de inventario y transacciones. La infraestructura de seguridad de esta plataforma garantiza la confidencialidad y disponibilidad de los datos mediante servidores seguros y redundantes, con un soporte que asegura tiempos de respuesta rápidos.</w:t>
      </w:r>
    </w:p>
    <w:p w14:paraId="1D21B47E" w14:textId="77777777" w:rsidR="00852B6D" w:rsidRPr="00852B6D" w:rsidRDefault="00852B6D" w:rsidP="00852B6D">
      <w:pPr>
        <w:pStyle w:val="Prrafodelista"/>
        <w:ind w:left="1210"/>
        <w:rPr>
          <w:rFonts w:ascii="Arial" w:hAnsi="Arial" w:cs="Arial"/>
          <w:sz w:val="24"/>
          <w:szCs w:val="24"/>
        </w:rPr>
      </w:pPr>
    </w:p>
    <w:p w14:paraId="096D89C5" w14:textId="77777777" w:rsidR="00F22ABA" w:rsidRPr="00852B6D" w:rsidRDefault="00F22ABA" w:rsidP="00852B6D">
      <w:pPr>
        <w:pStyle w:val="Prrafodelista"/>
        <w:numPr>
          <w:ilvl w:val="0"/>
          <w:numId w:val="16"/>
        </w:numPr>
        <w:rPr>
          <w:rFonts w:ascii="Arial" w:hAnsi="Arial" w:cs="Arial"/>
          <w:b/>
          <w:bCs/>
          <w:sz w:val="24"/>
          <w:szCs w:val="24"/>
        </w:rPr>
      </w:pPr>
      <w:r w:rsidRPr="00852B6D">
        <w:rPr>
          <w:rFonts w:ascii="Arial" w:hAnsi="Arial" w:cs="Arial"/>
          <w:b/>
          <w:bCs/>
          <w:sz w:val="24"/>
          <w:szCs w:val="24"/>
        </w:rPr>
        <w:t>Escalabilidad y Flexibilidad:</w:t>
      </w:r>
    </w:p>
    <w:p w14:paraId="4A4B0264" w14:textId="77777777" w:rsidR="00F22ABA" w:rsidRDefault="00F22ABA" w:rsidP="00F22ABA"/>
    <w:p w14:paraId="3AA781AB" w14:textId="37E17D7A" w:rsidR="00F22ABA" w:rsidRPr="00852B6D" w:rsidRDefault="00F22ABA" w:rsidP="00852B6D">
      <w:pPr>
        <w:pStyle w:val="Prrafodelista"/>
        <w:numPr>
          <w:ilvl w:val="0"/>
          <w:numId w:val="17"/>
        </w:numPr>
        <w:jc w:val="both"/>
        <w:rPr>
          <w:rFonts w:ascii="Arial" w:hAnsi="Arial" w:cs="Arial"/>
          <w:sz w:val="24"/>
          <w:szCs w:val="24"/>
        </w:rPr>
      </w:pPr>
      <w:r w:rsidRPr="00852B6D">
        <w:rPr>
          <w:rFonts w:ascii="Arial" w:hAnsi="Arial" w:cs="Arial"/>
          <w:sz w:val="24"/>
          <w:szCs w:val="24"/>
        </w:rPr>
        <w:t>Ambas plataformas están diseñadas para escalar según las necesidades de los clientes. En el caso, el sistema</w:t>
      </w:r>
      <w:r w:rsidR="00852B6D">
        <w:rPr>
          <w:rFonts w:ascii="Arial" w:hAnsi="Arial" w:cs="Arial"/>
          <w:sz w:val="24"/>
          <w:szCs w:val="24"/>
        </w:rPr>
        <w:t xml:space="preserve"> de facturación</w:t>
      </w:r>
      <w:r w:rsidRPr="00852B6D">
        <w:rPr>
          <w:rFonts w:ascii="Arial" w:hAnsi="Arial" w:cs="Arial"/>
          <w:sz w:val="24"/>
          <w:szCs w:val="24"/>
        </w:rPr>
        <w:t xml:space="preserve"> permite licencias anuales ajustadas al número de estudiantes, lo que significa que puede adaptarse fácilmente al crecimiento de cada institución.  </w:t>
      </w:r>
      <w:r w:rsidR="00852B6D">
        <w:rPr>
          <w:rFonts w:ascii="Arial" w:hAnsi="Arial" w:cs="Arial"/>
          <w:sz w:val="24"/>
          <w:szCs w:val="24"/>
        </w:rPr>
        <w:t>P</w:t>
      </w:r>
      <w:r w:rsidRPr="00852B6D">
        <w:rPr>
          <w:rFonts w:ascii="Arial" w:hAnsi="Arial" w:cs="Arial"/>
          <w:sz w:val="24"/>
          <w:szCs w:val="24"/>
        </w:rPr>
        <w:t>or otro lado, se licencia mensualmente, lo que permite que las empresas escalen su uso de acuerdo con las demandas de sus operaciones.</w:t>
      </w:r>
    </w:p>
    <w:p w14:paraId="68F2E75B" w14:textId="69C39F0C" w:rsidR="00F22ABA" w:rsidRDefault="00F22ABA" w:rsidP="00852B6D">
      <w:pPr>
        <w:pStyle w:val="Prrafodelista"/>
        <w:numPr>
          <w:ilvl w:val="0"/>
          <w:numId w:val="17"/>
        </w:numPr>
        <w:jc w:val="both"/>
        <w:rPr>
          <w:rFonts w:ascii="Arial" w:hAnsi="Arial" w:cs="Arial"/>
          <w:sz w:val="24"/>
          <w:szCs w:val="24"/>
        </w:rPr>
      </w:pPr>
      <w:r w:rsidRPr="00852B6D">
        <w:rPr>
          <w:rFonts w:ascii="Arial" w:hAnsi="Arial" w:cs="Arial"/>
          <w:sz w:val="24"/>
          <w:szCs w:val="24"/>
        </w:rPr>
        <w:t>La infraestructura tecnológica de la empresa permite una integración flexible de componentes adicionales, tanto de software como de hardware, lo que hace posible la adaptación de cada solución a las necesidades específicas de cada cliente.</w:t>
      </w:r>
    </w:p>
    <w:p w14:paraId="15D1565A" w14:textId="50A67D2B" w:rsidR="002B64D9" w:rsidRDefault="002B64D9" w:rsidP="002B64D9">
      <w:pPr>
        <w:jc w:val="both"/>
        <w:rPr>
          <w:rFonts w:ascii="Arial" w:hAnsi="Arial" w:cs="Arial"/>
          <w:sz w:val="24"/>
          <w:szCs w:val="24"/>
        </w:rPr>
      </w:pPr>
    </w:p>
    <w:p w14:paraId="1E1CB669" w14:textId="2F4836C9" w:rsidR="002B64D9" w:rsidRDefault="002B64D9" w:rsidP="00745653">
      <w:pPr>
        <w:pStyle w:val="Ttulo2"/>
        <w:numPr>
          <w:ilvl w:val="1"/>
          <w:numId w:val="6"/>
        </w:numPr>
        <w:rPr>
          <w:rFonts w:ascii="Arial" w:hAnsi="Arial" w:cs="Arial"/>
          <w:b/>
          <w:bCs/>
          <w:color w:val="000000" w:themeColor="text1"/>
          <w:sz w:val="24"/>
          <w:szCs w:val="24"/>
        </w:rPr>
      </w:pPr>
      <w:bookmarkStart w:id="10" w:name="_Toc180715690"/>
      <w:r w:rsidRPr="00745653">
        <w:rPr>
          <w:rFonts w:ascii="Arial" w:hAnsi="Arial" w:cs="Arial"/>
          <w:b/>
          <w:bCs/>
          <w:color w:val="000000" w:themeColor="text1"/>
          <w:sz w:val="24"/>
          <w:szCs w:val="24"/>
        </w:rPr>
        <w:t xml:space="preserve">Implicación </w:t>
      </w:r>
      <w:r w:rsidR="00745653" w:rsidRPr="00745653">
        <w:rPr>
          <w:rFonts w:ascii="Arial" w:hAnsi="Arial" w:cs="Arial"/>
          <w:b/>
          <w:bCs/>
          <w:color w:val="000000" w:themeColor="text1"/>
          <w:sz w:val="24"/>
          <w:szCs w:val="24"/>
        </w:rPr>
        <w:t>de la organización</w:t>
      </w:r>
      <w:bookmarkEnd w:id="10"/>
      <w:r w:rsidR="00745653" w:rsidRPr="00745653">
        <w:rPr>
          <w:rFonts w:ascii="Arial" w:hAnsi="Arial" w:cs="Arial"/>
          <w:b/>
          <w:bCs/>
          <w:color w:val="000000" w:themeColor="text1"/>
          <w:sz w:val="24"/>
          <w:szCs w:val="24"/>
        </w:rPr>
        <w:t xml:space="preserve"> </w:t>
      </w:r>
    </w:p>
    <w:p w14:paraId="006A8A46" w14:textId="12475D53" w:rsidR="00745653" w:rsidRDefault="00745653" w:rsidP="00745653"/>
    <w:p w14:paraId="337BE07B" w14:textId="77777777" w:rsidR="00745653" w:rsidRPr="00745653" w:rsidRDefault="00745653" w:rsidP="00745653">
      <w:pPr>
        <w:ind w:firstLine="360"/>
        <w:jc w:val="both"/>
        <w:rPr>
          <w:rFonts w:ascii="Arial" w:hAnsi="Arial" w:cs="Arial"/>
          <w:sz w:val="24"/>
          <w:szCs w:val="24"/>
        </w:rPr>
      </w:pPr>
      <w:r w:rsidRPr="00745653">
        <w:rPr>
          <w:rFonts w:ascii="Arial" w:hAnsi="Arial" w:cs="Arial"/>
          <w:sz w:val="24"/>
          <w:szCs w:val="24"/>
        </w:rPr>
        <w:t>Para asegurar que esta infraestructura tecnológica cumpla con los estándares de seguridad y eficiencia, se deben evaluar varios aspectos clave en el proceso de auditoría:</w:t>
      </w:r>
    </w:p>
    <w:p w14:paraId="325F9558" w14:textId="77777777" w:rsidR="00745653" w:rsidRPr="00745653" w:rsidRDefault="00745653" w:rsidP="00745653">
      <w:pPr>
        <w:jc w:val="both"/>
        <w:rPr>
          <w:rFonts w:ascii="Arial" w:hAnsi="Arial" w:cs="Arial"/>
          <w:sz w:val="24"/>
          <w:szCs w:val="24"/>
        </w:rPr>
      </w:pPr>
    </w:p>
    <w:p w14:paraId="15EAE814" w14:textId="15E21056" w:rsidR="00745653" w:rsidRDefault="00745653" w:rsidP="00745653">
      <w:pPr>
        <w:pStyle w:val="Prrafodelista"/>
        <w:numPr>
          <w:ilvl w:val="0"/>
          <w:numId w:val="18"/>
        </w:numPr>
        <w:jc w:val="both"/>
        <w:rPr>
          <w:rFonts w:ascii="Arial" w:hAnsi="Arial" w:cs="Arial"/>
          <w:sz w:val="24"/>
          <w:szCs w:val="24"/>
        </w:rPr>
      </w:pPr>
      <w:r w:rsidRPr="00745653">
        <w:rPr>
          <w:rFonts w:ascii="Arial" w:hAnsi="Arial" w:cs="Arial"/>
          <w:b/>
          <w:bCs/>
          <w:sz w:val="24"/>
          <w:szCs w:val="24"/>
        </w:rPr>
        <w:lastRenderedPageBreak/>
        <w:t>Seguridad de la Información</w:t>
      </w:r>
      <w:r w:rsidRPr="00745653">
        <w:rPr>
          <w:rFonts w:ascii="Arial" w:hAnsi="Arial" w:cs="Arial"/>
          <w:sz w:val="24"/>
          <w:szCs w:val="24"/>
        </w:rPr>
        <w:t>: Revisar los mecanismos de encriptación, autenticación y control de acceso en ambas plataformas para garantizar que se proteja la información sensible. La auditoría debe enfocarse en la protección de datos académicos y financieros y de información comercial y de inventarios.</w:t>
      </w:r>
    </w:p>
    <w:p w14:paraId="318BD5EE" w14:textId="77777777" w:rsidR="00745653" w:rsidRPr="00745653" w:rsidRDefault="00745653" w:rsidP="00745653">
      <w:pPr>
        <w:pStyle w:val="Prrafodelista"/>
        <w:jc w:val="both"/>
        <w:rPr>
          <w:rFonts w:ascii="Arial" w:hAnsi="Arial" w:cs="Arial"/>
          <w:sz w:val="24"/>
          <w:szCs w:val="24"/>
        </w:rPr>
      </w:pPr>
    </w:p>
    <w:p w14:paraId="7AC765D9" w14:textId="213F42A7" w:rsidR="00745653" w:rsidRPr="00745653" w:rsidRDefault="00745653" w:rsidP="00745653">
      <w:pPr>
        <w:pStyle w:val="Prrafodelista"/>
        <w:numPr>
          <w:ilvl w:val="0"/>
          <w:numId w:val="18"/>
        </w:numPr>
        <w:jc w:val="both"/>
        <w:rPr>
          <w:rFonts w:ascii="Arial" w:hAnsi="Arial" w:cs="Arial"/>
          <w:sz w:val="24"/>
          <w:szCs w:val="24"/>
        </w:rPr>
      </w:pPr>
      <w:r w:rsidRPr="00745653">
        <w:rPr>
          <w:rFonts w:ascii="Arial" w:hAnsi="Arial" w:cs="Arial"/>
          <w:b/>
          <w:bCs/>
          <w:sz w:val="24"/>
          <w:szCs w:val="24"/>
        </w:rPr>
        <w:t>Disponibilidad y Recuperación de Datos:</w:t>
      </w:r>
      <w:r w:rsidRPr="00745653">
        <w:rPr>
          <w:rFonts w:ascii="Arial" w:hAnsi="Arial" w:cs="Arial"/>
          <w:sz w:val="24"/>
          <w:szCs w:val="24"/>
        </w:rPr>
        <w:t xml:space="preserve"> La auditoría debe analizar los mecanismos de respaldo y recuperación de datos, especialmente en los casos en que ambas plataformas gestionan información crítica para los clientes. La implementación de prácticas sólidas de recuperación ante desastres es fundamental para asegurar la continuidad operativa.</w:t>
      </w:r>
    </w:p>
    <w:p w14:paraId="7361675E" w14:textId="77777777" w:rsidR="00745653" w:rsidRPr="00745653" w:rsidRDefault="00745653" w:rsidP="00745653">
      <w:pPr>
        <w:pStyle w:val="Prrafodelista"/>
        <w:jc w:val="both"/>
        <w:rPr>
          <w:rFonts w:ascii="Arial" w:hAnsi="Arial" w:cs="Arial"/>
          <w:sz w:val="24"/>
          <w:szCs w:val="24"/>
        </w:rPr>
      </w:pPr>
    </w:p>
    <w:p w14:paraId="257FDC18" w14:textId="55B870A9" w:rsidR="00745653" w:rsidRPr="00745653" w:rsidRDefault="00745653" w:rsidP="00745653">
      <w:pPr>
        <w:pStyle w:val="Prrafodelista"/>
        <w:numPr>
          <w:ilvl w:val="0"/>
          <w:numId w:val="18"/>
        </w:numPr>
        <w:jc w:val="both"/>
        <w:rPr>
          <w:rFonts w:ascii="Arial" w:hAnsi="Arial" w:cs="Arial"/>
          <w:sz w:val="24"/>
          <w:szCs w:val="24"/>
        </w:rPr>
      </w:pPr>
      <w:r w:rsidRPr="00745653">
        <w:rPr>
          <w:rFonts w:ascii="Arial" w:hAnsi="Arial" w:cs="Arial"/>
          <w:b/>
          <w:bCs/>
          <w:sz w:val="24"/>
          <w:szCs w:val="24"/>
        </w:rPr>
        <w:t>Cumplimiento Normativo y Estándares:</w:t>
      </w:r>
      <w:r w:rsidRPr="00745653">
        <w:rPr>
          <w:rFonts w:ascii="Arial" w:hAnsi="Arial" w:cs="Arial"/>
          <w:sz w:val="24"/>
          <w:szCs w:val="24"/>
        </w:rPr>
        <w:t xml:space="preserve"> La auditoría debe evaluar el cumplimiento con las normativas de protección de datos como GDPR o CCPA</w:t>
      </w:r>
      <w:r>
        <w:rPr>
          <w:rFonts w:ascii="Arial" w:hAnsi="Arial" w:cs="Arial"/>
          <w:sz w:val="24"/>
          <w:szCs w:val="24"/>
        </w:rPr>
        <w:t xml:space="preserve"> </w:t>
      </w:r>
      <w:r w:rsidRPr="00745653">
        <w:rPr>
          <w:rFonts w:ascii="Arial" w:hAnsi="Arial" w:cs="Arial"/>
          <w:sz w:val="24"/>
          <w:szCs w:val="24"/>
        </w:rPr>
        <w:t xml:space="preserve">y estándares de seguridad informática. Este análisis es fundamental para garantizar que tanto </w:t>
      </w:r>
      <w:r>
        <w:rPr>
          <w:rFonts w:ascii="Arial" w:hAnsi="Arial" w:cs="Arial"/>
          <w:sz w:val="24"/>
          <w:szCs w:val="24"/>
        </w:rPr>
        <w:t>ambas plataformas</w:t>
      </w:r>
      <w:r w:rsidRPr="00745653">
        <w:rPr>
          <w:rFonts w:ascii="Arial" w:hAnsi="Arial" w:cs="Arial"/>
          <w:sz w:val="24"/>
          <w:szCs w:val="24"/>
        </w:rPr>
        <w:t xml:space="preserve"> ERP mantengan los requisitos legales y regulatorios.</w:t>
      </w:r>
    </w:p>
    <w:p w14:paraId="59F19F79" w14:textId="77777777" w:rsidR="00745653" w:rsidRPr="00745653" w:rsidRDefault="00745653" w:rsidP="00745653">
      <w:pPr>
        <w:pStyle w:val="Prrafodelista"/>
        <w:jc w:val="both"/>
        <w:rPr>
          <w:rFonts w:ascii="Arial" w:hAnsi="Arial" w:cs="Arial"/>
          <w:sz w:val="24"/>
          <w:szCs w:val="24"/>
        </w:rPr>
      </w:pPr>
    </w:p>
    <w:p w14:paraId="56D3EDFA" w14:textId="4CC5AB2A" w:rsidR="00745653" w:rsidRDefault="00745653" w:rsidP="00745653">
      <w:pPr>
        <w:pStyle w:val="Prrafodelista"/>
        <w:numPr>
          <w:ilvl w:val="0"/>
          <w:numId w:val="18"/>
        </w:numPr>
        <w:jc w:val="both"/>
        <w:rPr>
          <w:rFonts w:ascii="Arial" w:hAnsi="Arial" w:cs="Arial"/>
          <w:sz w:val="24"/>
          <w:szCs w:val="24"/>
        </w:rPr>
      </w:pPr>
      <w:r w:rsidRPr="00745653">
        <w:rPr>
          <w:rFonts w:ascii="Arial" w:hAnsi="Arial" w:cs="Arial"/>
          <w:b/>
          <w:bCs/>
          <w:sz w:val="24"/>
          <w:szCs w:val="24"/>
        </w:rPr>
        <w:t>Rendimiento y Escalabilidad:</w:t>
      </w:r>
      <w:r w:rsidRPr="00745653">
        <w:rPr>
          <w:rFonts w:ascii="Arial" w:hAnsi="Arial" w:cs="Arial"/>
          <w:sz w:val="24"/>
          <w:szCs w:val="24"/>
        </w:rPr>
        <w:t xml:space="preserve"> Validar que la infraestructura actual permita el escalamiento de ambas plataformas de acuerdo con el crecimiento del cliente sin afectar el rendimiento. La auditoría debe incluir pruebas de rendimiento que simulen escenarios de carga máxima para verificar la capacidad de respuesta de la infraestructura.</w:t>
      </w:r>
    </w:p>
    <w:p w14:paraId="14B2FC39" w14:textId="77777777" w:rsidR="00F46C08" w:rsidRPr="00F46C08" w:rsidRDefault="00F46C08" w:rsidP="00F46C08">
      <w:pPr>
        <w:pStyle w:val="Prrafodelista"/>
        <w:rPr>
          <w:rFonts w:ascii="Arial" w:hAnsi="Arial" w:cs="Arial"/>
          <w:sz w:val="24"/>
          <w:szCs w:val="24"/>
        </w:rPr>
      </w:pPr>
    </w:p>
    <w:p w14:paraId="5644490B" w14:textId="535714C9" w:rsidR="00F46C08" w:rsidRDefault="00F46C08" w:rsidP="00F46C08">
      <w:pPr>
        <w:pStyle w:val="Ttulo2"/>
        <w:numPr>
          <w:ilvl w:val="1"/>
          <w:numId w:val="6"/>
        </w:numPr>
        <w:rPr>
          <w:rFonts w:ascii="Arial" w:hAnsi="Arial" w:cs="Arial"/>
          <w:b/>
          <w:bCs/>
          <w:color w:val="000000" w:themeColor="text1"/>
        </w:rPr>
      </w:pPr>
      <w:bookmarkStart w:id="11" w:name="_Toc180715691"/>
      <w:r w:rsidRPr="00F46C08">
        <w:rPr>
          <w:rFonts w:ascii="Arial" w:hAnsi="Arial" w:cs="Arial"/>
          <w:b/>
          <w:bCs/>
          <w:color w:val="000000" w:themeColor="text1"/>
        </w:rPr>
        <w:t>Análisis Profesional de la Infraestructura y Seguridad en la Organización</w:t>
      </w:r>
      <w:bookmarkEnd w:id="11"/>
    </w:p>
    <w:p w14:paraId="4EC54686" w14:textId="5C0F9241" w:rsidR="00F46C08" w:rsidRPr="00F46C08" w:rsidRDefault="00F46C08" w:rsidP="00F46C08">
      <w:pPr>
        <w:ind w:firstLine="283"/>
        <w:jc w:val="both"/>
        <w:rPr>
          <w:rFonts w:ascii="Arial" w:hAnsi="Arial" w:cs="Arial"/>
          <w:sz w:val="24"/>
          <w:szCs w:val="24"/>
        </w:rPr>
      </w:pPr>
      <w:r w:rsidRPr="00F46C08">
        <w:rPr>
          <w:rFonts w:ascii="Arial" w:hAnsi="Arial" w:cs="Arial"/>
          <w:sz w:val="24"/>
          <w:szCs w:val="24"/>
        </w:rPr>
        <w:t>La infraestructura tecnológica de la organización está basada en servicios en la nube y en la utilización de herramientas de bases de datos y servidores distribuidos que garantizan la disponibilidad y escalabilidad de sus plataformas. Sin embargo, se identifican áreas de mejora críticas en términos de medidas de seguridad, principalmente en protección contra amenazas externas, protocolos de autenticación y políticas de seguridad. A continuación, se describen en detalle los componentes actuales y las recomendaciones para una mayor eficiencia y seguridad.</w:t>
      </w:r>
    </w:p>
    <w:p w14:paraId="7689A2CE" w14:textId="3CB5ADD3" w:rsidR="00F46C08" w:rsidRDefault="00F46C08" w:rsidP="00F46C08">
      <w:pPr>
        <w:pStyle w:val="Ttulo3"/>
        <w:numPr>
          <w:ilvl w:val="2"/>
          <w:numId w:val="6"/>
        </w:numPr>
        <w:rPr>
          <w:rFonts w:ascii="Arial" w:hAnsi="Arial" w:cs="Arial"/>
          <w:b/>
          <w:bCs/>
          <w:color w:val="000000" w:themeColor="text1"/>
        </w:rPr>
      </w:pPr>
      <w:bookmarkStart w:id="12" w:name="_Toc180715692"/>
      <w:r w:rsidRPr="00F46C08">
        <w:rPr>
          <w:rFonts w:ascii="Arial" w:hAnsi="Arial" w:cs="Arial"/>
          <w:b/>
          <w:bCs/>
          <w:color w:val="000000" w:themeColor="text1"/>
        </w:rPr>
        <w:t>Centros de Datos y Almacenamiento de Información</w:t>
      </w:r>
      <w:bookmarkEnd w:id="12"/>
    </w:p>
    <w:p w14:paraId="20DA50BF" w14:textId="77777777" w:rsidR="00F46C08" w:rsidRPr="00F46C08" w:rsidRDefault="00F46C08" w:rsidP="00F46C08"/>
    <w:p w14:paraId="18DB0FAC" w14:textId="77777777" w:rsidR="00F46C08" w:rsidRPr="00F46C08" w:rsidRDefault="00F46C08" w:rsidP="00F46C08">
      <w:pPr>
        <w:ind w:firstLine="708"/>
        <w:jc w:val="both"/>
        <w:rPr>
          <w:rFonts w:ascii="Arial" w:hAnsi="Arial" w:cs="Arial"/>
          <w:sz w:val="24"/>
          <w:szCs w:val="24"/>
        </w:rPr>
      </w:pPr>
      <w:r w:rsidRPr="00F46C08">
        <w:rPr>
          <w:rFonts w:ascii="Arial" w:hAnsi="Arial" w:cs="Arial"/>
          <w:sz w:val="24"/>
          <w:szCs w:val="24"/>
        </w:rPr>
        <w:t xml:space="preserve">La organización ha optado por soluciones de almacenamiento en la nube, utilizando bases de datos en MySQL gestionadas por Google y una infraestructura secundaria en </w:t>
      </w:r>
      <w:proofErr w:type="spellStart"/>
      <w:r w:rsidRPr="00F46C08">
        <w:rPr>
          <w:rFonts w:ascii="Arial" w:hAnsi="Arial" w:cs="Arial"/>
          <w:sz w:val="24"/>
          <w:szCs w:val="24"/>
        </w:rPr>
        <w:t>Firebase</w:t>
      </w:r>
      <w:proofErr w:type="spellEnd"/>
      <w:r w:rsidRPr="00F46C08">
        <w:rPr>
          <w:rFonts w:ascii="Arial" w:hAnsi="Arial" w:cs="Arial"/>
          <w:sz w:val="24"/>
          <w:szCs w:val="24"/>
        </w:rPr>
        <w:t xml:space="preserve"> para garantizar la rapidez de acceso a la información. Esta configuración tiene como ventaja la redundancia y la disponibilidad de los datos en distintas plataformas, lo cual permite que ambas bases de datos mantengan un </w:t>
      </w:r>
      <w:r w:rsidRPr="00F46C08">
        <w:rPr>
          <w:rFonts w:ascii="Arial" w:hAnsi="Arial" w:cs="Arial"/>
          <w:sz w:val="24"/>
          <w:szCs w:val="24"/>
        </w:rPr>
        <w:lastRenderedPageBreak/>
        <w:t>rendimiento adecuado y que la organización pueda optar por diferentes alternativas de acceso según las necesidades de velocidad y uso en tiempo real.</w:t>
      </w:r>
    </w:p>
    <w:p w14:paraId="26F4F761" w14:textId="77777777" w:rsidR="00F46C08" w:rsidRPr="00F46C08" w:rsidRDefault="00F46C08" w:rsidP="00F46C08">
      <w:pPr>
        <w:jc w:val="both"/>
        <w:rPr>
          <w:rFonts w:ascii="Arial" w:hAnsi="Arial" w:cs="Arial"/>
          <w:b/>
          <w:bCs/>
          <w:sz w:val="24"/>
          <w:szCs w:val="24"/>
        </w:rPr>
      </w:pPr>
    </w:p>
    <w:p w14:paraId="38D9B6D3" w14:textId="284A1755" w:rsidR="00F46C08" w:rsidRPr="00F46C08" w:rsidRDefault="00F46C08" w:rsidP="00F46C08">
      <w:pPr>
        <w:pStyle w:val="Prrafodelista"/>
        <w:numPr>
          <w:ilvl w:val="0"/>
          <w:numId w:val="19"/>
        </w:numPr>
        <w:jc w:val="both"/>
        <w:rPr>
          <w:rFonts w:ascii="Arial" w:hAnsi="Arial" w:cs="Arial"/>
          <w:sz w:val="24"/>
          <w:szCs w:val="24"/>
        </w:rPr>
      </w:pPr>
      <w:r w:rsidRPr="00F46C08">
        <w:rPr>
          <w:rFonts w:ascii="Arial" w:hAnsi="Arial" w:cs="Arial"/>
          <w:b/>
          <w:bCs/>
          <w:sz w:val="24"/>
          <w:szCs w:val="24"/>
        </w:rPr>
        <w:t xml:space="preserve">Automatización y </w:t>
      </w:r>
      <w:proofErr w:type="spellStart"/>
      <w:r w:rsidRPr="00F46C08">
        <w:rPr>
          <w:rFonts w:ascii="Arial" w:hAnsi="Arial" w:cs="Arial"/>
          <w:b/>
          <w:bCs/>
          <w:sz w:val="24"/>
          <w:szCs w:val="24"/>
        </w:rPr>
        <w:t>Backups</w:t>
      </w:r>
      <w:proofErr w:type="spellEnd"/>
      <w:r w:rsidRPr="00F46C08">
        <w:rPr>
          <w:rFonts w:ascii="Arial" w:hAnsi="Arial" w:cs="Arial"/>
          <w:b/>
          <w:bCs/>
          <w:sz w:val="24"/>
          <w:szCs w:val="24"/>
        </w:rPr>
        <w:t>:</w:t>
      </w:r>
      <w:r w:rsidRPr="00F46C08">
        <w:rPr>
          <w:rFonts w:ascii="Arial" w:hAnsi="Arial" w:cs="Arial"/>
          <w:sz w:val="24"/>
          <w:szCs w:val="24"/>
        </w:rPr>
        <w:t xml:space="preserve"> La organización cuenta con un sistema automatizado para copias de seguridad de las bases de datos que se realiza en tres intervalos: diariamente, semanalmente y mensualmente. Esto permite contar con versiones anteriores de los datos, y la posibilidad de realizar un </w:t>
      </w:r>
      <w:proofErr w:type="spellStart"/>
      <w:r w:rsidRPr="00F46C08">
        <w:rPr>
          <w:rFonts w:ascii="Arial" w:hAnsi="Arial" w:cs="Arial"/>
          <w:sz w:val="24"/>
          <w:szCs w:val="24"/>
        </w:rPr>
        <w:t>rollback</w:t>
      </w:r>
      <w:proofErr w:type="spellEnd"/>
      <w:r w:rsidRPr="00F46C08">
        <w:rPr>
          <w:rFonts w:ascii="Arial" w:hAnsi="Arial" w:cs="Arial"/>
          <w:sz w:val="24"/>
          <w:szCs w:val="24"/>
        </w:rPr>
        <w:t xml:space="preserve"> para restaurar la integridad en caso de que ocurra un error o eliminación de información importante.</w:t>
      </w:r>
    </w:p>
    <w:p w14:paraId="35C53B5E" w14:textId="3AA01C6C" w:rsidR="00F46C08" w:rsidRDefault="00F46C08" w:rsidP="00F46C08">
      <w:pPr>
        <w:pStyle w:val="Prrafodelista"/>
        <w:numPr>
          <w:ilvl w:val="0"/>
          <w:numId w:val="19"/>
        </w:numPr>
        <w:jc w:val="both"/>
        <w:rPr>
          <w:rFonts w:ascii="Arial" w:hAnsi="Arial" w:cs="Arial"/>
          <w:sz w:val="24"/>
          <w:szCs w:val="24"/>
        </w:rPr>
      </w:pPr>
      <w:r w:rsidRPr="00F46C08">
        <w:rPr>
          <w:rFonts w:ascii="Arial" w:hAnsi="Arial" w:cs="Arial"/>
          <w:b/>
          <w:bCs/>
          <w:sz w:val="24"/>
          <w:szCs w:val="24"/>
        </w:rPr>
        <w:t xml:space="preserve">Uso de </w:t>
      </w:r>
      <w:proofErr w:type="spellStart"/>
      <w:r w:rsidRPr="00F46C08">
        <w:rPr>
          <w:rFonts w:ascii="Arial" w:hAnsi="Arial" w:cs="Arial"/>
          <w:b/>
          <w:bCs/>
          <w:sz w:val="24"/>
          <w:szCs w:val="24"/>
        </w:rPr>
        <w:t>Firebase</w:t>
      </w:r>
      <w:proofErr w:type="spellEnd"/>
      <w:r w:rsidRPr="00F46C08">
        <w:rPr>
          <w:rFonts w:ascii="Arial" w:hAnsi="Arial" w:cs="Arial"/>
          <w:b/>
          <w:bCs/>
          <w:sz w:val="24"/>
          <w:szCs w:val="24"/>
        </w:rPr>
        <w:t>:</w:t>
      </w:r>
      <w:r w:rsidRPr="00F46C08">
        <w:rPr>
          <w:rFonts w:ascii="Arial" w:hAnsi="Arial" w:cs="Arial"/>
          <w:sz w:val="24"/>
          <w:szCs w:val="24"/>
        </w:rPr>
        <w:t xml:space="preserve"> Como una segunda capa de almacenamiento, </w:t>
      </w:r>
      <w:proofErr w:type="spellStart"/>
      <w:r w:rsidRPr="00F46C08">
        <w:rPr>
          <w:rFonts w:ascii="Arial" w:hAnsi="Arial" w:cs="Arial"/>
          <w:sz w:val="24"/>
          <w:szCs w:val="24"/>
        </w:rPr>
        <w:t>Firebase</w:t>
      </w:r>
      <w:proofErr w:type="spellEnd"/>
      <w:r w:rsidRPr="00F46C08">
        <w:rPr>
          <w:rFonts w:ascii="Arial" w:hAnsi="Arial" w:cs="Arial"/>
          <w:sz w:val="24"/>
          <w:szCs w:val="24"/>
        </w:rPr>
        <w:t xml:space="preserve"> permite mejorar la rapidez de acceso en situaciones de alto tráfico o para funcionalidades que requieren respuesta en tiempo real. Esto es particularmente beneficioso para sistemas que demandan rendimiento inmediato y pueden soportar la carga en paralelo con la infraestructura principal de MySQL.</w:t>
      </w:r>
    </w:p>
    <w:p w14:paraId="2B6F329A" w14:textId="77777777" w:rsidR="00F46C08" w:rsidRDefault="00F46C08" w:rsidP="00F46C08">
      <w:pPr>
        <w:pStyle w:val="Prrafodelista"/>
        <w:jc w:val="both"/>
        <w:rPr>
          <w:rFonts w:ascii="Arial" w:hAnsi="Arial" w:cs="Arial"/>
          <w:sz w:val="24"/>
          <w:szCs w:val="24"/>
        </w:rPr>
      </w:pPr>
    </w:p>
    <w:p w14:paraId="4B6D9966" w14:textId="7B7A6173" w:rsidR="00F46C08" w:rsidRDefault="00F46C08" w:rsidP="00F46C08">
      <w:pPr>
        <w:pStyle w:val="Ttulo3"/>
        <w:numPr>
          <w:ilvl w:val="2"/>
          <w:numId w:val="6"/>
        </w:numPr>
        <w:rPr>
          <w:rFonts w:ascii="Arial" w:hAnsi="Arial" w:cs="Arial"/>
          <w:b/>
          <w:bCs/>
          <w:color w:val="000000" w:themeColor="text1"/>
        </w:rPr>
      </w:pPr>
      <w:bookmarkStart w:id="13" w:name="_Toc180715693"/>
      <w:r w:rsidRPr="00F46C08">
        <w:rPr>
          <w:rFonts w:ascii="Arial" w:hAnsi="Arial" w:cs="Arial"/>
          <w:b/>
          <w:bCs/>
          <w:color w:val="000000" w:themeColor="text1"/>
        </w:rPr>
        <w:t xml:space="preserve">Servidores y </w:t>
      </w:r>
      <w:proofErr w:type="spellStart"/>
      <w:r w:rsidRPr="00F46C08">
        <w:rPr>
          <w:rFonts w:ascii="Arial" w:hAnsi="Arial" w:cs="Arial"/>
          <w:b/>
          <w:bCs/>
          <w:color w:val="000000" w:themeColor="text1"/>
        </w:rPr>
        <w:t>Clusterización</w:t>
      </w:r>
      <w:bookmarkEnd w:id="13"/>
      <w:proofErr w:type="spellEnd"/>
      <w:r w:rsidRPr="00F46C08">
        <w:rPr>
          <w:rFonts w:ascii="Arial" w:hAnsi="Arial" w:cs="Arial"/>
          <w:b/>
          <w:bCs/>
          <w:color w:val="000000" w:themeColor="text1"/>
        </w:rPr>
        <w:t xml:space="preserve"> </w:t>
      </w:r>
    </w:p>
    <w:p w14:paraId="20F96487" w14:textId="77777777" w:rsidR="00F46C08" w:rsidRPr="00F46C08" w:rsidRDefault="00F46C08" w:rsidP="00F46C08"/>
    <w:p w14:paraId="5F6D5585" w14:textId="784732EC" w:rsidR="00F46C08" w:rsidRDefault="00F46C08" w:rsidP="00F46C08">
      <w:pPr>
        <w:ind w:firstLine="708"/>
        <w:jc w:val="both"/>
        <w:rPr>
          <w:rFonts w:ascii="Arial" w:hAnsi="Arial" w:cs="Arial"/>
          <w:sz w:val="24"/>
          <w:szCs w:val="24"/>
        </w:rPr>
      </w:pPr>
      <w:r w:rsidRPr="00F46C08">
        <w:rPr>
          <w:rFonts w:ascii="Arial" w:hAnsi="Arial" w:cs="Arial"/>
          <w:sz w:val="24"/>
          <w:szCs w:val="24"/>
        </w:rPr>
        <w:t>La organización utiliza una infraestructura completamente basada en la nube, lo que permite eliminar la dependencia de servidores físicos y evita la concentración de los sistemas en una única localización. Esta estrategia asegura una mayor disponibilidad y resiliencia en caso de interrupciones físicas en un área específica.</w:t>
      </w:r>
    </w:p>
    <w:p w14:paraId="617E450D" w14:textId="0A95FDC4" w:rsidR="00F46C08" w:rsidRPr="00F46C08" w:rsidRDefault="00F46C08" w:rsidP="00F46C08">
      <w:pPr>
        <w:pStyle w:val="Prrafodelista"/>
        <w:numPr>
          <w:ilvl w:val="0"/>
          <w:numId w:val="20"/>
        </w:numPr>
        <w:jc w:val="both"/>
        <w:rPr>
          <w:rFonts w:ascii="Arial" w:hAnsi="Arial" w:cs="Arial"/>
          <w:sz w:val="24"/>
          <w:szCs w:val="24"/>
        </w:rPr>
      </w:pPr>
      <w:proofErr w:type="spellStart"/>
      <w:r w:rsidRPr="00F46C08">
        <w:rPr>
          <w:rFonts w:ascii="Arial" w:hAnsi="Arial" w:cs="Arial"/>
          <w:b/>
          <w:bCs/>
          <w:sz w:val="24"/>
          <w:szCs w:val="24"/>
        </w:rPr>
        <w:t>Clusterización</w:t>
      </w:r>
      <w:proofErr w:type="spellEnd"/>
      <w:r w:rsidRPr="00F46C08">
        <w:rPr>
          <w:rFonts w:ascii="Arial" w:hAnsi="Arial" w:cs="Arial"/>
          <w:b/>
          <w:bCs/>
          <w:sz w:val="24"/>
          <w:szCs w:val="24"/>
        </w:rPr>
        <w:t xml:space="preserve"> y Servidores en la Nube:</w:t>
      </w:r>
      <w:r w:rsidRPr="00F46C08">
        <w:rPr>
          <w:rFonts w:ascii="Arial" w:hAnsi="Arial" w:cs="Arial"/>
          <w:sz w:val="24"/>
          <w:szCs w:val="24"/>
        </w:rPr>
        <w:t xml:space="preserve"> Al operar en un entorno distribuido con </w:t>
      </w:r>
      <w:proofErr w:type="spellStart"/>
      <w:r w:rsidRPr="00F46C08">
        <w:rPr>
          <w:rFonts w:ascii="Arial" w:hAnsi="Arial" w:cs="Arial"/>
          <w:sz w:val="24"/>
          <w:szCs w:val="24"/>
        </w:rPr>
        <w:t>clusterización</w:t>
      </w:r>
      <w:proofErr w:type="spellEnd"/>
      <w:r w:rsidRPr="00F46C08">
        <w:rPr>
          <w:rFonts w:ascii="Arial" w:hAnsi="Arial" w:cs="Arial"/>
          <w:sz w:val="24"/>
          <w:szCs w:val="24"/>
        </w:rPr>
        <w:t xml:space="preserve"> en distintas regiones geográficas, se reduce la probabilidad de caídas del sistema en momentos críticos, asegurando una alta disponibilidad y capacidad de respuesta. La arquitectura de los servidores está basada en Linux, un sistema operativo que ofrece estabilidad y escalabilidad, especialmente adecuado para entornos de alta demanda.</w:t>
      </w:r>
    </w:p>
    <w:p w14:paraId="5E7984DD" w14:textId="583A8A71" w:rsidR="00F46C08" w:rsidRDefault="00F46C08" w:rsidP="00F46C08">
      <w:pPr>
        <w:pStyle w:val="Prrafodelista"/>
        <w:numPr>
          <w:ilvl w:val="0"/>
          <w:numId w:val="20"/>
        </w:numPr>
        <w:jc w:val="both"/>
        <w:rPr>
          <w:rFonts w:ascii="Arial" w:hAnsi="Arial" w:cs="Arial"/>
          <w:sz w:val="24"/>
          <w:szCs w:val="24"/>
        </w:rPr>
      </w:pPr>
      <w:r w:rsidRPr="00F46C08">
        <w:rPr>
          <w:rFonts w:ascii="Arial" w:hAnsi="Arial" w:cs="Arial"/>
          <w:b/>
          <w:bCs/>
          <w:sz w:val="24"/>
          <w:szCs w:val="24"/>
        </w:rPr>
        <w:t>Balance de Carga y Redundancia</w:t>
      </w:r>
      <w:r w:rsidRPr="00F46C08">
        <w:rPr>
          <w:rFonts w:ascii="Arial" w:hAnsi="Arial" w:cs="Arial"/>
          <w:sz w:val="24"/>
          <w:szCs w:val="24"/>
        </w:rPr>
        <w:t xml:space="preserve">: La configuración en la nube y la distribución por </w:t>
      </w:r>
      <w:proofErr w:type="spellStart"/>
      <w:r w:rsidRPr="00F46C08">
        <w:rPr>
          <w:rFonts w:ascii="Arial" w:hAnsi="Arial" w:cs="Arial"/>
          <w:sz w:val="24"/>
          <w:szCs w:val="24"/>
        </w:rPr>
        <w:t>clusters</w:t>
      </w:r>
      <w:proofErr w:type="spellEnd"/>
      <w:r w:rsidRPr="00F46C08">
        <w:rPr>
          <w:rFonts w:ascii="Arial" w:hAnsi="Arial" w:cs="Arial"/>
          <w:sz w:val="24"/>
          <w:szCs w:val="24"/>
        </w:rPr>
        <w:t xml:space="preserve"> permiten un balance de carga que garantiza que las solicitudes se distribuyan adecuadamente, evitando sobrecargas en los servidores y facilitando la continuidad del servicio.</w:t>
      </w:r>
    </w:p>
    <w:p w14:paraId="2BD6CFD4" w14:textId="4E898F36" w:rsidR="00F46C08" w:rsidRDefault="00F46C08" w:rsidP="00F46C08">
      <w:pPr>
        <w:ind w:left="360"/>
        <w:jc w:val="both"/>
        <w:rPr>
          <w:rFonts w:ascii="Arial" w:hAnsi="Arial" w:cs="Arial"/>
          <w:sz w:val="24"/>
          <w:szCs w:val="24"/>
        </w:rPr>
      </w:pPr>
    </w:p>
    <w:p w14:paraId="0E47ED27" w14:textId="1A924A50" w:rsidR="00F46C08" w:rsidRDefault="00F46C08" w:rsidP="00F46C08">
      <w:pPr>
        <w:pStyle w:val="Ttulo3"/>
        <w:numPr>
          <w:ilvl w:val="2"/>
          <w:numId w:val="6"/>
        </w:numPr>
        <w:rPr>
          <w:rFonts w:ascii="Arial" w:hAnsi="Arial" w:cs="Arial"/>
          <w:b/>
          <w:bCs/>
          <w:color w:val="000000" w:themeColor="text1"/>
        </w:rPr>
      </w:pPr>
      <w:bookmarkStart w:id="14" w:name="_Toc180715694"/>
      <w:r w:rsidRPr="00F46C08">
        <w:rPr>
          <w:rFonts w:ascii="Arial" w:hAnsi="Arial" w:cs="Arial"/>
          <w:b/>
          <w:bCs/>
          <w:color w:val="000000" w:themeColor="text1"/>
        </w:rPr>
        <w:t>Medidas de seguridad actuales</w:t>
      </w:r>
      <w:bookmarkEnd w:id="14"/>
      <w:r w:rsidRPr="00F46C08">
        <w:rPr>
          <w:rFonts w:ascii="Arial" w:hAnsi="Arial" w:cs="Arial"/>
          <w:b/>
          <w:bCs/>
          <w:color w:val="000000" w:themeColor="text1"/>
        </w:rPr>
        <w:t xml:space="preserve"> </w:t>
      </w:r>
    </w:p>
    <w:p w14:paraId="7939AC89" w14:textId="77777777" w:rsidR="00F46C08" w:rsidRPr="00F46C08" w:rsidRDefault="00F46C08" w:rsidP="00F46C08"/>
    <w:p w14:paraId="44F4E59E" w14:textId="7E7595B8" w:rsidR="00F46C08" w:rsidRPr="00F46C08" w:rsidRDefault="00F46C08" w:rsidP="007939DC">
      <w:pPr>
        <w:ind w:firstLine="708"/>
        <w:jc w:val="both"/>
        <w:rPr>
          <w:rFonts w:ascii="Arial" w:hAnsi="Arial" w:cs="Arial"/>
          <w:sz w:val="24"/>
          <w:szCs w:val="24"/>
        </w:rPr>
      </w:pPr>
      <w:r w:rsidRPr="00F46C08">
        <w:rPr>
          <w:rFonts w:ascii="Arial" w:hAnsi="Arial" w:cs="Arial"/>
          <w:sz w:val="24"/>
          <w:szCs w:val="24"/>
        </w:rPr>
        <w:t>Actualmente, la organización carece de medidas de seguridad robustas para enfrentar ataques externos o fraudes, como el phishing. Las principales medidas de protección se limitan a la realización de copias de seguridad de las bases de datos y al uso de contratos de confidencialidad para los empleados.</w:t>
      </w:r>
    </w:p>
    <w:p w14:paraId="1F765772" w14:textId="2F5B3808" w:rsidR="00F46C08" w:rsidRDefault="00F46C08" w:rsidP="00F46C08">
      <w:pPr>
        <w:pStyle w:val="Prrafodelista"/>
        <w:numPr>
          <w:ilvl w:val="0"/>
          <w:numId w:val="21"/>
        </w:numPr>
        <w:jc w:val="both"/>
        <w:rPr>
          <w:rFonts w:ascii="Arial" w:hAnsi="Arial" w:cs="Arial"/>
          <w:sz w:val="24"/>
          <w:szCs w:val="24"/>
        </w:rPr>
      </w:pPr>
      <w:r w:rsidRPr="00F46C08">
        <w:rPr>
          <w:rFonts w:ascii="Arial" w:hAnsi="Arial" w:cs="Arial"/>
          <w:b/>
          <w:bCs/>
          <w:sz w:val="24"/>
          <w:szCs w:val="24"/>
        </w:rPr>
        <w:lastRenderedPageBreak/>
        <w:t>Copia de Seguridad de Bases de Datos</w:t>
      </w:r>
      <w:r w:rsidRPr="00F46C08">
        <w:rPr>
          <w:rFonts w:ascii="Arial" w:hAnsi="Arial" w:cs="Arial"/>
          <w:sz w:val="24"/>
          <w:szCs w:val="24"/>
        </w:rPr>
        <w:t>: Las copias de seguridad se realizan de manera constante, permitiendo la recuperación de datos en caso de pérdida o eliminación, pero no protege frente a amenazas de ataques externos, violaciones de datos o acceso no autorizado.</w:t>
      </w:r>
    </w:p>
    <w:p w14:paraId="598155E9" w14:textId="77777777" w:rsidR="00F46C08" w:rsidRPr="00F46C08" w:rsidRDefault="00F46C08" w:rsidP="00F46C08">
      <w:pPr>
        <w:pStyle w:val="Prrafodelista"/>
        <w:ind w:left="1080"/>
        <w:jc w:val="both"/>
        <w:rPr>
          <w:rFonts w:ascii="Arial" w:hAnsi="Arial" w:cs="Arial"/>
          <w:sz w:val="24"/>
          <w:szCs w:val="24"/>
        </w:rPr>
      </w:pPr>
    </w:p>
    <w:p w14:paraId="604B2028" w14:textId="5DB981E9" w:rsidR="00F46C08" w:rsidRPr="007939DC" w:rsidRDefault="00F46C08" w:rsidP="007939DC">
      <w:pPr>
        <w:pStyle w:val="Prrafodelista"/>
        <w:numPr>
          <w:ilvl w:val="0"/>
          <w:numId w:val="21"/>
        </w:numPr>
        <w:jc w:val="both"/>
        <w:rPr>
          <w:rFonts w:ascii="Arial" w:hAnsi="Arial" w:cs="Arial"/>
          <w:sz w:val="24"/>
          <w:szCs w:val="24"/>
        </w:rPr>
      </w:pPr>
      <w:r w:rsidRPr="00F46C08">
        <w:rPr>
          <w:rFonts w:ascii="Arial" w:hAnsi="Arial" w:cs="Arial"/>
          <w:b/>
          <w:bCs/>
          <w:sz w:val="24"/>
          <w:szCs w:val="24"/>
        </w:rPr>
        <w:t>Contratos de Confidencialidad</w:t>
      </w:r>
      <w:r w:rsidRPr="00F46C08">
        <w:rPr>
          <w:rFonts w:ascii="Arial" w:hAnsi="Arial" w:cs="Arial"/>
          <w:sz w:val="24"/>
          <w:szCs w:val="24"/>
        </w:rPr>
        <w:t>: Si bien el uso de contratos de confidencialidad ayuda a responsabilizar a los empleados por el manejo de información confidencial, esta medida no previene ataques o amenazas externas, ni protege los datos contra usuarios malintencionados o intrusos fuera de la organización.</w:t>
      </w:r>
    </w:p>
    <w:p w14:paraId="52E2FCCF" w14:textId="1FEE0432" w:rsidR="00F46C08" w:rsidRDefault="00F46C08" w:rsidP="00F46C08">
      <w:pPr>
        <w:ind w:left="360"/>
        <w:jc w:val="both"/>
        <w:rPr>
          <w:rFonts w:ascii="Arial" w:hAnsi="Arial" w:cs="Arial"/>
          <w:sz w:val="24"/>
          <w:szCs w:val="24"/>
        </w:rPr>
      </w:pPr>
      <w:r w:rsidRPr="007939DC">
        <w:rPr>
          <w:rFonts w:ascii="Arial" w:hAnsi="Arial" w:cs="Arial"/>
          <w:b/>
          <w:bCs/>
          <w:sz w:val="24"/>
          <w:szCs w:val="24"/>
        </w:rPr>
        <w:t>Recomendaciones de Mejora</w:t>
      </w:r>
      <w:r w:rsidRPr="00F46C08">
        <w:rPr>
          <w:rFonts w:ascii="Arial" w:hAnsi="Arial" w:cs="Arial"/>
          <w:sz w:val="24"/>
          <w:szCs w:val="24"/>
        </w:rPr>
        <w:t xml:space="preserve">: Para fortalecer la seguridad, se sugiere implementar autenticación </w:t>
      </w:r>
      <w:r w:rsidR="007939DC">
        <w:rPr>
          <w:rFonts w:ascii="Arial" w:hAnsi="Arial" w:cs="Arial"/>
          <w:sz w:val="24"/>
          <w:szCs w:val="24"/>
        </w:rPr>
        <w:t>de</w:t>
      </w:r>
      <w:r w:rsidRPr="00F46C08">
        <w:rPr>
          <w:rFonts w:ascii="Arial" w:hAnsi="Arial" w:cs="Arial"/>
          <w:sz w:val="24"/>
          <w:szCs w:val="24"/>
        </w:rPr>
        <w:t xml:space="preserve"> sistemas de detección y prevención de intrusiones, y capacitación de empleados sobre amenazas como phishing. Estas medidas complementarán la infraestructura actual y aumentarán la seguridad de los sistemas.</w:t>
      </w:r>
    </w:p>
    <w:p w14:paraId="0923A38C" w14:textId="77777777" w:rsidR="007939DC" w:rsidRPr="00F46C08" w:rsidRDefault="007939DC" w:rsidP="007939DC">
      <w:pPr>
        <w:jc w:val="both"/>
        <w:rPr>
          <w:rFonts w:ascii="Arial" w:hAnsi="Arial" w:cs="Arial"/>
          <w:sz w:val="24"/>
          <w:szCs w:val="24"/>
        </w:rPr>
      </w:pPr>
    </w:p>
    <w:p w14:paraId="24B4AD72" w14:textId="3745D9DF" w:rsidR="00745653" w:rsidRDefault="007939DC" w:rsidP="007939DC">
      <w:pPr>
        <w:pStyle w:val="Ttulo3"/>
        <w:numPr>
          <w:ilvl w:val="2"/>
          <w:numId w:val="6"/>
        </w:numPr>
        <w:rPr>
          <w:rFonts w:ascii="Arial" w:hAnsi="Arial" w:cs="Arial"/>
          <w:b/>
          <w:bCs/>
          <w:color w:val="000000" w:themeColor="text1"/>
        </w:rPr>
      </w:pPr>
      <w:bookmarkStart w:id="15" w:name="_Toc180715695"/>
      <w:r w:rsidRPr="007939DC">
        <w:rPr>
          <w:rFonts w:ascii="Arial" w:hAnsi="Arial" w:cs="Arial"/>
          <w:b/>
          <w:bCs/>
          <w:color w:val="000000" w:themeColor="text1"/>
        </w:rPr>
        <w:t>Redes y comunicación</w:t>
      </w:r>
      <w:bookmarkEnd w:id="15"/>
      <w:r w:rsidRPr="007939DC">
        <w:rPr>
          <w:rFonts w:ascii="Arial" w:hAnsi="Arial" w:cs="Arial"/>
          <w:b/>
          <w:bCs/>
          <w:color w:val="000000" w:themeColor="text1"/>
        </w:rPr>
        <w:t xml:space="preserve"> </w:t>
      </w:r>
    </w:p>
    <w:p w14:paraId="0DC419B4" w14:textId="371AD220" w:rsidR="007939DC" w:rsidRDefault="007939DC" w:rsidP="007939DC"/>
    <w:p w14:paraId="1AFBF742" w14:textId="52826237" w:rsidR="007939DC" w:rsidRDefault="007939DC" w:rsidP="007939DC">
      <w:pPr>
        <w:ind w:firstLine="708"/>
        <w:jc w:val="both"/>
        <w:rPr>
          <w:rFonts w:ascii="Arial" w:hAnsi="Arial" w:cs="Arial"/>
          <w:sz w:val="24"/>
          <w:szCs w:val="24"/>
        </w:rPr>
      </w:pPr>
      <w:r w:rsidRPr="007939DC">
        <w:rPr>
          <w:rFonts w:ascii="Arial" w:hAnsi="Arial" w:cs="Arial"/>
          <w:sz w:val="24"/>
          <w:szCs w:val="24"/>
        </w:rPr>
        <w:t>La infraestructura de red de la organización está bien definida y segmentada por departamentos, lo que facilita la comunicación interna y el flujo de datos entre áreas específicas de trabajo. La separación por departamentos permite un uso más eficiente de la red y facilita el control del tráfico entre las distintas áreas, asegurando un flujo constante y una menor congestión de datos.</w:t>
      </w:r>
    </w:p>
    <w:p w14:paraId="6EFEBCAE" w14:textId="084A5E16" w:rsidR="007939DC" w:rsidRDefault="007939DC" w:rsidP="007939DC">
      <w:pPr>
        <w:pStyle w:val="Prrafodelista"/>
        <w:numPr>
          <w:ilvl w:val="0"/>
          <w:numId w:val="22"/>
        </w:numPr>
        <w:jc w:val="both"/>
        <w:rPr>
          <w:rFonts w:ascii="Arial" w:hAnsi="Arial" w:cs="Arial"/>
          <w:sz w:val="24"/>
          <w:szCs w:val="24"/>
        </w:rPr>
      </w:pPr>
      <w:r w:rsidRPr="007939DC">
        <w:rPr>
          <w:rFonts w:ascii="Arial" w:hAnsi="Arial" w:cs="Arial"/>
          <w:b/>
          <w:bCs/>
          <w:sz w:val="24"/>
          <w:szCs w:val="24"/>
        </w:rPr>
        <w:t>Beneficios:</w:t>
      </w:r>
      <w:r w:rsidRPr="007939DC">
        <w:rPr>
          <w:rFonts w:ascii="Arial" w:hAnsi="Arial" w:cs="Arial"/>
          <w:sz w:val="24"/>
          <w:szCs w:val="24"/>
        </w:rPr>
        <w:t xml:space="preserve"> Esta segmentación favorece la productividad y asegura que cada departamento cuente con un ancho de banda adecuado, minimizando la interferencia y posibles cuellos de botella en la red. Además, la red segmentada reduce los riesgos de propagación de amenazas internas, en caso de que una de las áreas sea comprometida.</w:t>
      </w:r>
    </w:p>
    <w:p w14:paraId="2808355B" w14:textId="77777777" w:rsidR="007939DC" w:rsidRPr="007939DC" w:rsidRDefault="007939DC" w:rsidP="007939DC">
      <w:pPr>
        <w:pStyle w:val="Prrafodelista"/>
        <w:ind w:left="1428"/>
        <w:jc w:val="both"/>
        <w:rPr>
          <w:rFonts w:ascii="Arial" w:hAnsi="Arial" w:cs="Arial"/>
          <w:sz w:val="24"/>
          <w:szCs w:val="24"/>
        </w:rPr>
      </w:pPr>
    </w:p>
    <w:p w14:paraId="2D4D6B13" w14:textId="1D46D799" w:rsidR="00745653" w:rsidRDefault="007939DC" w:rsidP="007939DC">
      <w:pPr>
        <w:pStyle w:val="Ttulo3"/>
        <w:numPr>
          <w:ilvl w:val="2"/>
          <w:numId w:val="6"/>
        </w:numPr>
        <w:rPr>
          <w:rFonts w:ascii="Arial" w:hAnsi="Arial" w:cs="Arial"/>
          <w:b/>
          <w:bCs/>
          <w:color w:val="000000" w:themeColor="text1"/>
        </w:rPr>
      </w:pPr>
      <w:bookmarkStart w:id="16" w:name="_Toc180715696"/>
      <w:r w:rsidRPr="007939DC">
        <w:rPr>
          <w:rFonts w:ascii="Arial" w:hAnsi="Arial" w:cs="Arial"/>
          <w:b/>
          <w:bCs/>
          <w:color w:val="000000" w:themeColor="text1"/>
        </w:rPr>
        <w:t>Sistema de Monitoreo y Gestión de Cambios</w:t>
      </w:r>
      <w:bookmarkEnd w:id="16"/>
    </w:p>
    <w:p w14:paraId="41C9D5C2" w14:textId="77777777" w:rsidR="007939DC" w:rsidRPr="007939DC" w:rsidRDefault="007939DC" w:rsidP="007939DC"/>
    <w:p w14:paraId="66BB40E9" w14:textId="771A50C2" w:rsidR="007939DC" w:rsidRDefault="007939DC" w:rsidP="007939DC">
      <w:pPr>
        <w:ind w:firstLine="708"/>
        <w:jc w:val="both"/>
        <w:rPr>
          <w:rFonts w:ascii="Arial" w:hAnsi="Arial" w:cs="Arial"/>
          <w:sz w:val="24"/>
          <w:szCs w:val="24"/>
        </w:rPr>
      </w:pPr>
      <w:r w:rsidRPr="007939DC">
        <w:rPr>
          <w:rFonts w:ascii="Arial" w:hAnsi="Arial" w:cs="Arial"/>
          <w:sz w:val="24"/>
          <w:szCs w:val="24"/>
        </w:rPr>
        <w:t>La organización cuenta con un sistema de monitoreo que permite un registro constante de los cambios y actividades en cada área de trabajo. A través de un sistema de tickets y gestión de incidencias, cada operación es registrada y monitoreada para asegurar un control sobre el flujo de trabajo y las modificaciones en tiempo real.</w:t>
      </w:r>
    </w:p>
    <w:p w14:paraId="47992826" w14:textId="59A61571" w:rsidR="007939DC" w:rsidRDefault="007939DC" w:rsidP="007939DC">
      <w:pPr>
        <w:ind w:firstLine="708"/>
        <w:jc w:val="both"/>
        <w:rPr>
          <w:rFonts w:ascii="Arial" w:hAnsi="Arial" w:cs="Arial"/>
          <w:sz w:val="24"/>
          <w:szCs w:val="24"/>
        </w:rPr>
      </w:pPr>
    </w:p>
    <w:p w14:paraId="1E905D12" w14:textId="0872BD91" w:rsidR="007939DC" w:rsidRDefault="007939DC" w:rsidP="007939DC">
      <w:pPr>
        <w:pStyle w:val="Prrafodelista"/>
        <w:numPr>
          <w:ilvl w:val="0"/>
          <w:numId w:val="22"/>
        </w:numPr>
        <w:jc w:val="both"/>
        <w:rPr>
          <w:rFonts w:ascii="Arial" w:hAnsi="Arial" w:cs="Arial"/>
          <w:sz w:val="24"/>
          <w:szCs w:val="24"/>
        </w:rPr>
      </w:pPr>
      <w:r w:rsidRPr="007939DC">
        <w:rPr>
          <w:rFonts w:ascii="Arial" w:hAnsi="Arial" w:cs="Arial"/>
          <w:b/>
          <w:bCs/>
          <w:sz w:val="24"/>
          <w:szCs w:val="24"/>
        </w:rPr>
        <w:lastRenderedPageBreak/>
        <w:t>Registro de Actividades:</w:t>
      </w:r>
      <w:r w:rsidRPr="007939DC">
        <w:rPr>
          <w:rFonts w:ascii="Arial" w:hAnsi="Arial" w:cs="Arial"/>
          <w:sz w:val="24"/>
          <w:szCs w:val="24"/>
        </w:rPr>
        <w:t xml:space="preserve"> Cada área documenta las tareas realizadas, lo que permite un control preciso de los cambios y facilita el seguimiento de las actividades en curso. Esta práctica es importante para la trazabilidad y asegura la integridad de los datos al mantener un historial detallado.</w:t>
      </w:r>
    </w:p>
    <w:p w14:paraId="34DF1E7F" w14:textId="77777777" w:rsidR="007939DC" w:rsidRPr="007939DC" w:rsidRDefault="007939DC" w:rsidP="007939DC">
      <w:pPr>
        <w:pStyle w:val="Prrafodelista"/>
        <w:ind w:left="1428"/>
        <w:jc w:val="both"/>
        <w:rPr>
          <w:rFonts w:ascii="Arial" w:hAnsi="Arial" w:cs="Arial"/>
          <w:sz w:val="24"/>
          <w:szCs w:val="24"/>
        </w:rPr>
      </w:pPr>
    </w:p>
    <w:p w14:paraId="53916F82" w14:textId="7217B6E4" w:rsidR="007939DC" w:rsidRDefault="007939DC" w:rsidP="007939DC">
      <w:pPr>
        <w:pStyle w:val="Prrafodelista"/>
        <w:numPr>
          <w:ilvl w:val="0"/>
          <w:numId w:val="22"/>
        </w:numPr>
        <w:jc w:val="both"/>
        <w:rPr>
          <w:rFonts w:ascii="Arial" w:hAnsi="Arial" w:cs="Arial"/>
          <w:sz w:val="24"/>
          <w:szCs w:val="24"/>
        </w:rPr>
      </w:pPr>
      <w:r w:rsidRPr="007939DC">
        <w:rPr>
          <w:rFonts w:ascii="Arial" w:hAnsi="Arial" w:cs="Arial"/>
          <w:b/>
          <w:bCs/>
          <w:sz w:val="24"/>
          <w:szCs w:val="24"/>
        </w:rPr>
        <w:t>Gestión de Incidencias:</w:t>
      </w:r>
      <w:r w:rsidRPr="007939DC">
        <w:rPr>
          <w:rFonts w:ascii="Arial" w:hAnsi="Arial" w:cs="Arial"/>
          <w:sz w:val="24"/>
          <w:szCs w:val="24"/>
        </w:rPr>
        <w:t xml:space="preserve"> El sistema de tickets permite documentar y resolver incidencias de manera organizada, lo que contribuye a la mejora continua y ayuda a identificar posibles patrones o áreas problemáticas que requieren atención adicional.</w:t>
      </w:r>
    </w:p>
    <w:p w14:paraId="58051251" w14:textId="77777777" w:rsidR="007939DC" w:rsidRPr="007939DC" w:rsidRDefault="007939DC" w:rsidP="007939DC">
      <w:pPr>
        <w:pStyle w:val="Prrafodelista"/>
        <w:rPr>
          <w:rFonts w:ascii="Arial" w:hAnsi="Arial" w:cs="Arial"/>
          <w:sz w:val="24"/>
          <w:szCs w:val="24"/>
        </w:rPr>
      </w:pPr>
    </w:p>
    <w:p w14:paraId="12D0316E" w14:textId="73A0CE96" w:rsidR="007939DC" w:rsidRDefault="00956072" w:rsidP="00956072">
      <w:pPr>
        <w:pStyle w:val="Ttulo3"/>
        <w:numPr>
          <w:ilvl w:val="2"/>
          <w:numId w:val="6"/>
        </w:numPr>
        <w:rPr>
          <w:rFonts w:ascii="Arial" w:hAnsi="Arial" w:cs="Arial"/>
          <w:b/>
          <w:bCs/>
          <w:color w:val="000000" w:themeColor="text1"/>
        </w:rPr>
      </w:pPr>
      <w:bookmarkStart w:id="17" w:name="_Toc180715697"/>
      <w:r w:rsidRPr="00956072">
        <w:rPr>
          <w:rFonts w:ascii="Arial" w:hAnsi="Arial" w:cs="Arial"/>
          <w:b/>
          <w:bCs/>
          <w:color w:val="000000" w:themeColor="text1"/>
        </w:rPr>
        <w:t>Políticas</w:t>
      </w:r>
      <w:r w:rsidR="007939DC" w:rsidRPr="00956072">
        <w:rPr>
          <w:rFonts w:ascii="Arial" w:hAnsi="Arial" w:cs="Arial"/>
          <w:b/>
          <w:bCs/>
          <w:color w:val="000000" w:themeColor="text1"/>
        </w:rPr>
        <w:t xml:space="preserve"> de seguridad</w:t>
      </w:r>
      <w:bookmarkEnd w:id="17"/>
      <w:r w:rsidR="007939DC" w:rsidRPr="00956072">
        <w:rPr>
          <w:rFonts w:ascii="Arial" w:hAnsi="Arial" w:cs="Arial"/>
          <w:b/>
          <w:bCs/>
          <w:color w:val="000000" w:themeColor="text1"/>
        </w:rPr>
        <w:t xml:space="preserve"> </w:t>
      </w:r>
    </w:p>
    <w:p w14:paraId="7B22514A" w14:textId="6E958D60" w:rsidR="00956072" w:rsidRDefault="00956072" w:rsidP="00956072"/>
    <w:p w14:paraId="7A5D81B3" w14:textId="08D702A4" w:rsidR="00956072" w:rsidRDefault="00956072" w:rsidP="00956072">
      <w:pPr>
        <w:ind w:firstLine="708"/>
        <w:jc w:val="both"/>
        <w:rPr>
          <w:rFonts w:ascii="Arial" w:hAnsi="Arial" w:cs="Arial"/>
          <w:sz w:val="24"/>
          <w:szCs w:val="24"/>
        </w:rPr>
      </w:pPr>
      <w:r w:rsidRPr="00956072">
        <w:rPr>
          <w:rFonts w:ascii="Arial" w:hAnsi="Arial" w:cs="Arial"/>
          <w:sz w:val="24"/>
          <w:szCs w:val="24"/>
        </w:rPr>
        <w:t>Actualmente, las únicas políticas de seguridad implementadas son las relacionadas con los contratos de confidencialidad, las cuales responsabilizan a los empleados en caso de que se filtre información confidencial. Sin embargo, no existen políticas específicas contra amenazas externas ni medidas de seguridad proactivas para la protección de los sistemas.</w:t>
      </w:r>
    </w:p>
    <w:p w14:paraId="3B8CFC09" w14:textId="77777777" w:rsidR="00956072" w:rsidRDefault="00956072" w:rsidP="00956072">
      <w:pPr>
        <w:ind w:firstLine="708"/>
        <w:jc w:val="both"/>
        <w:rPr>
          <w:rFonts w:ascii="Arial" w:hAnsi="Arial" w:cs="Arial"/>
          <w:sz w:val="24"/>
          <w:szCs w:val="24"/>
        </w:rPr>
      </w:pPr>
    </w:p>
    <w:p w14:paraId="2B6D2031" w14:textId="77777777" w:rsidR="00956072" w:rsidRPr="00956072" w:rsidRDefault="00956072" w:rsidP="00956072">
      <w:pPr>
        <w:ind w:firstLine="708"/>
        <w:jc w:val="both"/>
        <w:rPr>
          <w:rFonts w:ascii="Arial" w:hAnsi="Arial" w:cs="Arial"/>
          <w:b/>
          <w:bCs/>
          <w:sz w:val="24"/>
          <w:szCs w:val="24"/>
        </w:rPr>
      </w:pPr>
      <w:r w:rsidRPr="00956072">
        <w:rPr>
          <w:rFonts w:ascii="Arial" w:hAnsi="Arial" w:cs="Arial"/>
          <w:b/>
          <w:bCs/>
          <w:sz w:val="24"/>
          <w:szCs w:val="24"/>
        </w:rPr>
        <w:t>Recomendaciones de Mejora en Políticas de Seguridad:</w:t>
      </w:r>
    </w:p>
    <w:p w14:paraId="1478BEFC" w14:textId="77777777" w:rsidR="00956072" w:rsidRPr="00956072" w:rsidRDefault="00956072" w:rsidP="00956072">
      <w:pPr>
        <w:ind w:firstLine="708"/>
        <w:jc w:val="both"/>
        <w:rPr>
          <w:rFonts w:ascii="Arial" w:hAnsi="Arial" w:cs="Arial"/>
          <w:sz w:val="24"/>
          <w:szCs w:val="24"/>
        </w:rPr>
      </w:pPr>
    </w:p>
    <w:p w14:paraId="77439273" w14:textId="68413666" w:rsidR="00956072" w:rsidRDefault="00956072" w:rsidP="00956072">
      <w:pPr>
        <w:pStyle w:val="Prrafodelista"/>
        <w:numPr>
          <w:ilvl w:val="0"/>
          <w:numId w:val="23"/>
        </w:numPr>
        <w:jc w:val="both"/>
        <w:rPr>
          <w:rFonts w:ascii="Arial" w:hAnsi="Arial" w:cs="Arial"/>
          <w:sz w:val="24"/>
          <w:szCs w:val="24"/>
        </w:rPr>
      </w:pPr>
      <w:r w:rsidRPr="00956072">
        <w:rPr>
          <w:rFonts w:ascii="Arial" w:hAnsi="Arial" w:cs="Arial"/>
          <w:sz w:val="24"/>
          <w:szCs w:val="24"/>
        </w:rPr>
        <w:t xml:space="preserve">Políticas de Contraseñas y Autenticación: Establecer requisitos de contraseñas fuertes y activar la autenticación </w:t>
      </w:r>
      <w:r w:rsidRPr="00956072">
        <w:rPr>
          <w:rFonts w:ascii="Arial" w:hAnsi="Arial" w:cs="Arial"/>
          <w:sz w:val="24"/>
          <w:szCs w:val="24"/>
        </w:rPr>
        <w:t>multi</w:t>
      </w:r>
      <w:r>
        <w:rPr>
          <w:rFonts w:ascii="Arial" w:hAnsi="Arial" w:cs="Arial"/>
          <w:sz w:val="24"/>
          <w:szCs w:val="24"/>
        </w:rPr>
        <w:t xml:space="preserve"> </w:t>
      </w:r>
      <w:r w:rsidRPr="00956072">
        <w:rPr>
          <w:rFonts w:ascii="Arial" w:hAnsi="Arial" w:cs="Arial"/>
          <w:sz w:val="24"/>
          <w:szCs w:val="24"/>
        </w:rPr>
        <w:t>facto</w:t>
      </w:r>
      <w:r>
        <w:rPr>
          <w:rFonts w:ascii="Arial" w:hAnsi="Arial" w:cs="Arial"/>
          <w:sz w:val="24"/>
          <w:szCs w:val="24"/>
        </w:rPr>
        <w:t>r</w:t>
      </w:r>
      <w:r w:rsidRPr="00956072">
        <w:rPr>
          <w:rFonts w:ascii="Arial" w:hAnsi="Arial" w:cs="Arial"/>
          <w:sz w:val="24"/>
          <w:szCs w:val="24"/>
        </w:rPr>
        <w:t>.</w:t>
      </w:r>
    </w:p>
    <w:p w14:paraId="11F60DE3" w14:textId="77777777" w:rsidR="00956072" w:rsidRPr="00956072" w:rsidRDefault="00956072" w:rsidP="00956072">
      <w:pPr>
        <w:pStyle w:val="Prrafodelista"/>
        <w:ind w:left="1428"/>
        <w:jc w:val="both"/>
        <w:rPr>
          <w:rFonts w:ascii="Arial" w:hAnsi="Arial" w:cs="Arial"/>
          <w:sz w:val="24"/>
          <w:szCs w:val="24"/>
        </w:rPr>
      </w:pPr>
    </w:p>
    <w:p w14:paraId="610E0535" w14:textId="31AA5E5A" w:rsidR="00956072" w:rsidRPr="00956072" w:rsidRDefault="00956072" w:rsidP="00956072">
      <w:pPr>
        <w:pStyle w:val="Prrafodelista"/>
        <w:numPr>
          <w:ilvl w:val="0"/>
          <w:numId w:val="23"/>
        </w:numPr>
        <w:jc w:val="both"/>
        <w:rPr>
          <w:rFonts w:ascii="Arial" w:hAnsi="Arial" w:cs="Arial"/>
          <w:sz w:val="24"/>
          <w:szCs w:val="24"/>
        </w:rPr>
      </w:pPr>
      <w:r w:rsidRPr="00956072">
        <w:rPr>
          <w:rFonts w:ascii="Arial" w:hAnsi="Arial" w:cs="Arial"/>
          <w:sz w:val="24"/>
          <w:szCs w:val="24"/>
        </w:rPr>
        <w:t>Protección contra Phishing: Implementar capacitación sobre ciberseguridad para todos los empleados, enfocados en la identificación y prevención de ataques de phishing y otros métodos de ingeniería social.</w:t>
      </w:r>
    </w:p>
    <w:p w14:paraId="6AE4A800" w14:textId="77777777" w:rsidR="00956072" w:rsidRPr="00956072" w:rsidRDefault="00956072" w:rsidP="00956072">
      <w:pPr>
        <w:pStyle w:val="Prrafodelista"/>
        <w:ind w:left="1428"/>
        <w:jc w:val="both"/>
        <w:rPr>
          <w:rFonts w:ascii="Arial" w:hAnsi="Arial" w:cs="Arial"/>
          <w:sz w:val="24"/>
          <w:szCs w:val="24"/>
        </w:rPr>
      </w:pPr>
    </w:p>
    <w:p w14:paraId="6D20402E" w14:textId="5BDEAE71" w:rsidR="00956072" w:rsidRPr="00956072" w:rsidRDefault="00956072" w:rsidP="00956072">
      <w:pPr>
        <w:pStyle w:val="Prrafodelista"/>
        <w:numPr>
          <w:ilvl w:val="0"/>
          <w:numId w:val="23"/>
        </w:numPr>
        <w:jc w:val="both"/>
        <w:rPr>
          <w:rFonts w:ascii="Arial" w:hAnsi="Arial" w:cs="Arial"/>
          <w:sz w:val="24"/>
          <w:szCs w:val="24"/>
        </w:rPr>
      </w:pPr>
      <w:r w:rsidRPr="00956072">
        <w:rPr>
          <w:rFonts w:ascii="Arial" w:hAnsi="Arial" w:cs="Arial"/>
          <w:sz w:val="24"/>
          <w:szCs w:val="24"/>
        </w:rPr>
        <w:t>Política de Acceso a la Información: Definir estrictamente los niveles de acceso a la información, garantizando que cada empleado solo pueda acceder a los datos necesarios para su función específica.</w:t>
      </w:r>
    </w:p>
    <w:p w14:paraId="7B9A64F7" w14:textId="77777777" w:rsidR="00956072" w:rsidRPr="00956072" w:rsidRDefault="00956072" w:rsidP="00956072">
      <w:pPr>
        <w:pStyle w:val="Prrafodelista"/>
        <w:ind w:left="1428"/>
        <w:jc w:val="both"/>
        <w:rPr>
          <w:rFonts w:ascii="Arial" w:hAnsi="Arial" w:cs="Arial"/>
          <w:sz w:val="24"/>
          <w:szCs w:val="24"/>
        </w:rPr>
      </w:pPr>
    </w:p>
    <w:p w14:paraId="5AB6ADF6" w14:textId="0DC74D19" w:rsidR="00956072" w:rsidRDefault="00956072" w:rsidP="00956072">
      <w:pPr>
        <w:pStyle w:val="Prrafodelista"/>
        <w:numPr>
          <w:ilvl w:val="0"/>
          <w:numId w:val="23"/>
        </w:numPr>
        <w:jc w:val="both"/>
        <w:rPr>
          <w:rFonts w:ascii="Arial" w:hAnsi="Arial" w:cs="Arial"/>
          <w:sz w:val="24"/>
          <w:szCs w:val="24"/>
        </w:rPr>
      </w:pPr>
      <w:r w:rsidRPr="00956072">
        <w:rPr>
          <w:rFonts w:ascii="Arial" w:hAnsi="Arial" w:cs="Arial"/>
          <w:sz w:val="24"/>
          <w:szCs w:val="24"/>
        </w:rPr>
        <w:t>Protocolos de Respuesta ante Incidentes: Definir un protocolo de actuación en caso de incidentes, con procedimientos claros de recuperación y notificación a las partes interesadas.</w:t>
      </w:r>
    </w:p>
    <w:p w14:paraId="116D2008" w14:textId="77777777" w:rsidR="00E3630C" w:rsidRPr="00E3630C" w:rsidRDefault="00E3630C" w:rsidP="00E3630C">
      <w:pPr>
        <w:pStyle w:val="Prrafodelista"/>
        <w:rPr>
          <w:rFonts w:ascii="Arial" w:hAnsi="Arial" w:cs="Arial"/>
          <w:sz w:val="24"/>
          <w:szCs w:val="24"/>
        </w:rPr>
      </w:pPr>
    </w:p>
    <w:p w14:paraId="31E56C88" w14:textId="7F7CA969" w:rsidR="00E3630C" w:rsidRDefault="00E3630C" w:rsidP="00E3630C">
      <w:pPr>
        <w:jc w:val="both"/>
        <w:rPr>
          <w:rFonts w:ascii="Arial" w:hAnsi="Arial" w:cs="Arial"/>
          <w:sz w:val="24"/>
          <w:szCs w:val="24"/>
        </w:rPr>
      </w:pPr>
    </w:p>
    <w:p w14:paraId="6C7C1DE6" w14:textId="7093EB06" w:rsidR="00E3630C" w:rsidRDefault="00E3630C" w:rsidP="00E3630C">
      <w:pPr>
        <w:jc w:val="both"/>
        <w:rPr>
          <w:rFonts w:ascii="Arial" w:hAnsi="Arial" w:cs="Arial"/>
          <w:sz w:val="24"/>
          <w:szCs w:val="24"/>
        </w:rPr>
      </w:pPr>
    </w:p>
    <w:p w14:paraId="72C53506" w14:textId="70BA7D9A" w:rsidR="00E3630C" w:rsidRDefault="00E3630C" w:rsidP="00E3630C">
      <w:pPr>
        <w:pStyle w:val="Ttulo2"/>
        <w:numPr>
          <w:ilvl w:val="1"/>
          <w:numId w:val="6"/>
        </w:numPr>
        <w:rPr>
          <w:rFonts w:ascii="Arial" w:hAnsi="Arial" w:cs="Arial"/>
          <w:b/>
          <w:bCs/>
          <w:color w:val="000000" w:themeColor="text1"/>
        </w:rPr>
      </w:pPr>
      <w:bookmarkStart w:id="18" w:name="_Toc180715698"/>
      <w:r w:rsidRPr="00E3630C">
        <w:rPr>
          <w:rFonts w:ascii="Arial" w:hAnsi="Arial" w:cs="Arial"/>
          <w:b/>
          <w:bCs/>
          <w:color w:val="000000" w:themeColor="text1"/>
        </w:rPr>
        <w:lastRenderedPageBreak/>
        <w:t>Perfil corporativo de la organización</w:t>
      </w:r>
      <w:bookmarkEnd w:id="18"/>
      <w:r w:rsidRPr="00E3630C">
        <w:rPr>
          <w:rFonts w:ascii="Arial" w:hAnsi="Arial" w:cs="Arial"/>
          <w:b/>
          <w:bCs/>
          <w:color w:val="000000" w:themeColor="text1"/>
        </w:rPr>
        <w:t xml:space="preserve"> </w:t>
      </w:r>
    </w:p>
    <w:p w14:paraId="3D7167DE" w14:textId="77777777" w:rsidR="00E3630C" w:rsidRPr="00E3630C" w:rsidRDefault="00E3630C" w:rsidP="00E3630C"/>
    <w:p w14:paraId="13B8E592" w14:textId="42AA9148" w:rsidR="00E3630C" w:rsidRPr="00E3630C" w:rsidRDefault="00E3630C" w:rsidP="00E3630C">
      <w:pPr>
        <w:ind w:firstLine="283"/>
        <w:jc w:val="both"/>
        <w:rPr>
          <w:rFonts w:ascii="Arial" w:hAnsi="Arial" w:cs="Arial"/>
          <w:sz w:val="24"/>
          <w:szCs w:val="24"/>
        </w:rPr>
      </w:pPr>
      <w:r w:rsidRPr="00E3630C">
        <w:rPr>
          <w:rFonts w:ascii="Arial" w:hAnsi="Arial" w:cs="Arial"/>
          <w:sz w:val="24"/>
          <w:szCs w:val="24"/>
        </w:rPr>
        <w:t>La organización se dedica a la creación y venta de soluciones tecnológicas enfocadas en software de gestión para instituciones educativas y plataformas de facturación e inventario para empresas. Su infraestructura y servicios están diseñados para maximizar la eficiencia operativa de sus clientes, ofreciendo un conjunto de herramientas que integran la administración de pagos, gestión académica y comercial, y control de inventarios. Gracias a un modelo de desarrollo escalable y adaptable, la organización se posiciona como líder en su sector, con una oferta que va más allá de lo técnico, enfocándose también en un servicio de atención al cliente altamente especializado y medidas de seguridad para evitar fraudes en transacciones en línea.</w:t>
      </w:r>
    </w:p>
    <w:p w14:paraId="6719CDA5" w14:textId="17F18750" w:rsidR="00E3630C" w:rsidRPr="00E3630C" w:rsidRDefault="00E3630C" w:rsidP="00E3630C">
      <w:pPr>
        <w:pStyle w:val="Ttulo3"/>
        <w:numPr>
          <w:ilvl w:val="2"/>
          <w:numId w:val="6"/>
        </w:numPr>
        <w:rPr>
          <w:rFonts w:ascii="Arial" w:hAnsi="Arial" w:cs="Arial"/>
          <w:b/>
          <w:bCs/>
          <w:color w:val="000000" w:themeColor="text1"/>
        </w:rPr>
      </w:pPr>
      <w:bookmarkStart w:id="19" w:name="_Toc180715699"/>
      <w:r w:rsidRPr="00E3630C">
        <w:rPr>
          <w:rFonts w:ascii="Arial" w:hAnsi="Arial" w:cs="Arial"/>
          <w:b/>
          <w:bCs/>
          <w:color w:val="000000" w:themeColor="text1"/>
        </w:rPr>
        <w:t>Servicios de Procesamiento de Pagos y Financiamiento</w:t>
      </w:r>
      <w:bookmarkEnd w:id="19"/>
    </w:p>
    <w:p w14:paraId="3849F02F" w14:textId="27E0BC97" w:rsidR="00E3630C" w:rsidRDefault="00E3630C" w:rsidP="00E3630C">
      <w:pPr>
        <w:ind w:firstLine="708"/>
        <w:jc w:val="both"/>
        <w:rPr>
          <w:rFonts w:ascii="Arial" w:hAnsi="Arial" w:cs="Arial"/>
          <w:sz w:val="24"/>
          <w:szCs w:val="24"/>
        </w:rPr>
      </w:pPr>
      <w:r w:rsidRPr="00E3630C">
        <w:rPr>
          <w:rFonts w:ascii="Arial" w:hAnsi="Arial" w:cs="Arial"/>
          <w:sz w:val="24"/>
          <w:szCs w:val="24"/>
        </w:rPr>
        <w:t>La organización proporciona múltiples opciones de pago en línea para facilitar las transacciones y adaptarse a las necesidades de sus clientes, quienes operan en distintos sectores comerciales y educativos.</w:t>
      </w:r>
    </w:p>
    <w:p w14:paraId="7864D020" w14:textId="5635897A" w:rsidR="00E3630C" w:rsidRDefault="00E3630C" w:rsidP="00E3630C">
      <w:pPr>
        <w:pStyle w:val="Prrafodelista"/>
        <w:numPr>
          <w:ilvl w:val="0"/>
          <w:numId w:val="24"/>
        </w:numPr>
        <w:jc w:val="both"/>
        <w:rPr>
          <w:rFonts w:ascii="Arial" w:hAnsi="Arial" w:cs="Arial"/>
          <w:sz w:val="24"/>
          <w:szCs w:val="24"/>
        </w:rPr>
      </w:pPr>
      <w:r w:rsidRPr="00E3630C">
        <w:rPr>
          <w:rFonts w:ascii="Arial" w:hAnsi="Arial" w:cs="Arial"/>
          <w:b/>
          <w:bCs/>
          <w:sz w:val="24"/>
          <w:szCs w:val="24"/>
        </w:rPr>
        <w:t>Pagos en Línea con Tarjeta de Crédito y Débito</w:t>
      </w:r>
      <w:r w:rsidRPr="00E3630C">
        <w:rPr>
          <w:rFonts w:ascii="Arial" w:hAnsi="Arial" w:cs="Arial"/>
          <w:sz w:val="24"/>
          <w:szCs w:val="24"/>
        </w:rPr>
        <w:t>: La empresa cuenta con opciones de pago en línea para tarjetas de débito y crédito, integrando sistemas de procesamiento seguros y eficientes que permiten realizar transacciones de manera ágil y protegida contra fraudes. Esto permite a los usuarios, tanto en instituciones educativas como comerciales, gestionar sus pagos de licencias o suscripciones de manera autónoma y segura desde cualquier dispositivo con acceso a Internet.</w:t>
      </w:r>
    </w:p>
    <w:p w14:paraId="5EE7EB6E" w14:textId="77777777" w:rsidR="00E3630C" w:rsidRPr="00E3630C" w:rsidRDefault="00E3630C" w:rsidP="00E3630C">
      <w:pPr>
        <w:pStyle w:val="Prrafodelista"/>
        <w:ind w:left="1428"/>
        <w:jc w:val="both"/>
        <w:rPr>
          <w:rFonts w:ascii="Arial" w:hAnsi="Arial" w:cs="Arial"/>
          <w:sz w:val="24"/>
          <w:szCs w:val="24"/>
        </w:rPr>
      </w:pPr>
    </w:p>
    <w:p w14:paraId="32ED65EC" w14:textId="47E06D6A" w:rsidR="00E3630C" w:rsidRPr="00E3630C" w:rsidRDefault="00E3630C" w:rsidP="00E3630C">
      <w:pPr>
        <w:pStyle w:val="Prrafodelista"/>
        <w:numPr>
          <w:ilvl w:val="0"/>
          <w:numId w:val="24"/>
        </w:numPr>
        <w:jc w:val="both"/>
        <w:rPr>
          <w:rFonts w:ascii="Arial" w:hAnsi="Arial" w:cs="Arial"/>
          <w:sz w:val="24"/>
          <w:szCs w:val="24"/>
        </w:rPr>
      </w:pPr>
      <w:r w:rsidRPr="00E3630C">
        <w:rPr>
          <w:rFonts w:ascii="Arial" w:hAnsi="Arial" w:cs="Arial"/>
          <w:b/>
          <w:bCs/>
          <w:sz w:val="24"/>
          <w:szCs w:val="24"/>
        </w:rPr>
        <w:t xml:space="preserve">Procesamiento con </w:t>
      </w:r>
      <w:proofErr w:type="spellStart"/>
      <w:r w:rsidRPr="00E3630C">
        <w:rPr>
          <w:rFonts w:ascii="Arial" w:hAnsi="Arial" w:cs="Arial"/>
          <w:b/>
          <w:bCs/>
          <w:sz w:val="24"/>
          <w:szCs w:val="24"/>
        </w:rPr>
        <w:t>VisaLink</w:t>
      </w:r>
      <w:proofErr w:type="spellEnd"/>
      <w:r w:rsidRPr="00E3630C">
        <w:rPr>
          <w:rFonts w:ascii="Arial" w:hAnsi="Arial" w:cs="Arial"/>
          <w:b/>
          <w:bCs/>
          <w:sz w:val="24"/>
          <w:szCs w:val="24"/>
        </w:rPr>
        <w:t>:</w:t>
      </w:r>
      <w:r w:rsidRPr="00E3630C">
        <w:rPr>
          <w:rFonts w:ascii="Arial" w:hAnsi="Arial" w:cs="Arial"/>
          <w:sz w:val="24"/>
          <w:szCs w:val="24"/>
        </w:rPr>
        <w:t xml:space="preserve"> Para incrementar la accesibilidad y seguridad en los pagos en línea, la organización trabaja con </w:t>
      </w:r>
      <w:proofErr w:type="spellStart"/>
      <w:r w:rsidRPr="00E3630C">
        <w:rPr>
          <w:rFonts w:ascii="Arial" w:hAnsi="Arial" w:cs="Arial"/>
          <w:sz w:val="24"/>
          <w:szCs w:val="24"/>
        </w:rPr>
        <w:t>VisaLink</w:t>
      </w:r>
      <w:proofErr w:type="spellEnd"/>
      <w:r w:rsidRPr="00E3630C">
        <w:rPr>
          <w:rFonts w:ascii="Arial" w:hAnsi="Arial" w:cs="Arial"/>
          <w:sz w:val="24"/>
          <w:szCs w:val="24"/>
        </w:rPr>
        <w:t>, un sistema que permite la autorización y verificación de pagos en tiempo real. Esto asegura que los pagos realizados en las plataformas de la organización sean verificados con precisión, brindando seguridad tanto a los clientes como a la empresa misma.</w:t>
      </w:r>
    </w:p>
    <w:p w14:paraId="325CF345" w14:textId="77777777" w:rsidR="00E3630C" w:rsidRPr="00E3630C" w:rsidRDefault="00E3630C" w:rsidP="00E3630C">
      <w:pPr>
        <w:pStyle w:val="Prrafodelista"/>
        <w:ind w:left="1428"/>
        <w:jc w:val="both"/>
        <w:rPr>
          <w:rFonts w:ascii="Arial" w:hAnsi="Arial" w:cs="Arial"/>
          <w:sz w:val="24"/>
          <w:szCs w:val="24"/>
        </w:rPr>
      </w:pPr>
    </w:p>
    <w:p w14:paraId="73AFACFE" w14:textId="07D2465D" w:rsidR="00E3630C" w:rsidRPr="00E3630C" w:rsidRDefault="00E3630C" w:rsidP="00E3630C">
      <w:pPr>
        <w:pStyle w:val="Prrafodelista"/>
        <w:numPr>
          <w:ilvl w:val="0"/>
          <w:numId w:val="24"/>
        </w:numPr>
        <w:jc w:val="both"/>
        <w:rPr>
          <w:rFonts w:ascii="Arial" w:hAnsi="Arial" w:cs="Arial"/>
          <w:sz w:val="24"/>
          <w:szCs w:val="24"/>
        </w:rPr>
      </w:pPr>
      <w:r w:rsidRPr="00E3630C">
        <w:rPr>
          <w:rFonts w:ascii="Arial" w:hAnsi="Arial" w:cs="Arial"/>
          <w:b/>
          <w:bCs/>
          <w:sz w:val="24"/>
          <w:szCs w:val="24"/>
        </w:rPr>
        <w:t>Terminales POS de BAC y NEO NET:</w:t>
      </w:r>
      <w:r w:rsidRPr="00E3630C">
        <w:rPr>
          <w:rFonts w:ascii="Arial" w:hAnsi="Arial" w:cs="Arial"/>
          <w:sz w:val="24"/>
          <w:szCs w:val="24"/>
        </w:rPr>
        <w:t xml:space="preserve"> Para transacciones presenciales, la organización ofrece integración con terminales de pago POS de BAC y NEO NET, que facilitan la facturación en tiempo real para los usuarios finales y aseguran la precisión de cada transacción. Esto permite a los clientes empresariales utilizar las plataformas de facturación de manera completa, procesando pagos de manera rápida y segura en puntos de venta físicos, que se integran automáticamente con el sistema de facturación e inventario de ERP.</w:t>
      </w:r>
    </w:p>
    <w:p w14:paraId="693110EB" w14:textId="2CC19EF4" w:rsidR="005F1816" w:rsidRDefault="005F1816" w:rsidP="00E3630C">
      <w:pPr>
        <w:jc w:val="both"/>
      </w:pPr>
      <w:r>
        <w:br w:type="page"/>
      </w:r>
    </w:p>
    <w:p w14:paraId="1AFBB4E9" w14:textId="1FB08D08" w:rsidR="00E3630C" w:rsidRPr="00E3630C" w:rsidRDefault="00E3630C" w:rsidP="00E3630C">
      <w:pPr>
        <w:pStyle w:val="Ttulo3"/>
        <w:numPr>
          <w:ilvl w:val="2"/>
          <w:numId w:val="6"/>
        </w:numPr>
        <w:rPr>
          <w:rFonts w:ascii="Arial" w:hAnsi="Arial" w:cs="Arial"/>
          <w:b/>
          <w:bCs/>
          <w:color w:val="000000" w:themeColor="text1"/>
        </w:rPr>
      </w:pPr>
      <w:bookmarkStart w:id="20" w:name="_Toc180715700"/>
      <w:r w:rsidRPr="00E3630C">
        <w:rPr>
          <w:rFonts w:ascii="Arial" w:hAnsi="Arial" w:cs="Arial"/>
          <w:b/>
          <w:bCs/>
          <w:color w:val="000000" w:themeColor="text1"/>
        </w:rPr>
        <w:lastRenderedPageBreak/>
        <w:t>Medidas para la Prevención de Fraudes en Transacciones</w:t>
      </w:r>
      <w:bookmarkEnd w:id="20"/>
    </w:p>
    <w:p w14:paraId="531F3ACE" w14:textId="701FD4F0" w:rsidR="00E3630C" w:rsidRDefault="00E3630C" w:rsidP="00E3630C"/>
    <w:p w14:paraId="1038EECE" w14:textId="60EBE782" w:rsidR="00E3630C" w:rsidRDefault="00E3630C" w:rsidP="00E3630C">
      <w:pPr>
        <w:ind w:firstLine="708"/>
        <w:jc w:val="both"/>
        <w:rPr>
          <w:rFonts w:ascii="Arial" w:hAnsi="Arial" w:cs="Arial"/>
          <w:sz w:val="24"/>
          <w:szCs w:val="24"/>
        </w:rPr>
      </w:pPr>
      <w:r w:rsidRPr="00E3630C">
        <w:rPr>
          <w:rFonts w:ascii="Arial" w:hAnsi="Arial" w:cs="Arial"/>
          <w:sz w:val="24"/>
          <w:szCs w:val="24"/>
        </w:rPr>
        <w:t>Con el fin de reducir los riesgos de fraude, la organización cuenta con un sistema de monitoreo de ingresos en tiempo real, que permite detectar y gestionar anomalías en las transacciones. Este sistema es crucial para la confianza y seguridad en el entorno de pagos en línea y asegura que los ingresos generados por los clientes lleguen de manera íntegra a la organización.</w:t>
      </w:r>
    </w:p>
    <w:p w14:paraId="1FF72E0A" w14:textId="023D22E8" w:rsidR="00E3630C" w:rsidRDefault="00E3630C" w:rsidP="00E3630C">
      <w:pPr>
        <w:pStyle w:val="Prrafodelista"/>
        <w:numPr>
          <w:ilvl w:val="0"/>
          <w:numId w:val="25"/>
        </w:numPr>
        <w:jc w:val="both"/>
        <w:rPr>
          <w:rFonts w:ascii="Arial" w:hAnsi="Arial" w:cs="Arial"/>
          <w:sz w:val="24"/>
          <w:szCs w:val="24"/>
        </w:rPr>
      </w:pPr>
      <w:r w:rsidRPr="00E3630C">
        <w:rPr>
          <w:rFonts w:ascii="Arial" w:hAnsi="Arial" w:cs="Arial"/>
          <w:b/>
          <w:bCs/>
          <w:sz w:val="24"/>
          <w:szCs w:val="24"/>
        </w:rPr>
        <w:t>Sistema de Monitoreo de Transacciones:</w:t>
      </w:r>
      <w:r w:rsidRPr="00E3630C">
        <w:rPr>
          <w:rFonts w:ascii="Arial" w:hAnsi="Arial" w:cs="Arial"/>
          <w:sz w:val="24"/>
          <w:szCs w:val="24"/>
        </w:rPr>
        <w:t xml:space="preserve"> El sistema de monitoreo permite verificar todas las transacciones realizadas, identificando rápidamente cualquier pago duplicado o fallido. Este sistema supervisa cada transacción en su totalidad y es capaz de detectar movimientos inusuales o duplicados, reduciendo el riesgo de fraudes y errores financieros. Así, la organización puede tomar decisiones en tiempo real para rectificar cualquier inconveniente, garantizando la satisfacción del cliente y la transparencia en el manejo de sus fondos.</w:t>
      </w:r>
    </w:p>
    <w:p w14:paraId="7E70DDE4" w14:textId="77777777" w:rsidR="00E3630C" w:rsidRPr="00E3630C" w:rsidRDefault="00E3630C" w:rsidP="00E3630C">
      <w:pPr>
        <w:pStyle w:val="Prrafodelista"/>
        <w:ind w:left="1428"/>
        <w:jc w:val="both"/>
        <w:rPr>
          <w:rFonts w:ascii="Arial" w:hAnsi="Arial" w:cs="Arial"/>
          <w:sz w:val="24"/>
          <w:szCs w:val="24"/>
        </w:rPr>
      </w:pPr>
    </w:p>
    <w:p w14:paraId="551D5F03" w14:textId="4AFD7C33" w:rsidR="00E3630C" w:rsidRDefault="00E3630C" w:rsidP="00E3630C">
      <w:pPr>
        <w:pStyle w:val="Prrafodelista"/>
        <w:numPr>
          <w:ilvl w:val="0"/>
          <w:numId w:val="25"/>
        </w:numPr>
        <w:jc w:val="both"/>
        <w:rPr>
          <w:rFonts w:ascii="Arial" w:hAnsi="Arial" w:cs="Arial"/>
          <w:sz w:val="24"/>
          <w:szCs w:val="24"/>
        </w:rPr>
      </w:pPr>
      <w:r w:rsidRPr="00E3630C">
        <w:rPr>
          <w:rFonts w:ascii="Arial" w:hAnsi="Arial" w:cs="Arial"/>
          <w:b/>
          <w:bCs/>
          <w:sz w:val="24"/>
          <w:szCs w:val="24"/>
        </w:rPr>
        <w:t>Notificaciones en Tiempo Real:</w:t>
      </w:r>
      <w:r w:rsidRPr="00E3630C">
        <w:rPr>
          <w:rFonts w:ascii="Arial" w:hAnsi="Arial" w:cs="Arial"/>
          <w:sz w:val="24"/>
          <w:szCs w:val="24"/>
        </w:rPr>
        <w:t xml:space="preserve"> Las notificaciones automáticas aseguran que tanto la organización como los clientes reciban una confirmación de cada transacción procesada, minimizando el riesgo de duplicación de pagos y aumentando la transparencia del proceso.</w:t>
      </w:r>
    </w:p>
    <w:p w14:paraId="06E6FD69" w14:textId="77777777" w:rsidR="00E3630C" w:rsidRPr="00E3630C" w:rsidRDefault="00E3630C" w:rsidP="00E3630C">
      <w:pPr>
        <w:pStyle w:val="Prrafodelista"/>
        <w:rPr>
          <w:rFonts w:ascii="Arial" w:hAnsi="Arial" w:cs="Arial"/>
          <w:sz w:val="24"/>
          <w:szCs w:val="24"/>
        </w:rPr>
      </w:pPr>
    </w:p>
    <w:p w14:paraId="7992918E" w14:textId="39A00441" w:rsidR="00E3630C" w:rsidRPr="002C5ECC" w:rsidRDefault="00E3630C" w:rsidP="00E3630C">
      <w:pPr>
        <w:pStyle w:val="Ttulo3"/>
        <w:numPr>
          <w:ilvl w:val="2"/>
          <w:numId w:val="6"/>
        </w:numPr>
        <w:rPr>
          <w:rFonts w:ascii="Arial" w:hAnsi="Arial" w:cs="Arial"/>
          <w:b/>
          <w:bCs/>
          <w:color w:val="000000" w:themeColor="text1"/>
        </w:rPr>
      </w:pPr>
      <w:bookmarkStart w:id="21" w:name="_Toc180715701"/>
      <w:r w:rsidRPr="002C5ECC">
        <w:rPr>
          <w:rFonts w:ascii="Arial" w:hAnsi="Arial" w:cs="Arial"/>
          <w:b/>
          <w:bCs/>
          <w:color w:val="000000" w:themeColor="text1"/>
        </w:rPr>
        <w:t>Atención al Cliente y Soporte Especializado</w:t>
      </w:r>
      <w:bookmarkEnd w:id="21"/>
    </w:p>
    <w:p w14:paraId="4ACFF20D" w14:textId="2685BEA8" w:rsidR="00E3630C" w:rsidRDefault="00E3630C" w:rsidP="00E3630C"/>
    <w:p w14:paraId="37EAFA19" w14:textId="4C89612E" w:rsidR="00E3630C" w:rsidRDefault="00E3630C" w:rsidP="00E3630C">
      <w:pPr>
        <w:jc w:val="both"/>
        <w:rPr>
          <w:rFonts w:ascii="Arial" w:hAnsi="Arial" w:cs="Arial"/>
          <w:sz w:val="24"/>
          <w:szCs w:val="24"/>
        </w:rPr>
      </w:pPr>
      <w:r w:rsidRPr="00E3630C">
        <w:rPr>
          <w:rFonts w:ascii="Arial" w:hAnsi="Arial" w:cs="Arial"/>
          <w:sz w:val="24"/>
          <w:szCs w:val="24"/>
        </w:rPr>
        <w:t>La empresa se distingue por su atención al cliente y soporte técnico 24/7, diseñado para resolver problemas y consultas de manera rápida y eficiente. Su enfoque en la calidad y rapidez del servicio asegura que los clientes experimenten una mínima interrupción de su actividad.</w:t>
      </w:r>
    </w:p>
    <w:p w14:paraId="3D5D20F6" w14:textId="2BE08FE6" w:rsidR="00E3630C" w:rsidRDefault="00E3630C" w:rsidP="00E3630C">
      <w:pPr>
        <w:pStyle w:val="Prrafodelista"/>
        <w:numPr>
          <w:ilvl w:val="0"/>
          <w:numId w:val="26"/>
        </w:numPr>
        <w:jc w:val="both"/>
        <w:rPr>
          <w:rFonts w:ascii="Arial" w:hAnsi="Arial" w:cs="Arial"/>
          <w:sz w:val="24"/>
          <w:szCs w:val="24"/>
        </w:rPr>
      </w:pPr>
      <w:r w:rsidRPr="00E3630C">
        <w:rPr>
          <w:rFonts w:ascii="Arial" w:hAnsi="Arial" w:cs="Arial"/>
          <w:b/>
          <w:bCs/>
          <w:sz w:val="24"/>
          <w:szCs w:val="24"/>
        </w:rPr>
        <w:t>Soporte Multicanal 24/7</w:t>
      </w:r>
      <w:r w:rsidRPr="00E3630C">
        <w:rPr>
          <w:rFonts w:ascii="Arial" w:hAnsi="Arial" w:cs="Arial"/>
          <w:sz w:val="24"/>
          <w:szCs w:val="24"/>
        </w:rPr>
        <w:t>: La organización cuenta con personal especializado para brindar soporte técnico a través de múltiples canales: WhatsApp, llamadas telefónicas y tickets en línea. Este servicio continuo garantiza que los clientes puedan recibir ayuda en cualquier momento y que los problemas se solucionen con rapidez y eficacia.</w:t>
      </w:r>
    </w:p>
    <w:p w14:paraId="60FD28BE" w14:textId="77777777" w:rsidR="00E3630C" w:rsidRPr="00E3630C" w:rsidRDefault="00E3630C" w:rsidP="00E3630C">
      <w:pPr>
        <w:pStyle w:val="Prrafodelista"/>
        <w:jc w:val="both"/>
        <w:rPr>
          <w:rFonts w:ascii="Arial" w:hAnsi="Arial" w:cs="Arial"/>
          <w:sz w:val="24"/>
          <w:szCs w:val="24"/>
        </w:rPr>
      </w:pPr>
    </w:p>
    <w:p w14:paraId="38C64C44" w14:textId="741FA101" w:rsidR="00E3630C" w:rsidRDefault="00E3630C" w:rsidP="00E3630C">
      <w:pPr>
        <w:pStyle w:val="Prrafodelista"/>
        <w:numPr>
          <w:ilvl w:val="0"/>
          <w:numId w:val="26"/>
        </w:numPr>
        <w:jc w:val="both"/>
        <w:rPr>
          <w:rFonts w:ascii="Arial" w:hAnsi="Arial" w:cs="Arial"/>
          <w:sz w:val="24"/>
          <w:szCs w:val="24"/>
        </w:rPr>
      </w:pPr>
      <w:r w:rsidRPr="00E3630C">
        <w:rPr>
          <w:rFonts w:ascii="Arial" w:hAnsi="Arial" w:cs="Arial"/>
          <w:b/>
          <w:bCs/>
          <w:sz w:val="24"/>
          <w:szCs w:val="24"/>
        </w:rPr>
        <w:t>Enfoque en la Resolución de Problemas</w:t>
      </w:r>
      <w:r w:rsidRPr="00E3630C">
        <w:rPr>
          <w:rFonts w:ascii="Arial" w:hAnsi="Arial" w:cs="Arial"/>
          <w:sz w:val="24"/>
          <w:szCs w:val="24"/>
        </w:rPr>
        <w:t>: El equipo de soporte técnico está capacitado para identificar y resolver rápidamente los errores específicos que experimentan los clientes, sin mantenerlos en espera prolongada. Este enfoque garantiza una atención personalizada y efectiva, donde el personal se enfoca en resolver directamente la raíz del problema, proporcionando soluciones detalladas y evitando que el cliente experimente la misma falla repetidamente.</w:t>
      </w:r>
    </w:p>
    <w:p w14:paraId="11177BEA" w14:textId="331AF573" w:rsidR="002C5ECC" w:rsidRDefault="002C5ECC" w:rsidP="002C5ECC">
      <w:pPr>
        <w:pStyle w:val="Ttulo2"/>
        <w:numPr>
          <w:ilvl w:val="2"/>
          <w:numId w:val="6"/>
        </w:numPr>
        <w:rPr>
          <w:rFonts w:ascii="Arial" w:hAnsi="Arial" w:cs="Arial"/>
          <w:b/>
          <w:bCs/>
          <w:color w:val="000000" w:themeColor="text1"/>
        </w:rPr>
      </w:pPr>
      <w:bookmarkStart w:id="22" w:name="_Toc180715702"/>
      <w:r w:rsidRPr="002C5ECC">
        <w:rPr>
          <w:rFonts w:ascii="Arial" w:hAnsi="Arial" w:cs="Arial"/>
          <w:b/>
          <w:bCs/>
          <w:color w:val="000000" w:themeColor="text1"/>
        </w:rPr>
        <w:lastRenderedPageBreak/>
        <w:t>Innovación y Actualización Tecnológica Constante</w:t>
      </w:r>
      <w:bookmarkEnd w:id="22"/>
    </w:p>
    <w:p w14:paraId="2C46FC8B" w14:textId="77777777" w:rsidR="002C5ECC" w:rsidRPr="002C5ECC" w:rsidRDefault="002C5ECC" w:rsidP="002C5ECC">
      <w:pPr>
        <w:jc w:val="both"/>
      </w:pPr>
    </w:p>
    <w:p w14:paraId="11263C65" w14:textId="3A532A14" w:rsidR="002C5ECC" w:rsidRDefault="002C5ECC" w:rsidP="002C5ECC">
      <w:pPr>
        <w:ind w:firstLine="708"/>
        <w:jc w:val="both"/>
        <w:rPr>
          <w:rFonts w:ascii="Arial" w:hAnsi="Arial" w:cs="Arial"/>
          <w:sz w:val="24"/>
          <w:szCs w:val="24"/>
        </w:rPr>
      </w:pPr>
      <w:r w:rsidRPr="002C5ECC">
        <w:rPr>
          <w:rFonts w:ascii="Arial" w:hAnsi="Arial" w:cs="Arial"/>
          <w:sz w:val="24"/>
          <w:szCs w:val="24"/>
        </w:rPr>
        <w:t>La organización sigue un modelo de desarrollo altamente escalable, lo cual permite que sus plataformas se adapten rápidamente a los avances tecnológicos. Esto no solo facilita la incorporación de nuevas funcionalidades, sino que también asegura que las herramientas utilizadas por los clientes estén siempre a la vanguardia de la tecnología</w:t>
      </w:r>
    </w:p>
    <w:p w14:paraId="0F76FC54" w14:textId="25C71DCF" w:rsidR="002C5ECC" w:rsidRDefault="002C5ECC" w:rsidP="002C5ECC">
      <w:pPr>
        <w:pStyle w:val="Prrafodelista"/>
        <w:numPr>
          <w:ilvl w:val="0"/>
          <w:numId w:val="27"/>
        </w:numPr>
        <w:jc w:val="both"/>
        <w:rPr>
          <w:rFonts w:ascii="Arial" w:hAnsi="Arial" w:cs="Arial"/>
          <w:sz w:val="24"/>
          <w:szCs w:val="24"/>
        </w:rPr>
      </w:pPr>
      <w:r w:rsidRPr="002C5ECC">
        <w:rPr>
          <w:rFonts w:ascii="Arial" w:hAnsi="Arial" w:cs="Arial"/>
          <w:b/>
          <w:bCs/>
          <w:sz w:val="24"/>
          <w:szCs w:val="24"/>
        </w:rPr>
        <w:t>Modelo de Desarrollo Escalable</w:t>
      </w:r>
      <w:r w:rsidRPr="002C5ECC">
        <w:rPr>
          <w:rFonts w:ascii="Arial" w:hAnsi="Arial" w:cs="Arial"/>
          <w:sz w:val="24"/>
          <w:szCs w:val="24"/>
        </w:rPr>
        <w:t>: El diseño modular de las plataformas permite que se realicen actualizaciones regulares sin interrumpir el servicio. Las actualizaciones constantes permiten la integración de nuevas tecnologías y mejoras en el rendimiento de las aplicaciones, adaptándose a las necesidades cambiantes del mercado y manteniendo la competitividad de la empresa.</w:t>
      </w:r>
    </w:p>
    <w:p w14:paraId="62CF65A4" w14:textId="77777777" w:rsidR="002C5ECC" w:rsidRPr="002C5ECC" w:rsidRDefault="002C5ECC" w:rsidP="002C5ECC">
      <w:pPr>
        <w:pStyle w:val="Prrafodelista"/>
        <w:ind w:left="1428"/>
        <w:jc w:val="both"/>
        <w:rPr>
          <w:rFonts w:ascii="Arial" w:hAnsi="Arial" w:cs="Arial"/>
          <w:sz w:val="24"/>
          <w:szCs w:val="24"/>
        </w:rPr>
      </w:pPr>
    </w:p>
    <w:p w14:paraId="238202FB" w14:textId="0AFC2EB5" w:rsidR="002C5ECC" w:rsidRDefault="002C5ECC" w:rsidP="002C5ECC">
      <w:pPr>
        <w:pStyle w:val="Prrafodelista"/>
        <w:numPr>
          <w:ilvl w:val="0"/>
          <w:numId w:val="27"/>
        </w:numPr>
        <w:jc w:val="both"/>
        <w:rPr>
          <w:rFonts w:ascii="Arial" w:hAnsi="Arial" w:cs="Arial"/>
          <w:sz w:val="24"/>
          <w:szCs w:val="24"/>
        </w:rPr>
      </w:pPr>
      <w:r w:rsidRPr="002C5ECC">
        <w:rPr>
          <w:rFonts w:ascii="Arial" w:hAnsi="Arial" w:cs="Arial"/>
          <w:b/>
          <w:bCs/>
          <w:sz w:val="24"/>
          <w:szCs w:val="24"/>
        </w:rPr>
        <w:t>Compatibilidad con Nuevas Tecnologías</w:t>
      </w:r>
      <w:r w:rsidRPr="002C5ECC">
        <w:rPr>
          <w:rFonts w:ascii="Arial" w:hAnsi="Arial" w:cs="Arial"/>
          <w:sz w:val="24"/>
          <w:szCs w:val="24"/>
        </w:rPr>
        <w:t>: La organización tiene un enfoque proactivo en la incorporación de tecnologías emergentes, lo que le permite adaptarse rápidamente a las tendencias tecnológicas del mercado. Esto proporciona una ventaja competitiva, ya que la empresa puede implementar innovaciones en sus plataformas sin necesidad de realizar cambios estructurales significativos en la infraestructura existente.</w:t>
      </w:r>
    </w:p>
    <w:p w14:paraId="07988FAD" w14:textId="77777777" w:rsidR="002C5ECC" w:rsidRPr="002C5ECC" w:rsidRDefault="002C5ECC" w:rsidP="002C5ECC">
      <w:pPr>
        <w:pStyle w:val="Prrafodelista"/>
        <w:ind w:left="1428"/>
        <w:jc w:val="both"/>
        <w:rPr>
          <w:rFonts w:ascii="Arial" w:hAnsi="Arial" w:cs="Arial"/>
          <w:color w:val="000000" w:themeColor="text1"/>
          <w:sz w:val="24"/>
          <w:szCs w:val="24"/>
        </w:rPr>
      </w:pPr>
    </w:p>
    <w:p w14:paraId="027AF5B5" w14:textId="742D76F5" w:rsidR="002C5ECC" w:rsidRPr="002C5ECC" w:rsidRDefault="002C5ECC" w:rsidP="002C5ECC">
      <w:pPr>
        <w:pStyle w:val="Ttulo2"/>
        <w:numPr>
          <w:ilvl w:val="2"/>
          <w:numId w:val="6"/>
        </w:numPr>
        <w:rPr>
          <w:rFonts w:ascii="Arial" w:hAnsi="Arial" w:cs="Arial"/>
          <w:b/>
          <w:bCs/>
          <w:color w:val="000000" w:themeColor="text1"/>
        </w:rPr>
      </w:pPr>
      <w:bookmarkStart w:id="23" w:name="_Toc180715703"/>
      <w:r w:rsidRPr="002C5ECC">
        <w:rPr>
          <w:rFonts w:ascii="Arial" w:hAnsi="Arial" w:cs="Arial"/>
          <w:b/>
          <w:bCs/>
          <w:color w:val="000000" w:themeColor="text1"/>
        </w:rPr>
        <w:t>Estrategias de mercadotecnia y Posicionamiento en el mercado</w:t>
      </w:r>
      <w:bookmarkEnd w:id="23"/>
    </w:p>
    <w:p w14:paraId="7C709686" w14:textId="4BB64A55" w:rsidR="002C5ECC" w:rsidRDefault="002C5ECC" w:rsidP="002C5ECC">
      <w:pPr>
        <w:ind w:firstLine="708"/>
        <w:jc w:val="both"/>
        <w:rPr>
          <w:rFonts w:ascii="Arial" w:hAnsi="Arial" w:cs="Arial"/>
          <w:sz w:val="24"/>
          <w:szCs w:val="24"/>
        </w:rPr>
      </w:pPr>
      <w:r w:rsidRPr="002C5ECC">
        <w:rPr>
          <w:rFonts w:ascii="Arial" w:hAnsi="Arial" w:cs="Arial"/>
          <w:sz w:val="24"/>
          <w:szCs w:val="24"/>
        </w:rPr>
        <w:t>La organización implementa una estrategia de mercadotecnia sólida y bien planificada, diseñada para captar la atención de sus mercados objetivos y satisfacer las necesidades específicas de sus clientes. Esta estrategia permite a la organización expandir su base de clientes y fidelizar a aquellos que ya utilizan sus servicios.</w:t>
      </w:r>
    </w:p>
    <w:p w14:paraId="1325623A" w14:textId="110B148C" w:rsidR="002C5ECC" w:rsidRPr="002C5ECC" w:rsidRDefault="002C5ECC" w:rsidP="002C5ECC">
      <w:pPr>
        <w:pStyle w:val="Prrafodelista"/>
        <w:numPr>
          <w:ilvl w:val="0"/>
          <w:numId w:val="28"/>
        </w:numPr>
        <w:jc w:val="both"/>
        <w:rPr>
          <w:rFonts w:ascii="Arial" w:hAnsi="Arial" w:cs="Arial"/>
          <w:sz w:val="24"/>
          <w:szCs w:val="24"/>
        </w:rPr>
      </w:pPr>
      <w:r w:rsidRPr="002C5ECC">
        <w:rPr>
          <w:rFonts w:ascii="Arial" w:hAnsi="Arial" w:cs="Arial"/>
          <w:b/>
          <w:bCs/>
          <w:sz w:val="24"/>
          <w:szCs w:val="24"/>
        </w:rPr>
        <w:t>Segmentación del Mercado:</w:t>
      </w:r>
      <w:r w:rsidRPr="002C5ECC">
        <w:rPr>
          <w:rFonts w:ascii="Arial" w:hAnsi="Arial" w:cs="Arial"/>
          <w:sz w:val="24"/>
          <w:szCs w:val="24"/>
        </w:rPr>
        <w:t xml:space="preserve"> La organización ha desarrollado campañas específicas para diferentes sectores, como el educativo y el comercial, lo que le permite adaptar sus mensajes y soluciones a las necesidades particulares de cada tipo de cliente. La segmentación del mercado permite maximizar el alcance de las campañas de marketing, generando una conexión más efectiva con los usuarios.</w:t>
      </w:r>
    </w:p>
    <w:p w14:paraId="0E84B137" w14:textId="71E85670" w:rsidR="002C5ECC" w:rsidRPr="002C5ECC" w:rsidRDefault="002C5ECC" w:rsidP="002C5ECC">
      <w:pPr>
        <w:pStyle w:val="Prrafodelista"/>
        <w:numPr>
          <w:ilvl w:val="0"/>
          <w:numId w:val="28"/>
        </w:numPr>
        <w:jc w:val="both"/>
        <w:rPr>
          <w:rFonts w:ascii="Arial" w:hAnsi="Arial" w:cs="Arial"/>
          <w:sz w:val="24"/>
          <w:szCs w:val="24"/>
        </w:rPr>
      </w:pPr>
      <w:r w:rsidRPr="002C5ECC">
        <w:rPr>
          <w:rFonts w:ascii="Arial" w:hAnsi="Arial" w:cs="Arial"/>
          <w:b/>
          <w:bCs/>
          <w:sz w:val="24"/>
          <w:szCs w:val="24"/>
        </w:rPr>
        <w:t>Estrategias de Valor para el Cliente:</w:t>
      </w:r>
      <w:r w:rsidRPr="002C5ECC">
        <w:rPr>
          <w:rFonts w:ascii="Arial" w:hAnsi="Arial" w:cs="Arial"/>
          <w:sz w:val="24"/>
          <w:szCs w:val="24"/>
        </w:rPr>
        <w:t xml:space="preserve"> Las campañas de marketing destacan los beneficios tangibles de los productos, como la facilidad de uso, la eficiencia en los procesos y la seguridad en las transacciones. Esto asegura que los clientes comprendan claramente el valor agregado que ofrece la organización, facilitando su decisión de contratar los servicios.</w:t>
      </w:r>
    </w:p>
    <w:p w14:paraId="2B4E8409" w14:textId="283399B4" w:rsidR="002C5ECC" w:rsidRDefault="002C5ECC" w:rsidP="002C5ECC">
      <w:pPr>
        <w:pStyle w:val="Prrafodelista"/>
        <w:numPr>
          <w:ilvl w:val="0"/>
          <w:numId w:val="28"/>
        </w:numPr>
        <w:jc w:val="both"/>
        <w:rPr>
          <w:rFonts w:ascii="Arial" w:hAnsi="Arial" w:cs="Arial"/>
          <w:sz w:val="24"/>
          <w:szCs w:val="24"/>
        </w:rPr>
      </w:pPr>
      <w:r w:rsidRPr="002C5ECC">
        <w:rPr>
          <w:rFonts w:ascii="Arial" w:hAnsi="Arial" w:cs="Arial"/>
          <w:b/>
          <w:bCs/>
          <w:sz w:val="24"/>
          <w:szCs w:val="24"/>
        </w:rPr>
        <w:lastRenderedPageBreak/>
        <w:t>Presencia en Canales Digitales</w:t>
      </w:r>
      <w:r w:rsidRPr="002C5ECC">
        <w:rPr>
          <w:rFonts w:ascii="Arial" w:hAnsi="Arial" w:cs="Arial"/>
          <w:sz w:val="24"/>
          <w:szCs w:val="24"/>
        </w:rPr>
        <w:t>: La empresa utiliza plataformas digitales como redes sociales y campañas de publicidad en línea para mejorar su visibilidad y atraer nuevos clientes. La presencia en estos canales permite a la organización establecer una comunicación directa y efectiva con su audiencia, generando confianza y posicionándose como líder en el sector de soluciones tecnológicas para la gestión educativa y comercial.</w:t>
      </w:r>
    </w:p>
    <w:p w14:paraId="5E9C55A5" w14:textId="77777777" w:rsidR="002C5ECC" w:rsidRDefault="002C5ECC" w:rsidP="002C5ECC">
      <w:pPr>
        <w:pStyle w:val="Prrafodelista"/>
        <w:ind w:left="1428"/>
        <w:jc w:val="both"/>
        <w:rPr>
          <w:rFonts w:ascii="Arial" w:hAnsi="Arial" w:cs="Arial"/>
          <w:sz w:val="24"/>
          <w:szCs w:val="24"/>
        </w:rPr>
      </w:pPr>
    </w:p>
    <w:p w14:paraId="00835733" w14:textId="6AB4B1FE" w:rsidR="002C5ECC" w:rsidRDefault="002C5ECC" w:rsidP="002C5ECC">
      <w:pPr>
        <w:pStyle w:val="Ttulo2"/>
        <w:numPr>
          <w:ilvl w:val="1"/>
          <w:numId w:val="6"/>
        </w:numPr>
        <w:rPr>
          <w:rFonts w:ascii="Arial" w:hAnsi="Arial" w:cs="Arial"/>
          <w:b/>
          <w:bCs/>
          <w:color w:val="000000" w:themeColor="text1"/>
        </w:rPr>
      </w:pPr>
      <w:bookmarkStart w:id="24" w:name="_Toc180715704"/>
      <w:r w:rsidRPr="002C5ECC">
        <w:rPr>
          <w:rFonts w:ascii="Arial" w:hAnsi="Arial" w:cs="Arial"/>
          <w:b/>
          <w:bCs/>
          <w:color w:val="000000" w:themeColor="text1"/>
        </w:rPr>
        <w:t>Ubicación Estratégica y Accesibilidad</w:t>
      </w:r>
      <w:bookmarkEnd w:id="24"/>
    </w:p>
    <w:p w14:paraId="311D5FF3" w14:textId="77777777" w:rsidR="002C5ECC" w:rsidRPr="002C5ECC" w:rsidRDefault="002C5ECC" w:rsidP="002C5ECC"/>
    <w:p w14:paraId="7F6A60AE" w14:textId="113F169E" w:rsidR="002C5ECC" w:rsidRDefault="002C5ECC" w:rsidP="002C5ECC">
      <w:pPr>
        <w:ind w:firstLine="283"/>
        <w:jc w:val="both"/>
        <w:rPr>
          <w:rFonts w:ascii="Arial" w:hAnsi="Arial" w:cs="Arial"/>
          <w:sz w:val="24"/>
          <w:szCs w:val="24"/>
        </w:rPr>
      </w:pPr>
      <w:r w:rsidRPr="002C5ECC">
        <w:rPr>
          <w:rFonts w:ascii="Arial" w:hAnsi="Arial" w:cs="Arial"/>
          <w:sz w:val="24"/>
          <w:szCs w:val="24"/>
        </w:rPr>
        <w:t>La organización cuenta con una ubicación geográfica estratégica que facilita el acceso a sus instalaciones, optimizando la proximidad con sus clientes clave. Su sede principal y oficinas adicionales se sitúan en áreas urbanas de fácil acceso, diseñadas para permitir una interacción eficiente y continua con sus clientes, socios y proveedores. Esta ubicación estratégica proporciona ventajas competitivas, permitiendo a la organización brindar atención personalizada y soporte en persona, especialmente para empresas que requieren implementaciones complejas de software o asesoría en infraestructura tecnológica.</w:t>
      </w:r>
    </w:p>
    <w:p w14:paraId="3C53683E" w14:textId="77777777" w:rsidR="00D96D92" w:rsidRDefault="00D96D92" w:rsidP="002C5ECC">
      <w:pPr>
        <w:ind w:firstLine="283"/>
        <w:jc w:val="both"/>
        <w:rPr>
          <w:rFonts w:ascii="Arial" w:hAnsi="Arial" w:cs="Arial"/>
          <w:sz w:val="24"/>
          <w:szCs w:val="24"/>
        </w:rPr>
      </w:pPr>
    </w:p>
    <w:p w14:paraId="352550D8" w14:textId="3CE751EF" w:rsidR="00D96D92" w:rsidRPr="00D96D92" w:rsidRDefault="002C5ECC" w:rsidP="00D96D92">
      <w:pPr>
        <w:pStyle w:val="Ttulo2"/>
        <w:numPr>
          <w:ilvl w:val="2"/>
          <w:numId w:val="6"/>
        </w:numPr>
        <w:rPr>
          <w:rFonts w:ascii="Arial" w:hAnsi="Arial" w:cs="Arial"/>
          <w:b/>
          <w:bCs/>
          <w:color w:val="000000" w:themeColor="text1"/>
        </w:rPr>
      </w:pPr>
      <w:bookmarkStart w:id="25" w:name="_Toc180715705"/>
      <w:r w:rsidRPr="002C5ECC">
        <w:rPr>
          <w:rFonts w:ascii="Arial" w:hAnsi="Arial" w:cs="Arial"/>
          <w:b/>
          <w:bCs/>
          <w:color w:val="000000" w:themeColor="text1"/>
        </w:rPr>
        <w:t>Número de Sucursales y Presencia Internacional</w:t>
      </w:r>
      <w:bookmarkEnd w:id="25"/>
    </w:p>
    <w:p w14:paraId="5802C132" w14:textId="467AFA1E" w:rsidR="002C5ECC" w:rsidRDefault="002C5ECC" w:rsidP="002C5ECC">
      <w:pPr>
        <w:pStyle w:val="Prrafodelista"/>
        <w:ind w:left="1440"/>
        <w:jc w:val="both"/>
        <w:rPr>
          <w:rFonts w:ascii="Arial" w:hAnsi="Arial" w:cs="Arial"/>
          <w:sz w:val="24"/>
          <w:szCs w:val="24"/>
        </w:rPr>
      </w:pPr>
      <w:r w:rsidRPr="002C5ECC">
        <w:rPr>
          <w:rFonts w:ascii="Arial" w:hAnsi="Arial" w:cs="Arial"/>
          <w:sz w:val="24"/>
          <w:szCs w:val="24"/>
        </w:rPr>
        <w:t>La organización actualmente opera desde tres ubicaciones distintas, distribuidas tanto a nivel nacional como internacional, lo cual amplía su capacidad de respuesta y su acceso a mercados específicos:</w:t>
      </w:r>
    </w:p>
    <w:p w14:paraId="76DA19F3" w14:textId="739B38F2" w:rsidR="002C5ECC" w:rsidRDefault="002C5ECC" w:rsidP="002C5ECC">
      <w:pPr>
        <w:pStyle w:val="Prrafodelista"/>
        <w:ind w:left="1440"/>
        <w:jc w:val="both"/>
        <w:rPr>
          <w:rFonts w:ascii="Arial" w:hAnsi="Arial" w:cs="Arial"/>
          <w:sz w:val="24"/>
          <w:szCs w:val="24"/>
        </w:rPr>
      </w:pPr>
    </w:p>
    <w:p w14:paraId="06D5F6A6" w14:textId="77777777" w:rsidR="00D96D92" w:rsidRPr="00D96D92" w:rsidRDefault="00D96D92" w:rsidP="00D96D92">
      <w:pPr>
        <w:pStyle w:val="Prrafodelista"/>
        <w:numPr>
          <w:ilvl w:val="0"/>
          <w:numId w:val="29"/>
        </w:numPr>
        <w:jc w:val="both"/>
        <w:rPr>
          <w:rFonts w:ascii="Arial" w:hAnsi="Arial" w:cs="Arial"/>
          <w:sz w:val="24"/>
          <w:szCs w:val="24"/>
        </w:rPr>
      </w:pPr>
      <w:r w:rsidRPr="00D96D92">
        <w:rPr>
          <w:rFonts w:ascii="Arial" w:hAnsi="Arial" w:cs="Arial"/>
          <w:b/>
          <w:bCs/>
          <w:sz w:val="24"/>
          <w:szCs w:val="24"/>
        </w:rPr>
        <w:t>Sede Principal en la Ciudad de Guatemala:</w:t>
      </w:r>
      <w:r w:rsidRPr="00D96D92">
        <w:rPr>
          <w:rFonts w:ascii="Arial" w:hAnsi="Arial" w:cs="Arial"/>
          <w:sz w:val="24"/>
          <w:szCs w:val="24"/>
        </w:rPr>
        <w:t xml:space="preserve"> Ubicada en la capital, esta sede centraliza las operaciones principales y el soporte especializado de la organización, sirviendo como el principal punto de contacto para la mayoría de los clientes nacionales. Aquí se llevan a cabo actividades clave, como el desarrollo de software, la gestión de proyectos y el soporte técnico, centralizando también las funciones de administración y finanzas.</w:t>
      </w:r>
    </w:p>
    <w:p w14:paraId="5963F8E6" w14:textId="77777777" w:rsidR="00D96D92" w:rsidRPr="00D96D92" w:rsidRDefault="00D96D92" w:rsidP="00D96D92">
      <w:pPr>
        <w:pStyle w:val="Prrafodelista"/>
        <w:ind w:left="1440"/>
        <w:jc w:val="both"/>
        <w:rPr>
          <w:rFonts w:ascii="Arial" w:hAnsi="Arial" w:cs="Arial"/>
          <w:sz w:val="24"/>
          <w:szCs w:val="24"/>
        </w:rPr>
      </w:pPr>
    </w:p>
    <w:p w14:paraId="6B506B0A" w14:textId="77777777" w:rsidR="00D96D92" w:rsidRPr="00D96D92" w:rsidRDefault="00D96D92" w:rsidP="00D96D92">
      <w:pPr>
        <w:pStyle w:val="Prrafodelista"/>
        <w:numPr>
          <w:ilvl w:val="0"/>
          <w:numId w:val="29"/>
        </w:numPr>
        <w:jc w:val="both"/>
        <w:rPr>
          <w:rFonts w:ascii="Arial" w:hAnsi="Arial" w:cs="Arial"/>
          <w:sz w:val="24"/>
          <w:szCs w:val="24"/>
        </w:rPr>
      </w:pPr>
      <w:r w:rsidRPr="00D96D92">
        <w:rPr>
          <w:rFonts w:ascii="Arial" w:hAnsi="Arial" w:cs="Arial"/>
          <w:b/>
          <w:bCs/>
          <w:sz w:val="24"/>
          <w:szCs w:val="24"/>
        </w:rPr>
        <w:t>Oficina Regional en Villa Nueva, Departamento de Guatemala:</w:t>
      </w:r>
      <w:r w:rsidRPr="00D96D92">
        <w:rPr>
          <w:rFonts w:ascii="Arial" w:hAnsi="Arial" w:cs="Arial"/>
          <w:sz w:val="24"/>
          <w:szCs w:val="24"/>
        </w:rPr>
        <w:t xml:space="preserve"> Esta oficina permite atender a clientes del área metropolitana de Villa Nueva y zonas aledañas. La ubicación facilita la expansión de la cobertura en el área urbana, respondiendo con mayor rapidez a las necesidades de los clientes locales y optimizando la atención directa en la región.</w:t>
      </w:r>
    </w:p>
    <w:p w14:paraId="07275686" w14:textId="77777777" w:rsidR="00D96D92" w:rsidRPr="00D96D92" w:rsidRDefault="00D96D92" w:rsidP="00D96D92">
      <w:pPr>
        <w:pStyle w:val="Prrafodelista"/>
        <w:ind w:left="1440"/>
        <w:jc w:val="both"/>
        <w:rPr>
          <w:rFonts w:ascii="Arial" w:hAnsi="Arial" w:cs="Arial"/>
          <w:sz w:val="24"/>
          <w:szCs w:val="24"/>
        </w:rPr>
      </w:pPr>
    </w:p>
    <w:p w14:paraId="24E48AE3" w14:textId="66D2D8E1" w:rsidR="00D96D92" w:rsidRDefault="00D96D92" w:rsidP="00D96D92">
      <w:pPr>
        <w:pStyle w:val="Prrafodelista"/>
        <w:numPr>
          <w:ilvl w:val="0"/>
          <w:numId w:val="29"/>
        </w:numPr>
        <w:jc w:val="both"/>
        <w:rPr>
          <w:rFonts w:ascii="Arial" w:hAnsi="Arial" w:cs="Arial"/>
          <w:sz w:val="24"/>
          <w:szCs w:val="24"/>
        </w:rPr>
      </w:pPr>
      <w:r w:rsidRPr="00D96D92">
        <w:rPr>
          <w:rFonts w:ascii="Arial" w:hAnsi="Arial" w:cs="Arial"/>
          <w:b/>
          <w:bCs/>
          <w:sz w:val="24"/>
          <w:szCs w:val="24"/>
        </w:rPr>
        <w:lastRenderedPageBreak/>
        <w:t>Oficina Internacional en Miami, Florida:</w:t>
      </w:r>
      <w:r w:rsidRPr="00D96D92">
        <w:rPr>
          <w:rFonts w:ascii="Arial" w:hAnsi="Arial" w:cs="Arial"/>
          <w:sz w:val="24"/>
          <w:szCs w:val="24"/>
        </w:rPr>
        <w:t xml:space="preserve"> Esta ubicación permite a la organización expandirse a mercados internacionales, particularmente en los Estados Unidos, brindando una posición estratégica para capturar clientes en el ámbito educativo y empresarial fuera del país. La oficina en Miami también facilita alianzas internacionales y ofrece soporte en zonas horarias adicionales, lo cual es fundamental para brindar un servicio continuo a una clientela global.</w:t>
      </w:r>
    </w:p>
    <w:p w14:paraId="74D03F51" w14:textId="77777777" w:rsidR="00D96D92" w:rsidRPr="00D96D92" w:rsidRDefault="00D96D92" w:rsidP="00D96D92">
      <w:pPr>
        <w:pStyle w:val="Ttulo2"/>
        <w:rPr>
          <w:rFonts w:ascii="Arial" w:hAnsi="Arial" w:cs="Arial"/>
          <w:b/>
          <w:bCs/>
          <w:color w:val="000000" w:themeColor="text1"/>
        </w:rPr>
      </w:pPr>
    </w:p>
    <w:p w14:paraId="41D71F15" w14:textId="7FDF9688" w:rsidR="00D96D92" w:rsidRPr="00D96D92" w:rsidRDefault="00D96D92" w:rsidP="00D96D92">
      <w:pPr>
        <w:pStyle w:val="Ttulo2"/>
        <w:numPr>
          <w:ilvl w:val="2"/>
          <w:numId w:val="6"/>
        </w:numPr>
        <w:rPr>
          <w:rFonts w:ascii="Arial" w:hAnsi="Arial" w:cs="Arial"/>
          <w:b/>
          <w:bCs/>
          <w:color w:val="000000" w:themeColor="text1"/>
        </w:rPr>
      </w:pPr>
      <w:bookmarkStart w:id="26" w:name="_Toc180715706"/>
      <w:r w:rsidRPr="00D96D92">
        <w:rPr>
          <w:rFonts w:ascii="Arial" w:hAnsi="Arial" w:cs="Arial"/>
          <w:b/>
          <w:bCs/>
          <w:color w:val="000000" w:themeColor="text1"/>
        </w:rPr>
        <w:t>Foco de Operaciones en Áreas Urbanas</w:t>
      </w:r>
      <w:bookmarkEnd w:id="26"/>
    </w:p>
    <w:p w14:paraId="4D620238" w14:textId="62730752" w:rsidR="00E3630C" w:rsidRDefault="00D96D92" w:rsidP="00D96D92">
      <w:pPr>
        <w:ind w:firstLine="708"/>
        <w:jc w:val="both"/>
        <w:rPr>
          <w:rFonts w:ascii="Arial" w:hAnsi="Arial" w:cs="Arial"/>
          <w:sz w:val="24"/>
          <w:szCs w:val="24"/>
        </w:rPr>
      </w:pPr>
      <w:r w:rsidRPr="00D96D92">
        <w:rPr>
          <w:rFonts w:ascii="Arial" w:hAnsi="Arial" w:cs="Arial"/>
          <w:sz w:val="24"/>
          <w:szCs w:val="24"/>
        </w:rPr>
        <w:t>La organización se centra principalmente en el mercado urbano, enfocado en clientes empresariales que requieren implementaciones tecnológicas avanzadas. La elección de trabajar en áreas urbanas permite un acceso más directo a instituciones educativas y empresas que demandan soluciones robustas y servicios especializados. Este enfoque geográfico responde a las necesidades de mercados con mayor acceso a tecnología y educación digital, asegurando que la organización pueda cubrir ampliamente las demandas específicas de software de gestión en estos sectores.</w:t>
      </w:r>
    </w:p>
    <w:p w14:paraId="313F9EBB" w14:textId="70B93390" w:rsidR="00D96D92" w:rsidRDefault="00D96D92" w:rsidP="00D96D92">
      <w:pPr>
        <w:jc w:val="both"/>
        <w:rPr>
          <w:rFonts w:ascii="Arial" w:hAnsi="Arial" w:cs="Arial"/>
          <w:sz w:val="24"/>
          <w:szCs w:val="24"/>
        </w:rPr>
      </w:pPr>
    </w:p>
    <w:p w14:paraId="406CAD3B" w14:textId="75A19104" w:rsidR="00D96D92" w:rsidRPr="00D96D92" w:rsidRDefault="00D96D92" w:rsidP="00D96D92">
      <w:pPr>
        <w:pStyle w:val="Ttulo2"/>
        <w:numPr>
          <w:ilvl w:val="2"/>
          <w:numId w:val="6"/>
        </w:numPr>
        <w:rPr>
          <w:rFonts w:ascii="Arial" w:hAnsi="Arial" w:cs="Arial"/>
          <w:b/>
          <w:bCs/>
          <w:color w:val="000000" w:themeColor="text1"/>
        </w:rPr>
      </w:pPr>
      <w:bookmarkStart w:id="27" w:name="_Toc180715707"/>
      <w:r w:rsidRPr="00D96D92">
        <w:rPr>
          <w:rFonts w:ascii="Arial" w:hAnsi="Arial" w:cs="Arial"/>
          <w:b/>
          <w:bCs/>
          <w:color w:val="000000" w:themeColor="text1"/>
        </w:rPr>
        <w:t>Puntos de Influencia y Canales de Distribución</w:t>
      </w:r>
      <w:bookmarkEnd w:id="27"/>
    </w:p>
    <w:p w14:paraId="73EFF604" w14:textId="050D120A" w:rsidR="00E3630C" w:rsidRDefault="00D96D92" w:rsidP="00D96D92">
      <w:pPr>
        <w:jc w:val="both"/>
        <w:rPr>
          <w:rFonts w:ascii="Arial" w:hAnsi="Arial" w:cs="Arial"/>
          <w:sz w:val="24"/>
          <w:szCs w:val="24"/>
        </w:rPr>
      </w:pPr>
      <w:r w:rsidRPr="00D96D92">
        <w:rPr>
          <w:rFonts w:ascii="Arial" w:hAnsi="Arial" w:cs="Arial"/>
          <w:sz w:val="24"/>
          <w:szCs w:val="24"/>
        </w:rPr>
        <w:t>Como parte de su estrategia de mercado, la organización identifica y se centra en centros de influencia específicos que optimizan la implementación y venta de sus productos de software. Estos puntos de influencia han sido seleccionados para maximizar la efectividad del alcance y la adopción del software, abarcando:</w:t>
      </w:r>
    </w:p>
    <w:p w14:paraId="6488ED5F" w14:textId="7F771ED1" w:rsidR="00D96D92" w:rsidRDefault="00D96D92" w:rsidP="00D96D92">
      <w:pPr>
        <w:pStyle w:val="Prrafodelista"/>
        <w:numPr>
          <w:ilvl w:val="0"/>
          <w:numId w:val="31"/>
        </w:numPr>
        <w:tabs>
          <w:tab w:val="left" w:pos="1046"/>
        </w:tabs>
        <w:jc w:val="both"/>
        <w:rPr>
          <w:rFonts w:ascii="Arial" w:hAnsi="Arial" w:cs="Arial"/>
          <w:sz w:val="24"/>
          <w:szCs w:val="24"/>
        </w:rPr>
      </w:pPr>
      <w:r w:rsidRPr="00D96D92">
        <w:rPr>
          <w:rFonts w:ascii="Arial" w:hAnsi="Arial" w:cs="Arial"/>
          <w:sz w:val="24"/>
          <w:szCs w:val="24"/>
        </w:rPr>
        <w:t>Instituciones Educativas: La organización se enfoca en centros educativos como colegios, universidades y academias que requieren software de gestión académica, como</w:t>
      </w:r>
      <w:r>
        <w:rPr>
          <w:rFonts w:ascii="Arial" w:hAnsi="Arial" w:cs="Arial"/>
          <w:sz w:val="24"/>
          <w:szCs w:val="24"/>
        </w:rPr>
        <w:t xml:space="preserve"> e</w:t>
      </w:r>
      <w:r w:rsidRPr="00D96D92">
        <w:rPr>
          <w:rFonts w:ascii="Arial" w:hAnsi="Arial" w:cs="Arial"/>
          <w:sz w:val="24"/>
          <w:szCs w:val="24"/>
        </w:rPr>
        <w:t>stas instituciones son puntos de influencia críticos donde la necesidad de soluciones tecnológicas para la administración escolar es alta.</w:t>
      </w:r>
    </w:p>
    <w:p w14:paraId="17E63BF4" w14:textId="77777777" w:rsidR="00D96D92" w:rsidRPr="00D96D92" w:rsidRDefault="00D96D92" w:rsidP="00D96D92">
      <w:pPr>
        <w:pStyle w:val="Prrafodelista"/>
        <w:tabs>
          <w:tab w:val="left" w:pos="1046"/>
        </w:tabs>
        <w:jc w:val="both"/>
        <w:rPr>
          <w:rFonts w:ascii="Arial" w:hAnsi="Arial" w:cs="Arial"/>
          <w:sz w:val="24"/>
          <w:szCs w:val="24"/>
        </w:rPr>
      </w:pPr>
    </w:p>
    <w:p w14:paraId="56BB32CF" w14:textId="08BC6D2C" w:rsidR="00D96D92" w:rsidRDefault="00D96D92" w:rsidP="00D96D92">
      <w:pPr>
        <w:pStyle w:val="Prrafodelista"/>
        <w:numPr>
          <w:ilvl w:val="0"/>
          <w:numId w:val="30"/>
        </w:numPr>
        <w:tabs>
          <w:tab w:val="left" w:pos="1046"/>
        </w:tabs>
        <w:jc w:val="both"/>
        <w:rPr>
          <w:rFonts w:ascii="Arial" w:hAnsi="Arial" w:cs="Arial"/>
          <w:sz w:val="24"/>
          <w:szCs w:val="24"/>
        </w:rPr>
      </w:pPr>
      <w:r w:rsidRPr="00D96D92">
        <w:rPr>
          <w:rFonts w:ascii="Arial" w:hAnsi="Arial" w:cs="Arial"/>
          <w:sz w:val="24"/>
          <w:szCs w:val="24"/>
        </w:rPr>
        <w:t>Empresas Comerciales: El software</w:t>
      </w:r>
      <w:r>
        <w:rPr>
          <w:rFonts w:ascii="Arial" w:hAnsi="Arial" w:cs="Arial"/>
          <w:sz w:val="24"/>
          <w:szCs w:val="24"/>
        </w:rPr>
        <w:t xml:space="preserve"> </w:t>
      </w:r>
      <w:r w:rsidRPr="00D96D92">
        <w:rPr>
          <w:rFonts w:ascii="Arial" w:hAnsi="Arial" w:cs="Arial"/>
          <w:sz w:val="24"/>
          <w:szCs w:val="24"/>
        </w:rPr>
        <w:t>ERP, orientado a la facturación e inventario, tiene un enfoque especial en empresas comerciales que operan en áreas urbanas. Estos centros de influencia comercial demandan sistemas eficientes para la gestión empresarial, lo cual constituye un canal de distribución clave para la organización.</w:t>
      </w:r>
    </w:p>
    <w:p w14:paraId="3FB4F0AC" w14:textId="77777777" w:rsidR="00D96D92" w:rsidRPr="00D96D92" w:rsidRDefault="00D96D92" w:rsidP="00D96D92">
      <w:pPr>
        <w:pStyle w:val="Prrafodelista"/>
        <w:tabs>
          <w:tab w:val="left" w:pos="1046"/>
        </w:tabs>
        <w:jc w:val="both"/>
        <w:rPr>
          <w:rFonts w:ascii="Arial" w:hAnsi="Arial" w:cs="Arial"/>
          <w:sz w:val="24"/>
          <w:szCs w:val="24"/>
        </w:rPr>
      </w:pPr>
    </w:p>
    <w:p w14:paraId="6179C367" w14:textId="66991553" w:rsidR="00D96D92" w:rsidRPr="00D96D92" w:rsidRDefault="00D96D92" w:rsidP="00D96D92">
      <w:pPr>
        <w:pStyle w:val="Prrafodelista"/>
        <w:numPr>
          <w:ilvl w:val="0"/>
          <w:numId w:val="30"/>
        </w:numPr>
        <w:tabs>
          <w:tab w:val="left" w:pos="1046"/>
        </w:tabs>
        <w:jc w:val="both"/>
        <w:rPr>
          <w:rFonts w:ascii="Arial" w:hAnsi="Arial" w:cs="Arial"/>
          <w:sz w:val="24"/>
          <w:szCs w:val="24"/>
        </w:rPr>
      </w:pPr>
      <w:r w:rsidRPr="00D96D92">
        <w:rPr>
          <w:rFonts w:ascii="Arial" w:hAnsi="Arial" w:cs="Arial"/>
          <w:sz w:val="24"/>
          <w:szCs w:val="24"/>
        </w:rPr>
        <w:t>Alianzas Estratégicas: La organización busca establecer alianzas con instituciones y proveedores de servicios de TI, que pueden facilitar la integración de sus sistemas y aumentar su alcance de implementación en sectores clave.</w:t>
      </w:r>
    </w:p>
    <w:p w14:paraId="45DA83FC" w14:textId="795C262E" w:rsidR="00E3630C" w:rsidRDefault="00D96D92" w:rsidP="00D96D92">
      <w:pPr>
        <w:pStyle w:val="Ttulo2"/>
        <w:numPr>
          <w:ilvl w:val="2"/>
          <w:numId w:val="6"/>
        </w:numPr>
        <w:rPr>
          <w:rFonts w:ascii="Arial" w:hAnsi="Arial" w:cs="Arial"/>
          <w:b/>
          <w:bCs/>
          <w:color w:val="000000" w:themeColor="text1"/>
        </w:rPr>
      </w:pPr>
      <w:bookmarkStart w:id="28" w:name="_Toc180715708"/>
      <w:r w:rsidRPr="00D96D92">
        <w:rPr>
          <w:rFonts w:ascii="Arial" w:hAnsi="Arial" w:cs="Arial"/>
          <w:b/>
          <w:bCs/>
          <w:color w:val="000000" w:themeColor="text1"/>
        </w:rPr>
        <w:lastRenderedPageBreak/>
        <w:t>Plan de Expansión y Proyección de Crecimiento</w:t>
      </w:r>
      <w:bookmarkEnd w:id="28"/>
    </w:p>
    <w:p w14:paraId="5F31BA8E" w14:textId="581B0DEA" w:rsidR="00D96D92" w:rsidRDefault="00D96D92" w:rsidP="00D96D92">
      <w:pPr>
        <w:ind w:firstLine="708"/>
        <w:jc w:val="both"/>
        <w:rPr>
          <w:rFonts w:ascii="Arial" w:hAnsi="Arial" w:cs="Arial"/>
          <w:sz w:val="24"/>
          <w:szCs w:val="24"/>
        </w:rPr>
      </w:pPr>
      <w:r w:rsidRPr="00D96D92">
        <w:rPr>
          <w:rFonts w:ascii="Arial" w:hAnsi="Arial" w:cs="Arial"/>
          <w:sz w:val="24"/>
          <w:szCs w:val="24"/>
        </w:rPr>
        <w:t>La organización mantiene un plan de expansión continuo, diseñado para crecer tanto a nivel nacional como internacional. Este plan de crecimiento está alineado con una estrategia de mercado que busca incrementar la presencia de la empresa en nuevas regiones y diversificar su base de clientes en áreas donde la demanda de tecnología educativa y de gestión empresarial está en aumento.</w:t>
      </w:r>
    </w:p>
    <w:p w14:paraId="1C97FA78" w14:textId="375D486B" w:rsidR="00D96D92" w:rsidRDefault="00D96D92" w:rsidP="00D96D92">
      <w:pPr>
        <w:pStyle w:val="Prrafodelista"/>
        <w:numPr>
          <w:ilvl w:val="0"/>
          <w:numId w:val="32"/>
        </w:numPr>
        <w:jc w:val="both"/>
        <w:rPr>
          <w:rFonts w:ascii="Arial" w:hAnsi="Arial" w:cs="Arial"/>
          <w:sz w:val="24"/>
          <w:szCs w:val="24"/>
        </w:rPr>
      </w:pPr>
      <w:r w:rsidRPr="00D96D92">
        <w:rPr>
          <w:rFonts w:ascii="Arial" w:hAnsi="Arial" w:cs="Arial"/>
          <w:sz w:val="24"/>
          <w:szCs w:val="24"/>
        </w:rPr>
        <w:t>Expansión Nacional: La empresa se proyecta hacia una expansión progresiva en otras ciudades importantes de Guatemala y el desarrollo de centros de servicio adicionales en el área metropolitana. Este crecimiento permitirá a la organización atender a más clientes en ubicaciones estratégicas, optimizando la disponibilidad de sus servicios y su capacidad de respuesta.</w:t>
      </w:r>
    </w:p>
    <w:p w14:paraId="10AFFA27" w14:textId="77777777" w:rsidR="00D96D92" w:rsidRPr="00D96D92" w:rsidRDefault="00D96D92" w:rsidP="00D96D92">
      <w:pPr>
        <w:pStyle w:val="Prrafodelista"/>
        <w:ind w:left="1428"/>
        <w:jc w:val="both"/>
        <w:rPr>
          <w:rFonts w:ascii="Arial" w:hAnsi="Arial" w:cs="Arial"/>
          <w:sz w:val="24"/>
          <w:szCs w:val="24"/>
        </w:rPr>
      </w:pPr>
    </w:p>
    <w:p w14:paraId="6A021A7A" w14:textId="6CCD5816" w:rsidR="00D96D92" w:rsidRPr="00D96D92" w:rsidRDefault="00D96D92" w:rsidP="00D96D92">
      <w:pPr>
        <w:pStyle w:val="Prrafodelista"/>
        <w:numPr>
          <w:ilvl w:val="0"/>
          <w:numId w:val="32"/>
        </w:numPr>
        <w:jc w:val="both"/>
        <w:rPr>
          <w:rFonts w:ascii="Arial" w:hAnsi="Arial" w:cs="Arial"/>
          <w:sz w:val="24"/>
          <w:szCs w:val="24"/>
        </w:rPr>
      </w:pPr>
      <w:r w:rsidRPr="00D96D92">
        <w:rPr>
          <w:rFonts w:ascii="Arial" w:hAnsi="Arial" w:cs="Arial"/>
          <w:sz w:val="24"/>
          <w:szCs w:val="24"/>
        </w:rPr>
        <w:t>Proyección Internacional: La organización también se encuentra en la búsqueda de oportunidades para extender sus operaciones en el extranjero. Su oficina en Miami es solo el inicio de su proyección global, ya que la empresa planea expandirse a otros mercados en América Latina y eventualmente en Europa. Esta expansión responde al incremento en la demanda de soluciones de software escalables y seguras en sectores como la educación y la gestión empresarial.</w:t>
      </w:r>
    </w:p>
    <w:p w14:paraId="30DEAF91" w14:textId="77777777" w:rsidR="00D96D92" w:rsidRPr="00D96D92" w:rsidRDefault="00D96D92" w:rsidP="00D96D92">
      <w:pPr>
        <w:pStyle w:val="Prrafodelista"/>
        <w:ind w:left="1428"/>
        <w:jc w:val="both"/>
        <w:rPr>
          <w:rFonts w:ascii="Arial" w:hAnsi="Arial" w:cs="Arial"/>
          <w:sz w:val="24"/>
          <w:szCs w:val="24"/>
        </w:rPr>
      </w:pPr>
    </w:p>
    <w:p w14:paraId="20F1AC8A" w14:textId="455B5A1E" w:rsidR="00D96D92" w:rsidRPr="00D96D92" w:rsidRDefault="00D96D92" w:rsidP="00D96D92">
      <w:pPr>
        <w:pStyle w:val="Prrafodelista"/>
        <w:numPr>
          <w:ilvl w:val="0"/>
          <w:numId w:val="32"/>
        </w:numPr>
        <w:jc w:val="both"/>
        <w:rPr>
          <w:rFonts w:ascii="Arial" w:hAnsi="Arial" w:cs="Arial"/>
          <w:sz w:val="24"/>
          <w:szCs w:val="24"/>
        </w:rPr>
      </w:pPr>
      <w:r w:rsidRPr="00D96D92">
        <w:rPr>
          <w:rFonts w:ascii="Arial" w:hAnsi="Arial" w:cs="Arial"/>
          <w:sz w:val="24"/>
          <w:szCs w:val="24"/>
        </w:rPr>
        <w:t>Inversión en Innovación y Desarrollo: Como parte de su crecimiento, la organización planea incrementar sus capacidades de investigación y desarrollo para adaptarse a las tendencias tecnológicas internacionales y responder con rapidez a los cambios del mercado. La proyección de crecimiento incluye también la expansión de su infraestructura en la nube, así como el fortalecimiento de sus medidas de seguridad para cumplir con los estándares de protección de datos internacionales.</w:t>
      </w:r>
    </w:p>
    <w:p w14:paraId="69F775E8" w14:textId="3B73124C" w:rsidR="00E3630C" w:rsidRDefault="00E3630C">
      <w:r>
        <w:br w:type="page"/>
      </w:r>
    </w:p>
    <w:p w14:paraId="4891B158" w14:textId="77777777" w:rsidR="00E3630C" w:rsidRPr="00E3630C" w:rsidRDefault="00E3630C" w:rsidP="00E3630C"/>
    <w:p w14:paraId="06E81C13" w14:textId="07EA89BE" w:rsidR="007644C3" w:rsidRPr="005F1816" w:rsidRDefault="005F1816" w:rsidP="005F1816">
      <w:pPr>
        <w:pStyle w:val="Ttulo1"/>
        <w:jc w:val="center"/>
        <w:rPr>
          <w:rFonts w:ascii="Arial" w:hAnsi="Arial" w:cs="Arial"/>
          <w:b/>
          <w:bCs/>
          <w:color w:val="000000" w:themeColor="text1"/>
        </w:rPr>
      </w:pPr>
      <w:bookmarkStart w:id="29" w:name="_Toc180715709"/>
      <w:r w:rsidRPr="005F1816">
        <w:rPr>
          <w:rFonts w:ascii="Arial" w:hAnsi="Arial" w:cs="Arial"/>
          <w:b/>
          <w:bCs/>
          <w:color w:val="000000" w:themeColor="text1"/>
        </w:rPr>
        <w:t>Introducción a la arquitectura empresarial</w:t>
      </w:r>
      <w:bookmarkEnd w:id="29"/>
    </w:p>
    <w:p w14:paraId="245C1E53" w14:textId="7D041217" w:rsidR="005F1816" w:rsidRDefault="005F1816" w:rsidP="00BE4970">
      <w:pPr>
        <w:jc w:val="both"/>
      </w:pPr>
    </w:p>
    <w:p w14:paraId="2037088C" w14:textId="74E44549" w:rsidR="005F1816" w:rsidRDefault="0042717F" w:rsidP="0042717F">
      <w:pPr>
        <w:ind w:firstLine="708"/>
        <w:jc w:val="both"/>
        <w:rPr>
          <w:rFonts w:ascii="Arial" w:hAnsi="Arial" w:cs="Arial"/>
          <w:sz w:val="24"/>
          <w:szCs w:val="24"/>
        </w:rPr>
      </w:pPr>
      <w:r w:rsidRPr="0042717F">
        <w:rPr>
          <w:rFonts w:ascii="Arial" w:hAnsi="Arial" w:cs="Arial"/>
          <w:sz w:val="24"/>
          <w:szCs w:val="24"/>
        </w:rPr>
        <w:t>La arquitectura empresarial es el marco estratégico que integra la tecnología, procesos y estructuras de datos de una organización, orientándolos hacia el logro de sus objetivos de negocio. En el contexto de una auditoría de sistemas, la arquitectura empresarial es fundamental para evaluar y optimizar el rendimiento, la seguridad y la flexibilidad de la infraestructura tecnológica de una empresa, asegurando así que responda de manera eficaz y segura a las demandas del mercado y de sus clientes.</w:t>
      </w:r>
    </w:p>
    <w:p w14:paraId="25397CAD" w14:textId="33A932E5" w:rsidR="00097C55" w:rsidRPr="00097C55" w:rsidRDefault="00097C55" w:rsidP="00097C55">
      <w:pPr>
        <w:pStyle w:val="Ttulo2"/>
        <w:numPr>
          <w:ilvl w:val="1"/>
          <w:numId w:val="33"/>
        </w:numPr>
        <w:rPr>
          <w:rFonts w:ascii="Arial" w:hAnsi="Arial" w:cs="Arial"/>
          <w:b/>
          <w:bCs/>
          <w:color w:val="000000" w:themeColor="text1"/>
        </w:rPr>
      </w:pPr>
      <w:bookmarkStart w:id="30" w:name="_Toc180715710"/>
      <w:r w:rsidRPr="00097C55">
        <w:rPr>
          <w:rFonts w:ascii="Arial" w:hAnsi="Arial" w:cs="Arial"/>
          <w:b/>
          <w:bCs/>
          <w:color w:val="000000" w:themeColor="text1"/>
        </w:rPr>
        <w:t>Objetivos y Estructura de la Arquitectura Empresarial</w:t>
      </w:r>
      <w:bookmarkEnd w:id="30"/>
    </w:p>
    <w:p w14:paraId="2970C2CE" w14:textId="77777777" w:rsidR="00097C55" w:rsidRPr="00097C55" w:rsidRDefault="00097C55" w:rsidP="00097C55">
      <w:pPr>
        <w:ind w:firstLine="708"/>
        <w:jc w:val="both"/>
        <w:rPr>
          <w:rFonts w:ascii="Arial" w:hAnsi="Arial" w:cs="Arial"/>
          <w:sz w:val="24"/>
          <w:szCs w:val="24"/>
        </w:rPr>
      </w:pPr>
      <w:r w:rsidRPr="00097C55">
        <w:rPr>
          <w:rFonts w:ascii="Arial" w:hAnsi="Arial" w:cs="Arial"/>
          <w:sz w:val="24"/>
          <w:szCs w:val="24"/>
        </w:rPr>
        <w:t>La organización busca, a través de su arquitectura empresarial, alinear sus soluciones tecnológicas con los objetivos de negocio en los sectores de educación y comercio. La infraestructura tecnológica se estructura para optimizar la eficiencia operativa y facilitar su expansión nacional e internacional, proporcionando un entorno de operaciones continuo y seguro.</w:t>
      </w:r>
    </w:p>
    <w:p w14:paraId="65EE1706" w14:textId="77777777" w:rsidR="00097C55" w:rsidRPr="00097C55" w:rsidRDefault="00097C55" w:rsidP="00097C55">
      <w:pPr>
        <w:ind w:firstLine="708"/>
        <w:jc w:val="both"/>
        <w:rPr>
          <w:rFonts w:ascii="Arial" w:hAnsi="Arial" w:cs="Arial"/>
          <w:color w:val="000000" w:themeColor="text1"/>
          <w:sz w:val="24"/>
          <w:szCs w:val="24"/>
        </w:rPr>
      </w:pPr>
    </w:p>
    <w:p w14:paraId="79F6383D" w14:textId="23DDE375" w:rsidR="00097C55" w:rsidRPr="00097C55" w:rsidRDefault="00097C55" w:rsidP="00097C55">
      <w:pPr>
        <w:pStyle w:val="Ttulo3"/>
        <w:numPr>
          <w:ilvl w:val="2"/>
          <w:numId w:val="33"/>
        </w:numPr>
        <w:rPr>
          <w:rFonts w:ascii="Arial" w:hAnsi="Arial" w:cs="Arial"/>
          <w:b/>
          <w:bCs/>
          <w:color w:val="000000" w:themeColor="text1"/>
        </w:rPr>
      </w:pPr>
      <w:bookmarkStart w:id="31" w:name="_Toc180715711"/>
      <w:r w:rsidRPr="00097C55">
        <w:rPr>
          <w:rFonts w:ascii="Arial" w:hAnsi="Arial" w:cs="Arial"/>
          <w:b/>
          <w:bCs/>
          <w:color w:val="000000" w:themeColor="text1"/>
        </w:rPr>
        <w:t>Principales objetivos de la arquitectura empresarial de la organización:</w:t>
      </w:r>
      <w:bookmarkEnd w:id="31"/>
    </w:p>
    <w:p w14:paraId="75D86E0C" w14:textId="77777777" w:rsidR="00097C55" w:rsidRPr="00097C55" w:rsidRDefault="00097C55" w:rsidP="00097C55">
      <w:pPr>
        <w:ind w:firstLine="708"/>
        <w:jc w:val="both"/>
        <w:rPr>
          <w:rFonts w:ascii="Arial" w:hAnsi="Arial" w:cs="Arial"/>
          <w:sz w:val="24"/>
          <w:szCs w:val="24"/>
        </w:rPr>
      </w:pPr>
    </w:p>
    <w:p w14:paraId="0B02C629" w14:textId="77777777" w:rsidR="00097C55" w:rsidRPr="00097C55" w:rsidRDefault="00097C55" w:rsidP="00097C55">
      <w:pPr>
        <w:pStyle w:val="Prrafodelista"/>
        <w:numPr>
          <w:ilvl w:val="0"/>
          <w:numId w:val="34"/>
        </w:numPr>
        <w:jc w:val="both"/>
        <w:rPr>
          <w:rFonts w:ascii="Arial" w:hAnsi="Arial" w:cs="Arial"/>
          <w:sz w:val="24"/>
          <w:szCs w:val="24"/>
        </w:rPr>
      </w:pPr>
      <w:r w:rsidRPr="00097C55">
        <w:rPr>
          <w:rFonts w:ascii="Arial" w:hAnsi="Arial" w:cs="Arial"/>
          <w:b/>
          <w:bCs/>
          <w:sz w:val="24"/>
          <w:szCs w:val="24"/>
        </w:rPr>
        <w:t>Alineación Estratégica:</w:t>
      </w:r>
      <w:r w:rsidRPr="00097C55">
        <w:rPr>
          <w:rFonts w:ascii="Arial" w:hAnsi="Arial" w:cs="Arial"/>
          <w:sz w:val="24"/>
          <w:szCs w:val="24"/>
        </w:rPr>
        <w:t xml:space="preserve"> Asegurar que todos los componentes tecnológicos apoyen directamente la misión de la empresa.</w:t>
      </w:r>
    </w:p>
    <w:p w14:paraId="0478D9DB" w14:textId="77777777" w:rsidR="00097C55" w:rsidRPr="00097C55" w:rsidRDefault="00097C55" w:rsidP="00097C55">
      <w:pPr>
        <w:pStyle w:val="Prrafodelista"/>
        <w:numPr>
          <w:ilvl w:val="0"/>
          <w:numId w:val="34"/>
        </w:numPr>
        <w:jc w:val="both"/>
        <w:rPr>
          <w:rFonts w:ascii="Arial" w:hAnsi="Arial" w:cs="Arial"/>
          <w:sz w:val="24"/>
          <w:szCs w:val="24"/>
        </w:rPr>
      </w:pPr>
      <w:r w:rsidRPr="00097C55">
        <w:rPr>
          <w:rFonts w:ascii="Arial" w:hAnsi="Arial" w:cs="Arial"/>
          <w:b/>
          <w:bCs/>
          <w:sz w:val="24"/>
          <w:szCs w:val="24"/>
        </w:rPr>
        <w:t>Eficiencia Operativa</w:t>
      </w:r>
      <w:r w:rsidRPr="00097C55">
        <w:rPr>
          <w:rFonts w:ascii="Arial" w:hAnsi="Arial" w:cs="Arial"/>
          <w:sz w:val="24"/>
          <w:szCs w:val="24"/>
        </w:rPr>
        <w:t>: Maximizar los recursos disponibles, permitiendo una gestión eficaz de redes, servidores y bases de datos.</w:t>
      </w:r>
    </w:p>
    <w:p w14:paraId="2B4A5A8F" w14:textId="77777777" w:rsidR="00097C55" w:rsidRPr="00097C55" w:rsidRDefault="00097C55" w:rsidP="00097C55">
      <w:pPr>
        <w:pStyle w:val="Prrafodelista"/>
        <w:numPr>
          <w:ilvl w:val="0"/>
          <w:numId w:val="34"/>
        </w:numPr>
        <w:jc w:val="both"/>
        <w:rPr>
          <w:rFonts w:ascii="Arial" w:hAnsi="Arial" w:cs="Arial"/>
          <w:sz w:val="24"/>
          <w:szCs w:val="24"/>
        </w:rPr>
      </w:pPr>
      <w:r w:rsidRPr="00097C55">
        <w:rPr>
          <w:rFonts w:ascii="Arial" w:hAnsi="Arial" w:cs="Arial"/>
          <w:b/>
          <w:bCs/>
          <w:sz w:val="24"/>
          <w:szCs w:val="24"/>
        </w:rPr>
        <w:t>Escalabilidad y Flexibilidad</w:t>
      </w:r>
      <w:r w:rsidRPr="00097C55">
        <w:rPr>
          <w:rFonts w:ascii="Arial" w:hAnsi="Arial" w:cs="Arial"/>
          <w:sz w:val="24"/>
          <w:szCs w:val="24"/>
        </w:rPr>
        <w:t>: Facilitar el crecimiento y la adopción de nuevas tecnologías sin comprometer la estabilidad.</w:t>
      </w:r>
    </w:p>
    <w:p w14:paraId="5E80FC09" w14:textId="77777777" w:rsidR="00097C55" w:rsidRPr="00097C55" w:rsidRDefault="00097C55" w:rsidP="00097C55">
      <w:pPr>
        <w:pStyle w:val="Prrafodelista"/>
        <w:numPr>
          <w:ilvl w:val="0"/>
          <w:numId w:val="34"/>
        </w:numPr>
        <w:jc w:val="both"/>
        <w:rPr>
          <w:rFonts w:ascii="Arial" w:hAnsi="Arial" w:cs="Arial"/>
          <w:sz w:val="24"/>
          <w:szCs w:val="24"/>
        </w:rPr>
      </w:pPr>
      <w:r w:rsidRPr="00097C55">
        <w:rPr>
          <w:rFonts w:ascii="Arial" w:hAnsi="Arial" w:cs="Arial"/>
          <w:b/>
          <w:bCs/>
          <w:sz w:val="24"/>
          <w:szCs w:val="24"/>
        </w:rPr>
        <w:t>Seguridad y Control de Riesgos</w:t>
      </w:r>
      <w:r w:rsidRPr="00097C55">
        <w:rPr>
          <w:rFonts w:ascii="Arial" w:hAnsi="Arial" w:cs="Arial"/>
          <w:sz w:val="24"/>
          <w:szCs w:val="24"/>
        </w:rPr>
        <w:t>: Implementar prácticas de seguridad que protejan datos críticos y aseguren la integridad del sistema.</w:t>
      </w:r>
    </w:p>
    <w:p w14:paraId="1551C82E" w14:textId="30A231CD" w:rsidR="00097C55" w:rsidRDefault="00097C55" w:rsidP="00097C55">
      <w:pPr>
        <w:pStyle w:val="Ttulo3"/>
        <w:numPr>
          <w:ilvl w:val="2"/>
          <w:numId w:val="33"/>
        </w:numPr>
        <w:rPr>
          <w:rFonts w:ascii="Arial" w:hAnsi="Arial" w:cs="Arial"/>
          <w:b/>
          <w:bCs/>
          <w:color w:val="000000" w:themeColor="text1"/>
        </w:rPr>
      </w:pPr>
      <w:bookmarkStart w:id="32" w:name="_Toc180715712"/>
      <w:r w:rsidRPr="00097C55">
        <w:rPr>
          <w:rFonts w:ascii="Arial" w:hAnsi="Arial" w:cs="Arial"/>
          <w:b/>
          <w:bCs/>
          <w:color w:val="000000" w:themeColor="text1"/>
        </w:rPr>
        <w:t>Componentes y Tecnologías Implementadas</w:t>
      </w:r>
      <w:bookmarkEnd w:id="32"/>
    </w:p>
    <w:p w14:paraId="595D5712" w14:textId="77777777" w:rsidR="00097C55" w:rsidRPr="00097C55" w:rsidRDefault="00097C55" w:rsidP="00097C55"/>
    <w:p w14:paraId="2E4752A1" w14:textId="02E89B80" w:rsidR="00097C55" w:rsidRPr="00097C55" w:rsidRDefault="00097C55" w:rsidP="00097C55">
      <w:pPr>
        <w:ind w:firstLine="708"/>
        <w:jc w:val="both"/>
        <w:rPr>
          <w:rFonts w:ascii="Arial" w:hAnsi="Arial" w:cs="Arial"/>
          <w:sz w:val="24"/>
          <w:szCs w:val="24"/>
        </w:rPr>
      </w:pPr>
      <w:r w:rsidRPr="00097C55">
        <w:rPr>
          <w:rFonts w:ascii="Arial" w:hAnsi="Arial" w:cs="Arial"/>
          <w:sz w:val="24"/>
          <w:szCs w:val="24"/>
        </w:rPr>
        <w:t>La arquitectura empresarial se basa en varios componentes críticos que soportan los objetivos y procesos de la organización:</w:t>
      </w:r>
    </w:p>
    <w:p w14:paraId="0139BFD6" w14:textId="77777777" w:rsidR="00097C55" w:rsidRPr="00097C55" w:rsidRDefault="00097C55" w:rsidP="00097C55">
      <w:pPr>
        <w:pStyle w:val="Prrafodelista"/>
        <w:numPr>
          <w:ilvl w:val="0"/>
          <w:numId w:val="35"/>
        </w:numPr>
        <w:jc w:val="both"/>
        <w:rPr>
          <w:rFonts w:ascii="Arial" w:hAnsi="Arial" w:cs="Arial"/>
          <w:sz w:val="24"/>
          <w:szCs w:val="24"/>
        </w:rPr>
      </w:pPr>
      <w:r w:rsidRPr="00097C55">
        <w:rPr>
          <w:rFonts w:ascii="Arial" w:hAnsi="Arial" w:cs="Arial"/>
          <w:b/>
          <w:bCs/>
          <w:sz w:val="24"/>
          <w:szCs w:val="24"/>
        </w:rPr>
        <w:t>Infraestructura de Servidores en la Nube</w:t>
      </w:r>
      <w:r w:rsidRPr="00097C55">
        <w:rPr>
          <w:rFonts w:ascii="Arial" w:hAnsi="Arial" w:cs="Arial"/>
          <w:sz w:val="24"/>
          <w:szCs w:val="24"/>
        </w:rPr>
        <w:t xml:space="preserve">: Utiliza servidores basados en Linux y distribuidos en distintas regiones, evitando la dependencia de servidores físicos. La </w:t>
      </w:r>
      <w:proofErr w:type="spellStart"/>
      <w:r w:rsidRPr="00097C55">
        <w:rPr>
          <w:rFonts w:ascii="Arial" w:hAnsi="Arial" w:cs="Arial"/>
          <w:sz w:val="24"/>
          <w:szCs w:val="24"/>
        </w:rPr>
        <w:t>clusterización</w:t>
      </w:r>
      <w:proofErr w:type="spellEnd"/>
      <w:r w:rsidRPr="00097C55">
        <w:rPr>
          <w:rFonts w:ascii="Arial" w:hAnsi="Arial" w:cs="Arial"/>
          <w:sz w:val="24"/>
          <w:szCs w:val="24"/>
        </w:rPr>
        <w:t xml:space="preserve"> asegura alta disponibilidad y un balance de carga eficiente.</w:t>
      </w:r>
    </w:p>
    <w:p w14:paraId="1F8123F3" w14:textId="77777777" w:rsidR="00097C55" w:rsidRPr="00097C55" w:rsidRDefault="00097C55" w:rsidP="00097C55">
      <w:pPr>
        <w:pStyle w:val="Prrafodelista"/>
        <w:numPr>
          <w:ilvl w:val="0"/>
          <w:numId w:val="35"/>
        </w:numPr>
        <w:jc w:val="both"/>
        <w:rPr>
          <w:rFonts w:ascii="Arial" w:hAnsi="Arial" w:cs="Arial"/>
          <w:sz w:val="24"/>
          <w:szCs w:val="24"/>
        </w:rPr>
      </w:pPr>
      <w:r w:rsidRPr="00097C55">
        <w:rPr>
          <w:rFonts w:ascii="Arial" w:hAnsi="Arial" w:cs="Arial"/>
          <w:b/>
          <w:bCs/>
          <w:sz w:val="24"/>
          <w:szCs w:val="24"/>
        </w:rPr>
        <w:lastRenderedPageBreak/>
        <w:t xml:space="preserve">Bases de Datos MySQL y </w:t>
      </w:r>
      <w:proofErr w:type="spellStart"/>
      <w:r w:rsidRPr="00097C55">
        <w:rPr>
          <w:rFonts w:ascii="Arial" w:hAnsi="Arial" w:cs="Arial"/>
          <w:b/>
          <w:bCs/>
          <w:sz w:val="24"/>
          <w:szCs w:val="24"/>
        </w:rPr>
        <w:t>Firebase</w:t>
      </w:r>
      <w:proofErr w:type="spellEnd"/>
      <w:r w:rsidRPr="00097C55">
        <w:rPr>
          <w:rFonts w:ascii="Arial" w:hAnsi="Arial" w:cs="Arial"/>
          <w:b/>
          <w:bCs/>
          <w:sz w:val="24"/>
          <w:szCs w:val="24"/>
        </w:rPr>
        <w:t>:</w:t>
      </w:r>
      <w:r w:rsidRPr="00097C55">
        <w:rPr>
          <w:rFonts w:ascii="Arial" w:hAnsi="Arial" w:cs="Arial"/>
          <w:sz w:val="24"/>
          <w:szCs w:val="24"/>
        </w:rPr>
        <w:t xml:space="preserve"> MySQL de Google gestiona datos críticos, mientras que </w:t>
      </w:r>
      <w:proofErr w:type="spellStart"/>
      <w:r w:rsidRPr="00097C55">
        <w:rPr>
          <w:rFonts w:ascii="Arial" w:hAnsi="Arial" w:cs="Arial"/>
          <w:sz w:val="24"/>
          <w:szCs w:val="24"/>
        </w:rPr>
        <w:t>Firebase</w:t>
      </w:r>
      <w:proofErr w:type="spellEnd"/>
      <w:r w:rsidRPr="00097C55">
        <w:rPr>
          <w:rFonts w:ascii="Arial" w:hAnsi="Arial" w:cs="Arial"/>
          <w:sz w:val="24"/>
          <w:szCs w:val="24"/>
        </w:rPr>
        <w:t xml:space="preserve"> proporciona rapidez en consultas rápidas, con copias de seguridad automáticas que aseguran la recuperación de datos en caso de incidentes.</w:t>
      </w:r>
    </w:p>
    <w:p w14:paraId="384CE564" w14:textId="7A9F5124" w:rsidR="00097C55" w:rsidRDefault="00097C55" w:rsidP="00097C55">
      <w:pPr>
        <w:pStyle w:val="Prrafodelista"/>
        <w:numPr>
          <w:ilvl w:val="0"/>
          <w:numId w:val="35"/>
        </w:numPr>
        <w:jc w:val="both"/>
        <w:rPr>
          <w:rFonts w:ascii="Arial" w:hAnsi="Arial" w:cs="Arial"/>
          <w:sz w:val="24"/>
          <w:szCs w:val="24"/>
        </w:rPr>
      </w:pPr>
      <w:r w:rsidRPr="00097C55">
        <w:rPr>
          <w:rFonts w:ascii="Arial" w:hAnsi="Arial" w:cs="Arial"/>
          <w:b/>
          <w:bCs/>
          <w:sz w:val="24"/>
          <w:szCs w:val="24"/>
        </w:rPr>
        <w:t>Redes Segmentadas por Departamento</w:t>
      </w:r>
      <w:r w:rsidRPr="00097C55">
        <w:rPr>
          <w:rFonts w:ascii="Arial" w:hAnsi="Arial" w:cs="Arial"/>
          <w:sz w:val="24"/>
          <w:szCs w:val="24"/>
        </w:rPr>
        <w:t>: La red estructurada permite un flujo de información seguro y eficiente, facilitando el acceso controlado en las distintas áreas de trabajo.</w:t>
      </w:r>
    </w:p>
    <w:p w14:paraId="4CF8D9FF" w14:textId="77777777" w:rsidR="00097C55" w:rsidRPr="00097C55" w:rsidRDefault="00097C55" w:rsidP="00097C55">
      <w:pPr>
        <w:pStyle w:val="Prrafodelista"/>
        <w:ind w:left="1428"/>
        <w:jc w:val="both"/>
        <w:rPr>
          <w:rFonts w:ascii="Arial" w:hAnsi="Arial" w:cs="Arial"/>
          <w:sz w:val="24"/>
          <w:szCs w:val="24"/>
        </w:rPr>
      </w:pPr>
    </w:p>
    <w:p w14:paraId="7908F093" w14:textId="6CE236F6" w:rsidR="00097C55" w:rsidRDefault="00097C55" w:rsidP="00097C55">
      <w:pPr>
        <w:pStyle w:val="Ttulo3"/>
        <w:numPr>
          <w:ilvl w:val="2"/>
          <w:numId w:val="33"/>
        </w:numPr>
        <w:rPr>
          <w:rFonts w:ascii="Arial" w:hAnsi="Arial" w:cs="Arial"/>
          <w:b/>
          <w:bCs/>
          <w:color w:val="000000" w:themeColor="text1"/>
        </w:rPr>
      </w:pPr>
      <w:bookmarkStart w:id="33" w:name="_Toc180715713"/>
      <w:r w:rsidRPr="00097C55">
        <w:rPr>
          <w:rFonts w:ascii="Arial" w:hAnsi="Arial" w:cs="Arial"/>
          <w:b/>
          <w:bCs/>
          <w:color w:val="000000" w:themeColor="text1"/>
        </w:rPr>
        <w:t>Medidas de Seguridad y Mejora Continua</w:t>
      </w:r>
      <w:bookmarkEnd w:id="33"/>
    </w:p>
    <w:p w14:paraId="3D636B03" w14:textId="77777777" w:rsidR="00097C55" w:rsidRPr="00097C55" w:rsidRDefault="00097C55" w:rsidP="00097C55"/>
    <w:p w14:paraId="585BC6D0" w14:textId="1C7D5A2B" w:rsidR="00097C55" w:rsidRPr="00097C55" w:rsidRDefault="00097C55" w:rsidP="00097C55">
      <w:pPr>
        <w:ind w:firstLine="708"/>
        <w:jc w:val="both"/>
        <w:rPr>
          <w:rFonts w:ascii="Arial" w:hAnsi="Arial" w:cs="Arial"/>
          <w:sz w:val="24"/>
          <w:szCs w:val="24"/>
        </w:rPr>
      </w:pPr>
      <w:r w:rsidRPr="00097C55">
        <w:rPr>
          <w:rFonts w:ascii="Arial" w:hAnsi="Arial" w:cs="Arial"/>
          <w:sz w:val="24"/>
          <w:szCs w:val="24"/>
        </w:rPr>
        <w:t xml:space="preserve">La organización ha implementado algunas medidas de seguridad, como copias de seguridad periódicas y contratos de confidencialidad para proteger la información. Sin embargo, la ausencia de prácticas de seguridad avanzadas, como la autenticación </w:t>
      </w:r>
      <w:proofErr w:type="spellStart"/>
      <w:r w:rsidRPr="00097C55">
        <w:rPr>
          <w:rFonts w:ascii="Arial" w:hAnsi="Arial" w:cs="Arial"/>
          <w:sz w:val="24"/>
          <w:szCs w:val="24"/>
        </w:rPr>
        <w:t>multifactor</w:t>
      </w:r>
      <w:proofErr w:type="spellEnd"/>
      <w:r w:rsidRPr="00097C55">
        <w:rPr>
          <w:rFonts w:ascii="Arial" w:hAnsi="Arial" w:cs="Arial"/>
          <w:sz w:val="24"/>
          <w:szCs w:val="24"/>
        </w:rPr>
        <w:t xml:space="preserve"> y la prevención de amenazas de phishing, representa una oportunidad de mejora significativa en la protección de la información.</w:t>
      </w:r>
    </w:p>
    <w:p w14:paraId="61EE7BBB" w14:textId="37CC5D8C" w:rsidR="00097C55" w:rsidRPr="00097C55" w:rsidRDefault="00097C55" w:rsidP="00097C55">
      <w:pPr>
        <w:ind w:firstLine="708"/>
        <w:jc w:val="both"/>
        <w:rPr>
          <w:rFonts w:ascii="Arial" w:hAnsi="Arial" w:cs="Arial"/>
          <w:b/>
          <w:bCs/>
          <w:sz w:val="24"/>
          <w:szCs w:val="24"/>
        </w:rPr>
      </w:pPr>
      <w:r w:rsidRPr="00097C55">
        <w:rPr>
          <w:rFonts w:ascii="Arial" w:hAnsi="Arial" w:cs="Arial"/>
          <w:b/>
          <w:bCs/>
          <w:sz w:val="24"/>
          <w:szCs w:val="24"/>
        </w:rPr>
        <w:t>Recomendaciones para mejorar la seguridad incluyen:</w:t>
      </w:r>
    </w:p>
    <w:p w14:paraId="150D943F" w14:textId="77777777" w:rsidR="00097C55" w:rsidRPr="00097C55" w:rsidRDefault="00097C55" w:rsidP="00097C55">
      <w:pPr>
        <w:pStyle w:val="Prrafodelista"/>
        <w:numPr>
          <w:ilvl w:val="0"/>
          <w:numId w:val="36"/>
        </w:numPr>
        <w:jc w:val="both"/>
        <w:rPr>
          <w:rFonts w:ascii="Arial" w:hAnsi="Arial" w:cs="Arial"/>
          <w:sz w:val="24"/>
          <w:szCs w:val="24"/>
        </w:rPr>
      </w:pPr>
      <w:r w:rsidRPr="00097C55">
        <w:rPr>
          <w:rFonts w:ascii="Arial" w:hAnsi="Arial" w:cs="Arial"/>
          <w:b/>
          <w:bCs/>
          <w:sz w:val="24"/>
          <w:szCs w:val="24"/>
        </w:rPr>
        <w:t xml:space="preserve">Autenticación </w:t>
      </w:r>
      <w:proofErr w:type="spellStart"/>
      <w:r w:rsidRPr="00097C55">
        <w:rPr>
          <w:rFonts w:ascii="Arial" w:hAnsi="Arial" w:cs="Arial"/>
          <w:b/>
          <w:bCs/>
          <w:sz w:val="24"/>
          <w:szCs w:val="24"/>
        </w:rPr>
        <w:t>Multifactor</w:t>
      </w:r>
      <w:proofErr w:type="spellEnd"/>
      <w:r w:rsidRPr="00097C55">
        <w:rPr>
          <w:rFonts w:ascii="Arial" w:hAnsi="Arial" w:cs="Arial"/>
          <w:sz w:val="24"/>
          <w:szCs w:val="24"/>
        </w:rPr>
        <w:t>: Aumenta la protección contra accesos no autorizados.</w:t>
      </w:r>
    </w:p>
    <w:p w14:paraId="44FCEA29" w14:textId="77777777" w:rsidR="00097C55" w:rsidRPr="00097C55" w:rsidRDefault="00097C55" w:rsidP="00097C55">
      <w:pPr>
        <w:pStyle w:val="Prrafodelista"/>
        <w:numPr>
          <w:ilvl w:val="0"/>
          <w:numId w:val="36"/>
        </w:numPr>
        <w:jc w:val="both"/>
        <w:rPr>
          <w:rFonts w:ascii="Arial" w:hAnsi="Arial" w:cs="Arial"/>
          <w:sz w:val="24"/>
          <w:szCs w:val="24"/>
        </w:rPr>
      </w:pPr>
      <w:r w:rsidRPr="00097C55">
        <w:rPr>
          <w:rFonts w:ascii="Arial" w:hAnsi="Arial" w:cs="Arial"/>
          <w:b/>
          <w:bCs/>
          <w:sz w:val="24"/>
          <w:szCs w:val="24"/>
        </w:rPr>
        <w:t xml:space="preserve">Capacitación </w:t>
      </w:r>
      <w:proofErr w:type="spellStart"/>
      <w:r w:rsidRPr="00097C55">
        <w:rPr>
          <w:rFonts w:ascii="Arial" w:hAnsi="Arial" w:cs="Arial"/>
          <w:b/>
          <w:bCs/>
          <w:sz w:val="24"/>
          <w:szCs w:val="24"/>
        </w:rPr>
        <w:t>Antiphishing</w:t>
      </w:r>
      <w:proofErr w:type="spellEnd"/>
      <w:r w:rsidRPr="00097C55">
        <w:rPr>
          <w:rFonts w:ascii="Arial" w:hAnsi="Arial" w:cs="Arial"/>
          <w:sz w:val="24"/>
          <w:szCs w:val="24"/>
        </w:rPr>
        <w:t>: Reduce el riesgo de ataques de ingeniería social mediante la educación y concienciación de empleados.</w:t>
      </w:r>
    </w:p>
    <w:p w14:paraId="35B0065B" w14:textId="771CF1C5" w:rsidR="00097C55" w:rsidRDefault="00097C55" w:rsidP="00097C55">
      <w:pPr>
        <w:pStyle w:val="Prrafodelista"/>
        <w:numPr>
          <w:ilvl w:val="0"/>
          <w:numId w:val="36"/>
        </w:numPr>
        <w:jc w:val="both"/>
        <w:rPr>
          <w:rFonts w:ascii="Arial" w:hAnsi="Arial" w:cs="Arial"/>
          <w:sz w:val="24"/>
          <w:szCs w:val="24"/>
        </w:rPr>
      </w:pPr>
      <w:r w:rsidRPr="00097C55">
        <w:rPr>
          <w:rFonts w:ascii="Arial" w:hAnsi="Arial" w:cs="Arial"/>
          <w:b/>
          <w:bCs/>
          <w:sz w:val="24"/>
          <w:szCs w:val="24"/>
        </w:rPr>
        <w:t>Monitoreo y Alertas de Actividad:</w:t>
      </w:r>
      <w:r w:rsidRPr="00097C55">
        <w:rPr>
          <w:rFonts w:ascii="Arial" w:hAnsi="Arial" w:cs="Arial"/>
          <w:sz w:val="24"/>
          <w:szCs w:val="24"/>
        </w:rPr>
        <w:t xml:space="preserve"> Permite detectar actividades sospechosas en tiempo real, mejorando la respuesta ante incidentes.</w:t>
      </w:r>
    </w:p>
    <w:p w14:paraId="2C74098E" w14:textId="77777777" w:rsidR="00097C55" w:rsidRPr="00097C55" w:rsidRDefault="00097C55" w:rsidP="00097C55">
      <w:pPr>
        <w:pStyle w:val="Prrafodelista"/>
        <w:ind w:left="1428"/>
        <w:jc w:val="both"/>
        <w:rPr>
          <w:rFonts w:ascii="Arial" w:hAnsi="Arial" w:cs="Arial"/>
          <w:sz w:val="24"/>
          <w:szCs w:val="24"/>
        </w:rPr>
      </w:pPr>
    </w:p>
    <w:p w14:paraId="3CF09445" w14:textId="6B5555F3" w:rsidR="00097C55" w:rsidRDefault="00097C55" w:rsidP="00097C55">
      <w:pPr>
        <w:pStyle w:val="Ttulo3"/>
        <w:numPr>
          <w:ilvl w:val="2"/>
          <w:numId w:val="33"/>
        </w:numPr>
        <w:rPr>
          <w:rFonts w:ascii="Arial" w:hAnsi="Arial" w:cs="Arial"/>
          <w:b/>
          <w:bCs/>
          <w:color w:val="000000" w:themeColor="text1"/>
        </w:rPr>
      </w:pPr>
      <w:bookmarkStart w:id="34" w:name="_Toc180715714"/>
      <w:r w:rsidRPr="00097C55">
        <w:rPr>
          <w:rFonts w:ascii="Arial" w:hAnsi="Arial" w:cs="Arial"/>
          <w:b/>
          <w:bCs/>
          <w:color w:val="000000" w:themeColor="text1"/>
        </w:rPr>
        <w:t>Expansión y Adaptabilidad Tecnológica</w:t>
      </w:r>
      <w:bookmarkEnd w:id="34"/>
    </w:p>
    <w:p w14:paraId="43CF4DCD" w14:textId="77777777" w:rsidR="00097C55" w:rsidRPr="00097C55" w:rsidRDefault="00097C55" w:rsidP="00097C55"/>
    <w:p w14:paraId="7442FEB9" w14:textId="40EC940F" w:rsidR="0042717F" w:rsidRDefault="00097C55" w:rsidP="00097C55">
      <w:pPr>
        <w:ind w:firstLine="708"/>
        <w:jc w:val="both"/>
        <w:rPr>
          <w:rFonts w:ascii="Arial" w:hAnsi="Arial" w:cs="Arial"/>
          <w:sz w:val="24"/>
          <w:szCs w:val="24"/>
        </w:rPr>
      </w:pPr>
      <w:r w:rsidRPr="00097C55">
        <w:rPr>
          <w:rFonts w:ascii="Arial" w:hAnsi="Arial" w:cs="Arial"/>
          <w:sz w:val="24"/>
          <w:szCs w:val="24"/>
        </w:rPr>
        <w:t>Con su proyección de crecimiento tanto a nivel nacional como internacional, la organización requiere una arquitectura empresarial que pueda adaptarse rápidamente a los cambios del mercado. La infraestructura escalable y la estrategia de actualización constante aseguran que la organización pueda responder con agilidad a las nuevas demandas de los sectores educativo y comercial, manteniendo su posición competitiva en el mercado.</w:t>
      </w:r>
    </w:p>
    <w:p w14:paraId="4DEAACCA" w14:textId="3EF3AF14" w:rsidR="00EA7261" w:rsidRDefault="00EA7261" w:rsidP="00EA7261">
      <w:pPr>
        <w:jc w:val="both"/>
        <w:rPr>
          <w:rFonts w:ascii="Arial" w:hAnsi="Arial" w:cs="Arial"/>
          <w:sz w:val="24"/>
          <w:szCs w:val="24"/>
        </w:rPr>
      </w:pPr>
    </w:p>
    <w:p w14:paraId="2590691C" w14:textId="7AE2BEE4" w:rsidR="00EA7261" w:rsidRDefault="00EA7261" w:rsidP="00EA7261">
      <w:pPr>
        <w:pStyle w:val="Ttulo2"/>
        <w:numPr>
          <w:ilvl w:val="1"/>
          <w:numId w:val="33"/>
        </w:numPr>
        <w:rPr>
          <w:rFonts w:ascii="Arial" w:hAnsi="Arial" w:cs="Arial"/>
          <w:b/>
          <w:bCs/>
          <w:color w:val="000000" w:themeColor="text1"/>
        </w:rPr>
      </w:pPr>
      <w:bookmarkStart w:id="35" w:name="_Toc180715715"/>
      <w:r w:rsidRPr="00EA7261">
        <w:rPr>
          <w:rFonts w:ascii="Arial" w:hAnsi="Arial" w:cs="Arial"/>
          <w:b/>
          <w:bCs/>
          <w:color w:val="000000" w:themeColor="text1"/>
        </w:rPr>
        <w:t>Elementos Fundamentales de la Infraestructura Tecnológica</w:t>
      </w:r>
      <w:bookmarkEnd w:id="35"/>
    </w:p>
    <w:p w14:paraId="67C22244" w14:textId="5D84B9D3" w:rsidR="00EA7261" w:rsidRDefault="00EA7261" w:rsidP="00EA7261">
      <w:pPr>
        <w:ind w:firstLine="360"/>
        <w:jc w:val="both"/>
        <w:rPr>
          <w:rFonts w:ascii="Arial" w:hAnsi="Arial" w:cs="Arial"/>
          <w:sz w:val="24"/>
          <w:szCs w:val="24"/>
        </w:rPr>
      </w:pPr>
      <w:r w:rsidRPr="00EA7261">
        <w:rPr>
          <w:rFonts w:ascii="Arial" w:hAnsi="Arial" w:cs="Arial"/>
          <w:sz w:val="24"/>
          <w:szCs w:val="24"/>
        </w:rPr>
        <w:t xml:space="preserve">La infraestructura tecnológica de una organización es la base que soporta todos sus sistemas y operaciones, asegurando que las aplicaciones, datos y servicios estén disponibles, seguros y eficientes. En el contexto de la arquitectura empresarial, la infraestructura tecnológica se compone de elementos clave que, en conjunto, permiten el funcionamiento continuo y el crecimiento de la organización. </w:t>
      </w:r>
      <w:r w:rsidRPr="00EA7261">
        <w:rPr>
          <w:rFonts w:ascii="Arial" w:hAnsi="Arial" w:cs="Arial"/>
          <w:sz w:val="24"/>
          <w:szCs w:val="24"/>
        </w:rPr>
        <w:lastRenderedPageBreak/>
        <w:t>A continuación, se detallan los elementos fundamentales de la infraestructura tecnológica, específicamente Hardware, Redes y Software, y cómo estos componentes interactúan para sostener la estrategia operativa y de negocio de la organización.</w:t>
      </w:r>
    </w:p>
    <w:p w14:paraId="47D9C22C" w14:textId="7C22C6AF" w:rsidR="00EA7261" w:rsidRDefault="00EA7261" w:rsidP="00EA7261">
      <w:pPr>
        <w:ind w:firstLine="360"/>
        <w:jc w:val="both"/>
        <w:rPr>
          <w:rFonts w:ascii="Arial" w:hAnsi="Arial" w:cs="Arial"/>
          <w:sz w:val="24"/>
          <w:szCs w:val="24"/>
        </w:rPr>
      </w:pPr>
    </w:p>
    <w:p w14:paraId="67E2B0B7" w14:textId="62EACB89" w:rsidR="00EA7261" w:rsidRDefault="00EA7261" w:rsidP="00EA7261">
      <w:pPr>
        <w:pStyle w:val="Ttulo3"/>
        <w:numPr>
          <w:ilvl w:val="2"/>
          <w:numId w:val="33"/>
        </w:numPr>
        <w:rPr>
          <w:rFonts w:ascii="Arial" w:hAnsi="Arial" w:cs="Arial"/>
          <w:b/>
          <w:bCs/>
          <w:color w:val="000000" w:themeColor="text1"/>
        </w:rPr>
      </w:pPr>
      <w:bookmarkStart w:id="36" w:name="_Toc180715716"/>
      <w:r w:rsidRPr="00EA7261">
        <w:rPr>
          <w:rFonts w:ascii="Arial" w:hAnsi="Arial" w:cs="Arial"/>
          <w:b/>
          <w:bCs/>
          <w:color w:val="000000" w:themeColor="text1"/>
        </w:rPr>
        <w:t>Infraestructura Física y Recursos de Hardware para la Optimización de Procesos</w:t>
      </w:r>
      <w:bookmarkEnd w:id="36"/>
    </w:p>
    <w:p w14:paraId="648F2A7F" w14:textId="77777777" w:rsidR="00EA7261" w:rsidRPr="00EA7261" w:rsidRDefault="00EA7261" w:rsidP="00EA7261"/>
    <w:p w14:paraId="39B74944" w14:textId="2131CA60" w:rsidR="00EA7261" w:rsidRPr="00EA7261" w:rsidRDefault="00EA7261" w:rsidP="00EA7261">
      <w:pPr>
        <w:ind w:firstLine="708"/>
        <w:rPr>
          <w:rFonts w:ascii="Arial" w:hAnsi="Arial" w:cs="Arial"/>
          <w:sz w:val="24"/>
          <w:szCs w:val="24"/>
        </w:rPr>
      </w:pPr>
      <w:r w:rsidRPr="00EA7261">
        <w:rPr>
          <w:rFonts w:ascii="Arial" w:hAnsi="Arial" w:cs="Arial"/>
          <w:sz w:val="24"/>
          <w:szCs w:val="24"/>
        </w:rPr>
        <w:t>El hardware es el componente físico que constituye la base sobre la cual operan los sistemas y aplicaciones de la organización. En el contexto de una arquitectura tecnológica robusta, el hardware abarca desde los servidores que almacenan y procesan grandes volúmenes de datos hasta dispositivos de acceso utilizados en las instalaciones, tales como estaciones de trabajo, dispositivos de entrada/salida y equipos especializados.</w:t>
      </w:r>
    </w:p>
    <w:p w14:paraId="7445B622" w14:textId="5FF4A17C" w:rsidR="00EA7261" w:rsidRDefault="00EA7261" w:rsidP="00EA7261">
      <w:pPr>
        <w:pStyle w:val="Prrafodelista"/>
        <w:numPr>
          <w:ilvl w:val="0"/>
          <w:numId w:val="37"/>
        </w:numPr>
        <w:jc w:val="both"/>
        <w:rPr>
          <w:rFonts w:ascii="Arial" w:hAnsi="Arial" w:cs="Arial"/>
          <w:sz w:val="24"/>
          <w:szCs w:val="24"/>
        </w:rPr>
      </w:pPr>
      <w:r w:rsidRPr="00EA7261">
        <w:rPr>
          <w:rFonts w:ascii="Arial" w:hAnsi="Arial" w:cs="Arial"/>
          <w:b/>
          <w:bCs/>
          <w:sz w:val="24"/>
          <w:szCs w:val="24"/>
        </w:rPr>
        <w:t>Servidores en la Nube</w:t>
      </w:r>
      <w:r w:rsidRPr="00EA7261">
        <w:rPr>
          <w:rFonts w:ascii="Arial" w:hAnsi="Arial" w:cs="Arial"/>
          <w:sz w:val="24"/>
          <w:szCs w:val="24"/>
        </w:rPr>
        <w:t xml:space="preserve">: Dado que la organización ha optado por una infraestructura en la nube, los servidores en ubicaciones geográficamente distribuidas son fundamentales para el procesamiento y almacenamiento de datos críticos. Estos servidores permiten a la organización disponer de recursos de procesamiento elásticos, es decir, escalables en función de la demanda, asegurando una alta disponibilidad y confiabilidad en cada operación. La nube también facilita la gestión centralizada de los recursos de hardware, mejorando la redundancia mediante la </w:t>
      </w:r>
      <w:proofErr w:type="spellStart"/>
      <w:r w:rsidRPr="00EA7261">
        <w:rPr>
          <w:rFonts w:ascii="Arial" w:hAnsi="Arial" w:cs="Arial"/>
          <w:sz w:val="24"/>
          <w:szCs w:val="24"/>
        </w:rPr>
        <w:t>clusterización</w:t>
      </w:r>
      <w:proofErr w:type="spellEnd"/>
      <w:r w:rsidRPr="00EA7261">
        <w:rPr>
          <w:rFonts w:ascii="Arial" w:hAnsi="Arial" w:cs="Arial"/>
          <w:sz w:val="24"/>
          <w:szCs w:val="24"/>
        </w:rPr>
        <w:t xml:space="preserve"> de servidores.</w:t>
      </w:r>
    </w:p>
    <w:p w14:paraId="46E3F327" w14:textId="77777777" w:rsidR="00EA7261" w:rsidRPr="00EA7261" w:rsidRDefault="00EA7261" w:rsidP="00EA7261">
      <w:pPr>
        <w:pStyle w:val="Prrafodelista"/>
        <w:jc w:val="both"/>
        <w:rPr>
          <w:rFonts w:ascii="Arial" w:hAnsi="Arial" w:cs="Arial"/>
          <w:sz w:val="24"/>
          <w:szCs w:val="24"/>
        </w:rPr>
      </w:pPr>
    </w:p>
    <w:p w14:paraId="1627078A" w14:textId="52DEB9F2" w:rsidR="00EA7261" w:rsidRPr="00EA7261" w:rsidRDefault="00EA7261" w:rsidP="00EA7261">
      <w:pPr>
        <w:pStyle w:val="Prrafodelista"/>
        <w:numPr>
          <w:ilvl w:val="0"/>
          <w:numId w:val="37"/>
        </w:numPr>
        <w:jc w:val="both"/>
        <w:rPr>
          <w:rFonts w:ascii="Arial" w:hAnsi="Arial" w:cs="Arial"/>
          <w:sz w:val="24"/>
          <w:szCs w:val="24"/>
        </w:rPr>
      </w:pPr>
      <w:r w:rsidRPr="00EA7261">
        <w:rPr>
          <w:rFonts w:ascii="Arial" w:hAnsi="Arial" w:cs="Arial"/>
          <w:b/>
          <w:bCs/>
          <w:sz w:val="24"/>
          <w:szCs w:val="24"/>
        </w:rPr>
        <w:t>Dispositivos de Punto de Venta (POS):</w:t>
      </w:r>
      <w:r w:rsidRPr="00EA7261">
        <w:rPr>
          <w:rFonts w:ascii="Arial" w:hAnsi="Arial" w:cs="Arial"/>
          <w:sz w:val="24"/>
          <w:szCs w:val="24"/>
        </w:rPr>
        <w:t xml:space="preserve"> En el caso de los clientes empresariales, el hardware especializado incluye terminales de punto de venta (POS), impresoras de facturación, lectores de código de barras y dispositivos de cobro electrónico. Estos equipos son fundamentales para soportar el sistema de facturación, integrándose con las aplicaciones de software para capturar y gestionar transacciones de manera precisa.</w:t>
      </w:r>
    </w:p>
    <w:p w14:paraId="13288FF3" w14:textId="77777777" w:rsidR="00EA7261" w:rsidRPr="00EA7261" w:rsidRDefault="00EA7261" w:rsidP="00EA7261">
      <w:pPr>
        <w:pStyle w:val="Prrafodelista"/>
        <w:jc w:val="both"/>
        <w:rPr>
          <w:rFonts w:ascii="Arial" w:hAnsi="Arial" w:cs="Arial"/>
          <w:sz w:val="24"/>
          <w:szCs w:val="24"/>
        </w:rPr>
      </w:pPr>
    </w:p>
    <w:p w14:paraId="19B5752B" w14:textId="45905DFE" w:rsidR="00EA7261" w:rsidRDefault="00EA7261" w:rsidP="00EA7261">
      <w:pPr>
        <w:pStyle w:val="Prrafodelista"/>
        <w:numPr>
          <w:ilvl w:val="0"/>
          <w:numId w:val="37"/>
        </w:numPr>
        <w:jc w:val="both"/>
        <w:rPr>
          <w:rFonts w:ascii="Arial" w:hAnsi="Arial" w:cs="Arial"/>
          <w:sz w:val="24"/>
          <w:szCs w:val="24"/>
        </w:rPr>
      </w:pPr>
      <w:r w:rsidRPr="00EA7261">
        <w:rPr>
          <w:rFonts w:ascii="Arial" w:hAnsi="Arial" w:cs="Arial"/>
          <w:b/>
          <w:bCs/>
          <w:sz w:val="24"/>
          <w:szCs w:val="24"/>
        </w:rPr>
        <w:t>Equipos de Usuario Final:</w:t>
      </w:r>
      <w:r w:rsidRPr="00EA7261">
        <w:rPr>
          <w:rFonts w:ascii="Arial" w:hAnsi="Arial" w:cs="Arial"/>
          <w:sz w:val="24"/>
          <w:szCs w:val="24"/>
        </w:rPr>
        <w:t xml:space="preserve"> Los equipos de escritorio y portátiles utilizados por el personal de la organización y sus clientes desempeñan un papel importante en la operativa diaria. Estos dispositivos deben cumplir con los estándares de seguridad y rendimiento para garantizar la continuidad del trabajo, permitiendo que los empleados y usuarios accedan a las aplicaciones de la organización de manera segura y eficiente.</w:t>
      </w:r>
    </w:p>
    <w:p w14:paraId="217F0F03" w14:textId="77777777" w:rsidR="00EA7261" w:rsidRPr="00EA7261" w:rsidRDefault="00EA7261" w:rsidP="00EA7261">
      <w:pPr>
        <w:pStyle w:val="Prrafodelista"/>
        <w:rPr>
          <w:rFonts w:ascii="Arial" w:hAnsi="Arial" w:cs="Arial"/>
          <w:sz w:val="24"/>
          <w:szCs w:val="24"/>
        </w:rPr>
      </w:pPr>
    </w:p>
    <w:p w14:paraId="4E72B463" w14:textId="710365D7" w:rsidR="00EA7261" w:rsidRDefault="00EA7261" w:rsidP="00EA7261">
      <w:pPr>
        <w:jc w:val="both"/>
        <w:rPr>
          <w:rFonts w:ascii="Arial" w:hAnsi="Arial" w:cs="Arial"/>
          <w:sz w:val="24"/>
          <w:szCs w:val="24"/>
        </w:rPr>
      </w:pPr>
    </w:p>
    <w:p w14:paraId="2A66EC75" w14:textId="498A0804" w:rsidR="00EA7261" w:rsidRDefault="00EA7261" w:rsidP="00EA7261">
      <w:pPr>
        <w:jc w:val="both"/>
        <w:rPr>
          <w:rFonts w:ascii="Arial" w:hAnsi="Arial" w:cs="Arial"/>
          <w:sz w:val="24"/>
          <w:szCs w:val="24"/>
        </w:rPr>
      </w:pPr>
    </w:p>
    <w:p w14:paraId="4F624E2E" w14:textId="61C74A67" w:rsidR="00EA7261" w:rsidRDefault="00EA7261" w:rsidP="00EA7261">
      <w:pPr>
        <w:pStyle w:val="Ttulo3"/>
        <w:numPr>
          <w:ilvl w:val="2"/>
          <w:numId w:val="33"/>
        </w:numPr>
        <w:rPr>
          <w:rFonts w:ascii="Arial" w:hAnsi="Arial" w:cs="Arial"/>
          <w:b/>
          <w:bCs/>
          <w:color w:val="000000" w:themeColor="text1"/>
        </w:rPr>
      </w:pPr>
      <w:bookmarkStart w:id="37" w:name="_Toc180715717"/>
      <w:r w:rsidRPr="00EA7261">
        <w:rPr>
          <w:rFonts w:ascii="Arial" w:hAnsi="Arial" w:cs="Arial"/>
          <w:b/>
          <w:bCs/>
          <w:color w:val="000000" w:themeColor="text1"/>
        </w:rPr>
        <w:lastRenderedPageBreak/>
        <w:t>Sistemas de Comunicación y Redes para la Conectividad y Seguridad de Datos</w:t>
      </w:r>
      <w:bookmarkEnd w:id="37"/>
    </w:p>
    <w:p w14:paraId="357E4303" w14:textId="77777777" w:rsidR="00EA7261" w:rsidRPr="00EA7261" w:rsidRDefault="00EA7261" w:rsidP="00EA7261"/>
    <w:p w14:paraId="1DAC5E61" w14:textId="45F4F77D" w:rsidR="00EA7261" w:rsidRPr="00EA7261" w:rsidRDefault="00EA7261" w:rsidP="00EA7261">
      <w:pPr>
        <w:ind w:firstLine="708"/>
        <w:jc w:val="both"/>
        <w:rPr>
          <w:rFonts w:ascii="Arial" w:hAnsi="Arial" w:cs="Arial"/>
          <w:sz w:val="24"/>
          <w:szCs w:val="24"/>
        </w:rPr>
      </w:pPr>
      <w:r w:rsidRPr="00EA7261">
        <w:rPr>
          <w:rFonts w:ascii="Arial" w:hAnsi="Arial" w:cs="Arial"/>
          <w:sz w:val="24"/>
          <w:szCs w:val="24"/>
        </w:rPr>
        <w:t>Las redes constituyen el sistema de comunicación y transmisión de datos que permite la conectividad entre los distintos componentes de la arquitectura tecnológica. Una red bien estructurada y segura es esencial para garantizar que la información se transfiera de manera confiable entre servidores, bases de datos, dispositivos de usuario final y otros elementos de la infraestructura.</w:t>
      </w:r>
    </w:p>
    <w:p w14:paraId="2F7CEEF9" w14:textId="5B95223D" w:rsidR="00EA7261" w:rsidRDefault="00EA7261" w:rsidP="00EA7261">
      <w:pPr>
        <w:pStyle w:val="Prrafodelista"/>
        <w:numPr>
          <w:ilvl w:val="0"/>
          <w:numId w:val="38"/>
        </w:numPr>
        <w:jc w:val="both"/>
        <w:rPr>
          <w:rFonts w:ascii="Arial" w:hAnsi="Arial" w:cs="Arial"/>
          <w:sz w:val="24"/>
          <w:szCs w:val="24"/>
        </w:rPr>
      </w:pPr>
      <w:r w:rsidRPr="00EA7261">
        <w:rPr>
          <w:rFonts w:ascii="Arial" w:hAnsi="Arial" w:cs="Arial"/>
          <w:b/>
          <w:bCs/>
          <w:sz w:val="24"/>
          <w:szCs w:val="24"/>
        </w:rPr>
        <w:t>Segmentación de Red:</w:t>
      </w:r>
      <w:r w:rsidRPr="00EA7261">
        <w:rPr>
          <w:rFonts w:ascii="Arial" w:hAnsi="Arial" w:cs="Arial"/>
          <w:sz w:val="24"/>
          <w:szCs w:val="24"/>
        </w:rPr>
        <w:t xml:space="preserve"> La organización ha implementado una estructura de red segmentada por departamentos, lo cual mejora la seguridad y el rendimiento. Al segmentar la red en áreas específicas, se asegura que cada departamento tenga acceso a los recursos necesarios y se reduce la posibilidad de congestión de tráfico de datos. Esta segmentación facilita el control de acceso y minimiza el impacto de posibles amenazas de seguridad al limitar la exposición de los datos a usuarios específicos.</w:t>
      </w:r>
    </w:p>
    <w:p w14:paraId="034F76B9" w14:textId="77777777" w:rsidR="00EA7261" w:rsidRPr="00EA7261" w:rsidRDefault="00EA7261" w:rsidP="00EA7261">
      <w:pPr>
        <w:pStyle w:val="Prrafodelista"/>
        <w:jc w:val="both"/>
        <w:rPr>
          <w:rFonts w:ascii="Arial" w:hAnsi="Arial" w:cs="Arial"/>
          <w:sz w:val="24"/>
          <w:szCs w:val="24"/>
        </w:rPr>
      </w:pPr>
    </w:p>
    <w:p w14:paraId="38043703" w14:textId="14B6DACF" w:rsidR="00EA7261" w:rsidRPr="00EA7261" w:rsidRDefault="00EA7261" w:rsidP="00EA7261">
      <w:pPr>
        <w:pStyle w:val="Prrafodelista"/>
        <w:numPr>
          <w:ilvl w:val="0"/>
          <w:numId w:val="38"/>
        </w:numPr>
        <w:jc w:val="both"/>
        <w:rPr>
          <w:rFonts w:ascii="Arial" w:hAnsi="Arial" w:cs="Arial"/>
          <w:sz w:val="24"/>
          <w:szCs w:val="24"/>
        </w:rPr>
      </w:pPr>
      <w:r w:rsidRPr="00EA7261">
        <w:rPr>
          <w:rFonts w:ascii="Arial" w:hAnsi="Arial" w:cs="Arial"/>
          <w:b/>
          <w:bCs/>
          <w:sz w:val="24"/>
          <w:szCs w:val="24"/>
        </w:rPr>
        <w:t>Conexiones Seguras de Red (VPN y Firewall):</w:t>
      </w:r>
      <w:r w:rsidRPr="00EA7261">
        <w:rPr>
          <w:rFonts w:ascii="Arial" w:hAnsi="Arial" w:cs="Arial"/>
          <w:sz w:val="24"/>
          <w:szCs w:val="24"/>
        </w:rPr>
        <w:t xml:space="preserve"> Para proteger la integridad de los datos y el acceso remoto, las redes de la organización pueden incluir conexiones seguras a través de VPN y el uso de firewalls avanzados. Estas tecnologías protegen las transmisiones de datos de accesos no autorizados y garantizan que los usuarios puedan conectarse de manera remota y segura a los sistemas críticos, especialmente importante para operaciones en la nube y accesos fuera de las instalaciones principales.</w:t>
      </w:r>
    </w:p>
    <w:p w14:paraId="649B61CF" w14:textId="77777777" w:rsidR="00EA7261" w:rsidRPr="00EA7261" w:rsidRDefault="00EA7261" w:rsidP="00EA7261">
      <w:pPr>
        <w:pStyle w:val="Prrafodelista"/>
        <w:jc w:val="both"/>
        <w:rPr>
          <w:rFonts w:ascii="Arial" w:hAnsi="Arial" w:cs="Arial"/>
          <w:sz w:val="24"/>
          <w:szCs w:val="24"/>
        </w:rPr>
      </w:pPr>
    </w:p>
    <w:p w14:paraId="73137CF8" w14:textId="2EF32954" w:rsidR="00EA7261" w:rsidRDefault="00EA7261" w:rsidP="00EA7261">
      <w:pPr>
        <w:pStyle w:val="Prrafodelista"/>
        <w:numPr>
          <w:ilvl w:val="0"/>
          <w:numId w:val="38"/>
        </w:numPr>
        <w:jc w:val="both"/>
        <w:rPr>
          <w:rFonts w:ascii="Arial" w:hAnsi="Arial" w:cs="Arial"/>
          <w:sz w:val="24"/>
          <w:szCs w:val="24"/>
        </w:rPr>
      </w:pPr>
      <w:r w:rsidRPr="00EA7261">
        <w:rPr>
          <w:rFonts w:ascii="Arial" w:hAnsi="Arial" w:cs="Arial"/>
          <w:b/>
          <w:bCs/>
          <w:sz w:val="24"/>
          <w:szCs w:val="24"/>
        </w:rPr>
        <w:t>Redundancia y Continuidad:</w:t>
      </w:r>
      <w:r w:rsidRPr="00EA7261">
        <w:rPr>
          <w:rFonts w:ascii="Arial" w:hAnsi="Arial" w:cs="Arial"/>
          <w:sz w:val="24"/>
          <w:szCs w:val="24"/>
        </w:rPr>
        <w:t xml:space="preserve"> Con la infraestructura en la nube, las redes están diseñadas para proporcionar redundancia geográfica, permitiendo que el tráfico se redirija automáticamente a otras ubicaciones en caso de una interrupción en un área específica. Esta capacidad de redireccionamiento permite que la organización mantenga la continuidad operativa sin interrupciones, incluso en situaciones de falla de algún nodo en la red.</w:t>
      </w:r>
    </w:p>
    <w:p w14:paraId="30AA3271" w14:textId="77777777" w:rsidR="00EA7261" w:rsidRPr="00EA7261" w:rsidRDefault="00EA7261" w:rsidP="00EA7261">
      <w:pPr>
        <w:pStyle w:val="Prrafodelista"/>
        <w:rPr>
          <w:rFonts w:ascii="Arial" w:hAnsi="Arial" w:cs="Arial"/>
          <w:color w:val="000000" w:themeColor="text1"/>
          <w:sz w:val="24"/>
          <w:szCs w:val="24"/>
        </w:rPr>
      </w:pPr>
    </w:p>
    <w:p w14:paraId="418544B9" w14:textId="4652E885" w:rsidR="00EA7261" w:rsidRPr="00EA7261" w:rsidRDefault="00EA7261" w:rsidP="00EA7261">
      <w:pPr>
        <w:pStyle w:val="Ttulo3"/>
        <w:numPr>
          <w:ilvl w:val="2"/>
          <w:numId w:val="33"/>
        </w:numPr>
        <w:rPr>
          <w:rFonts w:ascii="Arial" w:hAnsi="Arial" w:cs="Arial"/>
          <w:b/>
          <w:bCs/>
          <w:color w:val="000000" w:themeColor="text1"/>
        </w:rPr>
      </w:pPr>
      <w:r w:rsidRPr="00EA7261">
        <w:rPr>
          <w:rFonts w:ascii="Arial" w:hAnsi="Arial" w:cs="Arial"/>
          <w:b/>
          <w:bCs/>
          <w:color w:val="000000" w:themeColor="text1"/>
        </w:rPr>
        <w:t>Plataformas de Software y Aplicaciones para la Automatización y Gestión Empresarial</w:t>
      </w:r>
    </w:p>
    <w:p w14:paraId="75AF0690" w14:textId="77777777" w:rsidR="00EA7261" w:rsidRPr="00EA7261" w:rsidRDefault="00EA7261" w:rsidP="00EA7261"/>
    <w:p w14:paraId="106BFC41" w14:textId="77777777" w:rsidR="00EA7261" w:rsidRPr="00EA7261" w:rsidRDefault="00EA7261" w:rsidP="00EA7261">
      <w:pPr>
        <w:ind w:firstLine="708"/>
        <w:jc w:val="both"/>
        <w:rPr>
          <w:rFonts w:ascii="Arial" w:hAnsi="Arial" w:cs="Arial"/>
          <w:sz w:val="24"/>
          <w:szCs w:val="24"/>
        </w:rPr>
      </w:pPr>
      <w:r w:rsidRPr="00EA7261">
        <w:rPr>
          <w:rFonts w:ascii="Arial" w:hAnsi="Arial" w:cs="Arial"/>
          <w:sz w:val="24"/>
          <w:szCs w:val="24"/>
        </w:rPr>
        <w:t>El software es el conjunto de aplicaciones y sistemas que permite la automatización de procesos, la gestión de datos y el soporte a la toma de decisiones. En la arquitectura tecnológica de la organización, el software es fundamental para la ejecución de tareas específicas, la seguridad de la información y la interfaz con el usuario final.</w:t>
      </w:r>
    </w:p>
    <w:p w14:paraId="19B900D7" w14:textId="77777777" w:rsidR="00EA7261" w:rsidRPr="00EA7261" w:rsidRDefault="00EA7261" w:rsidP="00EA7261">
      <w:pPr>
        <w:jc w:val="both"/>
        <w:rPr>
          <w:rFonts w:ascii="Arial" w:hAnsi="Arial" w:cs="Arial"/>
          <w:sz w:val="24"/>
          <w:szCs w:val="24"/>
        </w:rPr>
      </w:pPr>
    </w:p>
    <w:p w14:paraId="6BD6ED77" w14:textId="56330AFC" w:rsidR="00EA7261" w:rsidRDefault="00EA7261" w:rsidP="00EA7261">
      <w:pPr>
        <w:pStyle w:val="Prrafodelista"/>
        <w:numPr>
          <w:ilvl w:val="0"/>
          <w:numId w:val="39"/>
        </w:numPr>
        <w:jc w:val="both"/>
        <w:rPr>
          <w:rFonts w:ascii="Arial" w:hAnsi="Arial" w:cs="Arial"/>
          <w:sz w:val="24"/>
          <w:szCs w:val="24"/>
        </w:rPr>
      </w:pPr>
      <w:r w:rsidRPr="00EA7261">
        <w:rPr>
          <w:rFonts w:ascii="Arial" w:hAnsi="Arial" w:cs="Arial"/>
          <w:sz w:val="24"/>
          <w:szCs w:val="24"/>
        </w:rPr>
        <w:lastRenderedPageBreak/>
        <w:t>Sistemas de Gestión (ERP y CRM): La organización utiliza aplicaciones de software para gestionar procesos clave en áreas como facturación, inventarios y relaciones con los clientes. El sistema ERP, por ejemplo, facilita la facturación y el control de inventario para los clientes comerciales, proporcionando una visión integral y en tiempo real de las operaciones empresariales. Estas aplicaciones de gestión también se integran con el hardware y las redes, asegurando que los datos fluyan de manera continua y sin interrupciones.</w:t>
      </w:r>
    </w:p>
    <w:p w14:paraId="7F39545D" w14:textId="77777777" w:rsidR="00EA7261" w:rsidRPr="00EA7261" w:rsidRDefault="00EA7261" w:rsidP="00EA7261">
      <w:pPr>
        <w:pStyle w:val="Prrafodelista"/>
        <w:jc w:val="both"/>
        <w:rPr>
          <w:rFonts w:ascii="Arial" w:hAnsi="Arial" w:cs="Arial"/>
          <w:sz w:val="24"/>
          <w:szCs w:val="24"/>
        </w:rPr>
      </w:pPr>
    </w:p>
    <w:p w14:paraId="67BD0EFA" w14:textId="3BF8F759" w:rsidR="00EA7261" w:rsidRPr="00EA7261" w:rsidRDefault="00EA7261" w:rsidP="00EA7261">
      <w:pPr>
        <w:pStyle w:val="Prrafodelista"/>
        <w:numPr>
          <w:ilvl w:val="0"/>
          <w:numId w:val="39"/>
        </w:numPr>
        <w:jc w:val="both"/>
        <w:rPr>
          <w:rFonts w:ascii="Arial" w:hAnsi="Arial" w:cs="Arial"/>
          <w:sz w:val="24"/>
          <w:szCs w:val="24"/>
        </w:rPr>
      </w:pPr>
      <w:r w:rsidRPr="00EA7261">
        <w:rPr>
          <w:rFonts w:ascii="Arial" w:hAnsi="Arial" w:cs="Arial"/>
          <w:sz w:val="24"/>
          <w:szCs w:val="24"/>
        </w:rPr>
        <w:t xml:space="preserve">Plataformas de Base de Datos (MySQL y </w:t>
      </w:r>
      <w:proofErr w:type="spellStart"/>
      <w:r w:rsidRPr="00EA7261">
        <w:rPr>
          <w:rFonts w:ascii="Arial" w:hAnsi="Arial" w:cs="Arial"/>
          <w:sz w:val="24"/>
          <w:szCs w:val="24"/>
        </w:rPr>
        <w:t>Firebase</w:t>
      </w:r>
      <w:proofErr w:type="spellEnd"/>
      <w:r w:rsidRPr="00EA7261">
        <w:rPr>
          <w:rFonts w:ascii="Arial" w:hAnsi="Arial" w:cs="Arial"/>
          <w:sz w:val="24"/>
          <w:szCs w:val="24"/>
        </w:rPr>
        <w:t xml:space="preserve">): La organización gestiona grandes volúmenes de datos a través de bases de datos en MySQL y </w:t>
      </w:r>
      <w:proofErr w:type="spellStart"/>
      <w:r w:rsidRPr="00EA7261">
        <w:rPr>
          <w:rFonts w:ascii="Arial" w:hAnsi="Arial" w:cs="Arial"/>
          <w:sz w:val="24"/>
          <w:szCs w:val="24"/>
        </w:rPr>
        <w:t>Firebase</w:t>
      </w:r>
      <w:proofErr w:type="spellEnd"/>
      <w:r w:rsidRPr="00EA7261">
        <w:rPr>
          <w:rFonts w:ascii="Arial" w:hAnsi="Arial" w:cs="Arial"/>
          <w:sz w:val="24"/>
          <w:szCs w:val="24"/>
        </w:rPr>
        <w:t xml:space="preserve">, cada una con sus ventajas específicas. MySQL ofrece una plataforma estable para el almacenamiento de datos críticos, mientras que </w:t>
      </w:r>
      <w:proofErr w:type="spellStart"/>
      <w:r w:rsidRPr="00EA7261">
        <w:rPr>
          <w:rFonts w:ascii="Arial" w:hAnsi="Arial" w:cs="Arial"/>
          <w:sz w:val="24"/>
          <w:szCs w:val="24"/>
        </w:rPr>
        <w:t>Firebase</w:t>
      </w:r>
      <w:proofErr w:type="spellEnd"/>
      <w:r w:rsidRPr="00EA7261">
        <w:rPr>
          <w:rFonts w:ascii="Arial" w:hAnsi="Arial" w:cs="Arial"/>
          <w:sz w:val="24"/>
          <w:szCs w:val="24"/>
        </w:rPr>
        <w:t xml:space="preserve"> proporciona acceso rápido para consultas en tiempo real, lo cual es fundamental para responder de manera ágil a las solicitudes de los usuarios. Ambas plataformas permiten realizar copias de seguridad automáticas, garantizando la integridad de los datos y la capacidad de recuperación ante desastres.</w:t>
      </w:r>
    </w:p>
    <w:p w14:paraId="60B70163" w14:textId="77777777" w:rsidR="00EA7261" w:rsidRPr="00EA7261" w:rsidRDefault="00EA7261" w:rsidP="00EA7261">
      <w:pPr>
        <w:pStyle w:val="Prrafodelista"/>
        <w:jc w:val="both"/>
        <w:rPr>
          <w:rFonts w:ascii="Arial" w:hAnsi="Arial" w:cs="Arial"/>
          <w:sz w:val="24"/>
          <w:szCs w:val="24"/>
        </w:rPr>
      </w:pPr>
    </w:p>
    <w:p w14:paraId="33C2CB7F" w14:textId="24AEA47C" w:rsidR="00EA7261" w:rsidRPr="00EA7261" w:rsidRDefault="00EA7261" w:rsidP="00EA7261">
      <w:pPr>
        <w:pStyle w:val="Prrafodelista"/>
        <w:numPr>
          <w:ilvl w:val="0"/>
          <w:numId w:val="39"/>
        </w:numPr>
        <w:jc w:val="both"/>
        <w:rPr>
          <w:rFonts w:ascii="Arial" w:hAnsi="Arial" w:cs="Arial"/>
          <w:sz w:val="24"/>
          <w:szCs w:val="24"/>
        </w:rPr>
      </w:pPr>
      <w:r w:rsidRPr="00EA7261">
        <w:rPr>
          <w:rFonts w:ascii="Arial" w:hAnsi="Arial" w:cs="Arial"/>
          <w:sz w:val="24"/>
          <w:szCs w:val="24"/>
        </w:rPr>
        <w:t xml:space="preserve">Aplicaciones de Seguridad: La organización ha implementado algunas aplicaciones de seguridad para proteger los datos y asegurar el acceso autorizado. Aunque la infraestructura actual depende en gran medida de copias de seguridad y contratos de confidencialidad, se recomienda la integración de software de seguridad adicional, como autenticación </w:t>
      </w:r>
      <w:proofErr w:type="spellStart"/>
      <w:r w:rsidRPr="00EA7261">
        <w:rPr>
          <w:rFonts w:ascii="Arial" w:hAnsi="Arial" w:cs="Arial"/>
          <w:sz w:val="24"/>
          <w:szCs w:val="24"/>
        </w:rPr>
        <w:t>multifactor</w:t>
      </w:r>
      <w:proofErr w:type="spellEnd"/>
      <w:r w:rsidRPr="00EA7261">
        <w:rPr>
          <w:rFonts w:ascii="Arial" w:hAnsi="Arial" w:cs="Arial"/>
          <w:sz w:val="24"/>
          <w:szCs w:val="24"/>
        </w:rPr>
        <w:t xml:space="preserve"> (MFA) y herramientas de detección de amenazas. Estas aplicaciones mejorarían la capacidad de la organización para detectar y mitigar amenazas de seguridad, asegurando un entorno de trabajo seguro y controlado.</w:t>
      </w:r>
    </w:p>
    <w:p w14:paraId="2DB5D540" w14:textId="77777777" w:rsidR="00EA7261" w:rsidRPr="00EA7261" w:rsidRDefault="00EA7261" w:rsidP="00EA7261">
      <w:pPr>
        <w:pStyle w:val="Prrafodelista"/>
        <w:jc w:val="both"/>
        <w:rPr>
          <w:rFonts w:ascii="Arial" w:hAnsi="Arial" w:cs="Arial"/>
          <w:sz w:val="24"/>
          <w:szCs w:val="24"/>
        </w:rPr>
      </w:pPr>
    </w:p>
    <w:p w14:paraId="05EA1F86" w14:textId="765F6FDA" w:rsidR="00EA7261" w:rsidRPr="00EA7261" w:rsidRDefault="00EA7261" w:rsidP="00EA7261">
      <w:pPr>
        <w:pStyle w:val="Prrafodelista"/>
        <w:numPr>
          <w:ilvl w:val="0"/>
          <w:numId w:val="39"/>
        </w:numPr>
        <w:jc w:val="both"/>
        <w:rPr>
          <w:rFonts w:ascii="Arial" w:hAnsi="Arial" w:cs="Arial"/>
          <w:sz w:val="24"/>
          <w:szCs w:val="24"/>
        </w:rPr>
      </w:pPr>
      <w:r w:rsidRPr="00EA7261">
        <w:rPr>
          <w:rFonts w:ascii="Arial" w:hAnsi="Arial" w:cs="Arial"/>
          <w:sz w:val="24"/>
          <w:szCs w:val="24"/>
        </w:rPr>
        <w:t>Sistemas de Monitoreo y Control de Cambios: El software de monitoreo es esencial para mantener la trazabilidad de las operaciones y detectar anomalías en tiempo real. El sistema de tickets de la organización permite registrar cada cambio y evento, proporcionando una visión clara de las actividades y facilitando la gestión de incidencias. Esta plataforma asegura que cada acción se registre y pueda ser auditada en caso de que se necesite investigar la causa de un problema.</w:t>
      </w:r>
    </w:p>
    <w:p w14:paraId="5D2D30FE" w14:textId="7EA249F2" w:rsidR="00EA7261" w:rsidRDefault="00EA7261" w:rsidP="00EA7261">
      <w:pPr>
        <w:ind w:firstLine="360"/>
        <w:jc w:val="both"/>
        <w:rPr>
          <w:rFonts w:ascii="Arial" w:hAnsi="Arial" w:cs="Arial"/>
          <w:sz w:val="24"/>
          <w:szCs w:val="24"/>
        </w:rPr>
      </w:pPr>
    </w:p>
    <w:p w14:paraId="3FBFF4A0" w14:textId="77777777" w:rsidR="00EA7261" w:rsidRPr="00EA7261" w:rsidRDefault="00EA7261" w:rsidP="00EA7261">
      <w:pPr>
        <w:ind w:firstLine="360"/>
        <w:jc w:val="both"/>
        <w:rPr>
          <w:rFonts w:ascii="Arial" w:hAnsi="Arial" w:cs="Arial"/>
          <w:sz w:val="24"/>
          <w:szCs w:val="24"/>
        </w:rPr>
      </w:pPr>
    </w:p>
    <w:sectPr w:rsidR="00EA7261" w:rsidRPr="00EA72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990"/>
    <w:multiLevelType w:val="hybridMultilevel"/>
    <w:tmpl w:val="14707EB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F3A4D59"/>
    <w:multiLevelType w:val="hybridMultilevel"/>
    <w:tmpl w:val="1F7A0CC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0FB13672"/>
    <w:multiLevelType w:val="hybridMultilevel"/>
    <w:tmpl w:val="C452018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0FF857E4"/>
    <w:multiLevelType w:val="hybridMultilevel"/>
    <w:tmpl w:val="13ACEBBA"/>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4" w15:restartNumberingAfterBreak="0">
    <w:nsid w:val="11691B6B"/>
    <w:multiLevelType w:val="hybridMultilevel"/>
    <w:tmpl w:val="12A20D0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15F340FE"/>
    <w:multiLevelType w:val="hybridMultilevel"/>
    <w:tmpl w:val="FF4CC720"/>
    <w:lvl w:ilvl="0" w:tplc="100A0003">
      <w:start w:val="1"/>
      <w:numFmt w:val="bullet"/>
      <w:lvlText w:val="o"/>
      <w:lvlJc w:val="left"/>
      <w:pPr>
        <w:ind w:left="1210" w:hanging="360"/>
      </w:pPr>
      <w:rPr>
        <w:rFonts w:ascii="Courier New" w:hAnsi="Courier New" w:cs="Courier New" w:hint="default"/>
      </w:rPr>
    </w:lvl>
    <w:lvl w:ilvl="1" w:tplc="100A0003" w:tentative="1">
      <w:start w:val="1"/>
      <w:numFmt w:val="bullet"/>
      <w:lvlText w:val="o"/>
      <w:lvlJc w:val="left"/>
      <w:pPr>
        <w:ind w:left="1930" w:hanging="360"/>
      </w:pPr>
      <w:rPr>
        <w:rFonts w:ascii="Courier New" w:hAnsi="Courier New" w:cs="Courier New" w:hint="default"/>
      </w:rPr>
    </w:lvl>
    <w:lvl w:ilvl="2" w:tplc="100A0005" w:tentative="1">
      <w:start w:val="1"/>
      <w:numFmt w:val="bullet"/>
      <w:lvlText w:val=""/>
      <w:lvlJc w:val="left"/>
      <w:pPr>
        <w:ind w:left="2650" w:hanging="360"/>
      </w:pPr>
      <w:rPr>
        <w:rFonts w:ascii="Wingdings" w:hAnsi="Wingdings" w:hint="default"/>
      </w:rPr>
    </w:lvl>
    <w:lvl w:ilvl="3" w:tplc="100A0001" w:tentative="1">
      <w:start w:val="1"/>
      <w:numFmt w:val="bullet"/>
      <w:lvlText w:val=""/>
      <w:lvlJc w:val="left"/>
      <w:pPr>
        <w:ind w:left="3370" w:hanging="360"/>
      </w:pPr>
      <w:rPr>
        <w:rFonts w:ascii="Symbol" w:hAnsi="Symbol" w:hint="default"/>
      </w:rPr>
    </w:lvl>
    <w:lvl w:ilvl="4" w:tplc="100A0003" w:tentative="1">
      <w:start w:val="1"/>
      <w:numFmt w:val="bullet"/>
      <w:lvlText w:val="o"/>
      <w:lvlJc w:val="left"/>
      <w:pPr>
        <w:ind w:left="4090" w:hanging="360"/>
      </w:pPr>
      <w:rPr>
        <w:rFonts w:ascii="Courier New" w:hAnsi="Courier New" w:cs="Courier New" w:hint="default"/>
      </w:rPr>
    </w:lvl>
    <w:lvl w:ilvl="5" w:tplc="100A0005" w:tentative="1">
      <w:start w:val="1"/>
      <w:numFmt w:val="bullet"/>
      <w:lvlText w:val=""/>
      <w:lvlJc w:val="left"/>
      <w:pPr>
        <w:ind w:left="4810" w:hanging="360"/>
      </w:pPr>
      <w:rPr>
        <w:rFonts w:ascii="Wingdings" w:hAnsi="Wingdings" w:hint="default"/>
      </w:rPr>
    </w:lvl>
    <w:lvl w:ilvl="6" w:tplc="100A0001" w:tentative="1">
      <w:start w:val="1"/>
      <w:numFmt w:val="bullet"/>
      <w:lvlText w:val=""/>
      <w:lvlJc w:val="left"/>
      <w:pPr>
        <w:ind w:left="5530" w:hanging="360"/>
      </w:pPr>
      <w:rPr>
        <w:rFonts w:ascii="Symbol" w:hAnsi="Symbol" w:hint="default"/>
      </w:rPr>
    </w:lvl>
    <w:lvl w:ilvl="7" w:tplc="100A0003" w:tentative="1">
      <w:start w:val="1"/>
      <w:numFmt w:val="bullet"/>
      <w:lvlText w:val="o"/>
      <w:lvlJc w:val="left"/>
      <w:pPr>
        <w:ind w:left="6250" w:hanging="360"/>
      </w:pPr>
      <w:rPr>
        <w:rFonts w:ascii="Courier New" w:hAnsi="Courier New" w:cs="Courier New" w:hint="default"/>
      </w:rPr>
    </w:lvl>
    <w:lvl w:ilvl="8" w:tplc="100A0005" w:tentative="1">
      <w:start w:val="1"/>
      <w:numFmt w:val="bullet"/>
      <w:lvlText w:val=""/>
      <w:lvlJc w:val="left"/>
      <w:pPr>
        <w:ind w:left="6970" w:hanging="360"/>
      </w:pPr>
      <w:rPr>
        <w:rFonts w:ascii="Wingdings" w:hAnsi="Wingdings" w:hint="default"/>
      </w:rPr>
    </w:lvl>
  </w:abstractNum>
  <w:abstractNum w:abstractNumId="6" w15:restartNumberingAfterBreak="0">
    <w:nsid w:val="19D37539"/>
    <w:multiLevelType w:val="hybridMultilevel"/>
    <w:tmpl w:val="DCB49662"/>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1B523EF9"/>
    <w:multiLevelType w:val="hybridMultilevel"/>
    <w:tmpl w:val="2FCE6536"/>
    <w:lvl w:ilvl="0" w:tplc="100A0003">
      <w:start w:val="1"/>
      <w:numFmt w:val="bullet"/>
      <w:lvlText w:val="o"/>
      <w:lvlJc w:val="left"/>
      <w:pPr>
        <w:ind w:left="1210" w:hanging="360"/>
      </w:pPr>
      <w:rPr>
        <w:rFonts w:ascii="Courier New" w:hAnsi="Courier New" w:cs="Courier New" w:hint="default"/>
      </w:rPr>
    </w:lvl>
    <w:lvl w:ilvl="1" w:tplc="100A0003" w:tentative="1">
      <w:start w:val="1"/>
      <w:numFmt w:val="bullet"/>
      <w:lvlText w:val="o"/>
      <w:lvlJc w:val="left"/>
      <w:pPr>
        <w:ind w:left="1930" w:hanging="360"/>
      </w:pPr>
      <w:rPr>
        <w:rFonts w:ascii="Courier New" w:hAnsi="Courier New" w:cs="Courier New" w:hint="default"/>
      </w:rPr>
    </w:lvl>
    <w:lvl w:ilvl="2" w:tplc="100A0005" w:tentative="1">
      <w:start w:val="1"/>
      <w:numFmt w:val="bullet"/>
      <w:lvlText w:val=""/>
      <w:lvlJc w:val="left"/>
      <w:pPr>
        <w:ind w:left="2650" w:hanging="360"/>
      </w:pPr>
      <w:rPr>
        <w:rFonts w:ascii="Wingdings" w:hAnsi="Wingdings" w:hint="default"/>
      </w:rPr>
    </w:lvl>
    <w:lvl w:ilvl="3" w:tplc="100A0001" w:tentative="1">
      <w:start w:val="1"/>
      <w:numFmt w:val="bullet"/>
      <w:lvlText w:val=""/>
      <w:lvlJc w:val="left"/>
      <w:pPr>
        <w:ind w:left="3370" w:hanging="360"/>
      </w:pPr>
      <w:rPr>
        <w:rFonts w:ascii="Symbol" w:hAnsi="Symbol" w:hint="default"/>
      </w:rPr>
    </w:lvl>
    <w:lvl w:ilvl="4" w:tplc="100A0003" w:tentative="1">
      <w:start w:val="1"/>
      <w:numFmt w:val="bullet"/>
      <w:lvlText w:val="o"/>
      <w:lvlJc w:val="left"/>
      <w:pPr>
        <w:ind w:left="4090" w:hanging="360"/>
      </w:pPr>
      <w:rPr>
        <w:rFonts w:ascii="Courier New" w:hAnsi="Courier New" w:cs="Courier New" w:hint="default"/>
      </w:rPr>
    </w:lvl>
    <w:lvl w:ilvl="5" w:tplc="100A0005" w:tentative="1">
      <w:start w:val="1"/>
      <w:numFmt w:val="bullet"/>
      <w:lvlText w:val=""/>
      <w:lvlJc w:val="left"/>
      <w:pPr>
        <w:ind w:left="4810" w:hanging="360"/>
      </w:pPr>
      <w:rPr>
        <w:rFonts w:ascii="Wingdings" w:hAnsi="Wingdings" w:hint="default"/>
      </w:rPr>
    </w:lvl>
    <w:lvl w:ilvl="6" w:tplc="100A0001" w:tentative="1">
      <w:start w:val="1"/>
      <w:numFmt w:val="bullet"/>
      <w:lvlText w:val=""/>
      <w:lvlJc w:val="left"/>
      <w:pPr>
        <w:ind w:left="5530" w:hanging="360"/>
      </w:pPr>
      <w:rPr>
        <w:rFonts w:ascii="Symbol" w:hAnsi="Symbol" w:hint="default"/>
      </w:rPr>
    </w:lvl>
    <w:lvl w:ilvl="7" w:tplc="100A0003" w:tentative="1">
      <w:start w:val="1"/>
      <w:numFmt w:val="bullet"/>
      <w:lvlText w:val="o"/>
      <w:lvlJc w:val="left"/>
      <w:pPr>
        <w:ind w:left="6250" w:hanging="360"/>
      </w:pPr>
      <w:rPr>
        <w:rFonts w:ascii="Courier New" w:hAnsi="Courier New" w:cs="Courier New" w:hint="default"/>
      </w:rPr>
    </w:lvl>
    <w:lvl w:ilvl="8" w:tplc="100A0005" w:tentative="1">
      <w:start w:val="1"/>
      <w:numFmt w:val="bullet"/>
      <w:lvlText w:val=""/>
      <w:lvlJc w:val="left"/>
      <w:pPr>
        <w:ind w:left="6970" w:hanging="360"/>
      </w:pPr>
      <w:rPr>
        <w:rFonts w:ascii="Wingdings" w:hAnsi="Wingdings" w:hint="default"/>
      </w:rPr>
    </w:lvl>
  </w:abstractNum>
  <w:abstractNum w:abstractNumId="8" w15:restartNumberingAfterBreak="0">
    <w:nsid w:val="20035649"/>
    <w:multiLevelType w:val="hybridMultilevel"/>
    <w:tmpl w:val="FA18002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221E108C"/>
    <w:multiLevelType w:val="hybridMultilevel"/>
    <w:tmpl w:val="2072176E"/>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10" w15:restartNumberingAfterBreak="0">
    <w:nsid w:val="23E30054"/>
    <w:multiLevelType w:val="hybridMultilevel"/>
    <w:tmpl w:val="89449B20"/>
    <w:lvl w:ilvl="0" w:tplc="100A0001">
      <w:start w:val="1"/>
      <w:numFmt w:val="bullet"/>
      <w:lvlText w:val=""/>
      <w:lvlJc w:val="left"/>
      <w:pPr>
        <w:ind w:left="2160" w:hanging="360"/>
      </w:pPr>
      <w:rPr>
        <w:rFonts w:ascii="Symbol" w:hAnsi="Symbol" w:hint="default"/>
      </w:rPr>
    </w:lvl>
    <w:lvl w:ilvl="1" w:tplc="100A0003" w:tentative="1">
      <w:start w:val="1"/>
      <w:numFmt w:val="bullet"/>
      <w:lvlText w:val="o"/>
      <w:lvlJc w:val="left"/>
      <w:pPr>
        <w:ind w:left="2880" w:hanging="360"/>
      </w:pPr>
      <w:rPr>
        <w:rFonts w:ascii="Courier New" w:hAnsi="Courier New" w:cs="Courier New" w:hint="default"/>
      </w:rPr>
    </w:lvl>
    <w:lvl w:ilvl="2" w:tplc="100A0005" w:tentative="1">
      <w:start w:val="1"/>
      <w:numFmt w:val="bullet"/>
      <w:lvlText w:val=""/>
      <w:lvlJc w:val="left"/>
      <w:pPr>
        <w:ind w:left="3600" w:hanging="360"/>
      </w:pPr>
      <w:rPr>
        <w:rFonts w:ascii="Wingdings" w:hAnsi="Wingdings" w:hint="default"/>
      </w:rPr>
    </w:lvl>
    <w:lvl w:ilvl="3" w:tplc="100A0001" w:tentative="1">
      <w:start w:val="1"/>
      <w:numFmt w:val="bullet"/>
      <w:lvlText w:val=""/>
      <w:lvlJc w:val="left"/>
      <w:pPr>
        <w:ind w:left="4320" w:hanging="360"/>
      </w:pPr>
      <w:rPr>
        <w:rFonts w:ascii="Symbol" w:hAnsi="Symbol" w:hint="default"/>
      </w:rPr>
    </w:lvl>
    <w:lvl w:ilvl="4" w:tplc="100A0003" w:tentative="1">
      <w:start w:val="1"/>
      <w:numFmt w:val="bullet"/>
      <w:lvlText w:val="o"/>
      <w:lvlJc w:val="left"/>
      <w:pPr>
        <w:ind w:left="5040" w:hanging="360"/>
      </w:pPr>
      <w:rPr>
        <w:rFonts w:ascii="Courier New" w:hAnsi="Courier New" w:cs="Courier New" w:hint="default"/>
      </w:rPr>
    </w:lvl>
    <w:lvl w:ilvl="5" w:tplc="100A0005" w:tentative="1">
      <w:start w:val="1"/>
      <w:numFmt w:val="bullet"/>
      <w:lvlText w:val=""/>
      <w:lvlJc w:val="left"/>
      <w:pPr>
        <w:ind w:left="5760" w:hanging="360"/>
      </w:pPr>
      <w:rPr>
        <w:rFonts w:ascii="Wingdings" w:hAnsi="Wingdings" w:hint="default"/>
      </w:rPr>
    </w:lvl>
    <w:lvl w:ilvl="6" w:tplc="100A0001" w:tentative="1">
      <w:start w:val="1"/>
      <w:numFmt w:val="bullet"/>
      <w:lvlText w:val=""/>
      <w:lvlJc w:val="left"/>
      <w:pPr>
        <w:ind w:left="6480" w:hanging="360"/>
      </w:pPr>
      <w:rPr>
        <w:rFonts w:ascii="Symbol" w:hAnsi="Symbol" w:hint="default"/>
      </w:rPr>
    </w:lvl>
    <w:lvl w:ilvl="7" w:tplc="100A0003" w:tentative="1">
      <w:start w:val="1"/>
      <w:numFmt w:val="bullet"/>
      <w:lvlText w:val="o"/>
      <w:lvlJc w:val="left"/>
      <w:pPr>
        <w:ind w:left="7200" w:hanging="360"/>
      </w:pPr>
      <w:rPr>
        <w:rFonts w:ascii="Courier New" w:hAnsi="Courier New" w:cs="Courier New" w:hint="default"/>
      </w:rPr>
    </w:lvl>
    <w:lvl w:ilvl="8" w:tplc="100A0005" w:tentative="1">
      <w:start w:val="1"/>
      <w:numFmt w:val="bullet"/>
      <w:lvlText w:val=""/>
      <w:lvlJc w:val="left"/>
      <w:pPr>
        <w:ind w:left="7920" w:hanging="360"/>
      </w:pPr>
      <w:rPr>
        <w:rFonts w:ascii="Wingdings" w:hAnsi="Wingdings" w:hint="default"/>
      </w:rPr>
    </w:lvl>
  </w:abstractNum>
  <w:abstractNum w:abstractNumId="11" w15:restartNumberingAfterBreak="0">
    <w:nsid w:val="250613BE"/>
    <w:multiLevelType w:val="hybridMultilevel"/>
    <w:tmpl w:val="5E64B03A"/>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12" w15:restartNumberingAfterBreak="0">
    <w:nsid w:val="25AE4633"/>
    <w:multiLevelType w:val="hybridMultilevel"/>
    <w:tmpl w:val="9990C7F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2A680D53"/>
    <w:multiLevelType w:val="hybridMultilevel"/>
    <w:tmpl w:val="C2ACF17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2C672D35"/>
    <w:multiLevelType w:val="hybridMultilevel"/>
    <w:tmpl w:val="0FE8A5A4"/>
    <w:lvl w:ilvl="0" w:tplc="100A0003">
      <w:start w:val="1"/>
      <w:numFmt w:val="bullet"/>
      <w:lvlText w:val="o"/>
      <w:lvlJc w:val="left"/>
      <w:pPr>
        <w:ind w:left="1210" w:hanging="360"/>
      </w:pPr>
      <w:rPr>
        <w:rFonts w:ascii="Courier New" w:hAnsi="Courier New" w:cs="Courier New" w:hint="default"/>
      </w:rPr>
    </w:lvl>
    <w:lvl w:ilvl="1" w:tplc="100A0003" w:tentative="1">
      <w:start w:val="1"/>
      <w:numFmt w:val="bullet"/>
      <w:lvlText w:val="o"/>
      <w:lvlJc w:val="left"/>
      <w:pPr>
        <w:ind w:left="1930" w:hanging="360"/>
      </w:pPr>
      <w:rPr>
        <w:rFonts w:ascii="Courier New" w:hAnsi="Courier New" w:cs="Courier New" w:hint="default"/>
      </w:rPr>
    </w:lvl>
    <w:lvl w:ilvl="2" w:tplc="100A0005" w:tentative="1">
      <w:start w:val="1"/>
      <w:numFmt w:val="bullet"/>
      <w:lvlText w:val=""/>
      <w:lvlJc w:val="left"/>
      <w:pPr>
        <w:ind w:left="2650" w:hanging="360"/>
      </w:pPr>
      <w:rPr>
        <w:rFonts w:ascii="Wingdings" w:hAnsi="Wingdings" w:hint="default"/>
      </w:rPr>
    </w:lvl>
    <w:lvl w:ilvl="3" w:tplc="100A0001" w:tentative="1">
      <w:start w:val="1"/>
      <w:numFmt w:val="bullet"/>
      <w:lvlText w:val=""/>
      <w:lvlJc w:val="left"/>
      <w:pPr>
        <w:ind w:left="3370" w:hanging="360"/>
      </w:pPr>
      <w:rPr>
        <w:rFonts w:ascii="Symbol" w:hAnsi="Symbol" w:hint="default"/>
      </w:rPr>
    </w:lvl>
    <w:lvl w:ilvl="4" w:tplc="100A0003" w:tentative="1">
      <w:start w:val="1"/>
      <w:numFmt w:val="bullet"/>
      <w:lvlText w:val="o"/>
      <w:lvlJc w:val="left"/>
      <w:pPr>
        <w:ind w:left="4090" w:hanging="360"/>
      </w:pPr>
      <w:rPr>
        <w:rFonts w:ascii="Courier New" w:hAnsi="Courier New" w:cs="Courier New" w:hint="default"/>
      </w:rPr>
    </w:lvl>
    <w:lvl w:ilvl="5" w:tplc="100A0005" w:tentative="1">
      <w:start w:val="1"/>
      <w:numFmt w:val="bullet"/>
      <w:lvlText w:val=""/>
      <w:lvlJc w:val="left"/>
      <w:pPr>
        <w:ind w:left="4810" w:hanging="360"/>
      </w:pPr>
      <w:rPr>
        <w:rFonts w:ascii="Wingdings" w:hAnsi="Wingdings" w:hint="default"/>
      </w:rPr>
    </w:lvl>
    <w:lvl w:ilvl="6" w:tplc="100A0001" w:tentative="1">
      <w:start w:val="1"/>
      <w:numFmt w:val="bullet"/>
      <w:lvlText w:val=""/>
      <w:lvlJc w:val="left"/>
      <w:pPr>
        <w:ind w:left="5530" w:hanging="360"/>
      </w:pPr>
      <w:rPr>
        <w:rFonts w:ascii="Symbol" w:hAnsi="Symbol" w:hint="default"/>
      </w:rPr>
    </w:lvl>
    <w:lvl w:ilvl="7" w:tplc="100A0003" w:tentative="1">
      <w:start w:val="1"/>
      <w:numFmt w:val="bullet"/>
      <w:lvlText w:val="o"/>
      <w:lvlJc w:val="left"/>
      <w:pPr>
        <w:ind w:left="6250" w:hanging="360"/>
      </w:pPr>
      <w:rPr>
        <w:rFonts w:ascii="Courier New" w:hAnsi="Courier New" w:cs="Courier New" w:hint="default"/>
      </w:rPr>
    </w:lvl>
    <w:lvl w:ilvl="8" w:tplc="100A0005" w:tentative="1">
      <w:start w:val="1"/>
      <w:numFmt w:val="bullet"/>
      <w:lvlText w:val=""/>
      <w:lvlJc w:val="left"/>
      <w:pPr>
        <w:ind w:left="6970" w:hanging="360"/>
      </w:pPr>
      <w:rPr>
        <w:rFonts w:ascii="Wingdings" w:hAnsi="Wingdings" w:hint="default"/>
      </w:rPr>
    </w:lvl>
  </w:abstractNum>
  <w:abstractNum w:abstractNumId="15" w15:restartNumberingAfterBreak="0">
    <w:nsid w:val="2EDC6EAB"/>
    <w:multiLevelType w:val="hybridMultilevel"/>
    <w:tmpl w:val="C74EAD16"/>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16" w15:restartNumberingAfterBreak="0">
    <w:nsid w:val="30961FD9"/>
    <w:multiLevelType w:val="hybridMultilevel"/>
    <w:tmpl w:val="F2821848"/>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17" w15:restartNumberingAfterBreak="0">
    <w:nsid w:val="3B574803"/>
    <w:multiLevelType w:val="hybridMultilevel"/>
    <w:tmpl w:val="B344B0FC"/>
    <w:lvl w:ilvl="0" w:tplc="100A0003">
      <w:start w:val="1"/>
      <w:numFmt w:val="bullet"/>
      <w:lvlText w:val="o"/>
      <w:lvlJc w:val="left"/>
      <w:pPr>
        <w:ind w:left="1210" w:hanging="360"/>
      </w:pPr>
      <w:rPr>
        <w:rFonts w:ascii="Courier New" w:hAnsi="Courier New" w:cs="Courier New" w:hint="default"/>
      </w:rPr>
    </w:lvl>
    <w:lvl w:ilvl="1" w:tplc="100A0003" w:tentative="1">
      <w:start w:val="1"/>
      <w:numFmt w:val="bullet"/>
      <w:lvlText w:val="o"/>
      <w:lvlJc w:val="left"/>
      <w:pPr>
        <w:ind w:left="1930" w:hanging="360"/>
      </w:pPr>
      <w:rPr>
        <w:rFonts w:ascii="Courier New" w:hAnsi="Courier New" w:cs="Courier New" w:hint="default"/>
      </w:rPr>
    </w:lvl>
    <w:lvl w:ilvl="2" w:tplc="100A0005" w:tentative="1">
      <w:start w:val="1"/>
      <w:numFmt w:val="bullet"/>
      <w:lvlText w:val=""/>
      <w:lvlJc w:val="left"/>
      <w:pPr>
        <w:ind w:left="2650" w:hanging="360"/>
      </w:pPr>
      <w:rPr>
        <w:rFonts w:ascii="Wingdings" w:hAnsi="Wingdings" w:hint="default"/>
      </w:rPr>
    </w:lvl>
    <w:lvl w:ilvl="3" w:tplc="100A0001" w:tentative="1">
      <w:start w:val="1"/>
      <w:numFmt w:val="bullet"/>
      <w:lvlText w:val=""/>
      <w:lvlJc w:val="left"/>
      <w:pPr>
        <w:ind w:left="3370" w:hanging="360"/>
      </w:pPr>
      <w:rPr>
        <w:rFonts w:ascii="Symbol" w:hAnsi="Symbol" w:hint="default"/>
      </w:rPr>
    </w:lvl>
    <w:lvl w:ilvl="4" w:tplc="100A0003" w:tentative="1">
      <w:start w:val="1"/>
      <w:numFmt w:val="bullet"/>
      <w:lvlText w:val="o"/>
      <w:lvlJc w:val="left"/>
      <w:pPr>
        <w:ind w:left="4090" w:hanging="360"/>
      </w:pPr>
      <w:rPr>
        <w:rFonts w:ascii="Courier New" w:hAnsi="Courier New" w:cs="Courier New" w:hint="default"/>
      </w:rPr>
    </w:lvl>
    <w:lvl w:ilvl="5" w:tplc="100A0005" w:tentative="1">
      <w:start w:val="1"/>
      <w:numFmt w:val="bullet"/>
      <w:lvlText w:val=""/>
      <w:lvlJc w:val="left"/>
      <w:pPr>
        <w:ind w:left="4810" w:hanging="360"/>
      </w:pPr>
      <w:rPr>
        <w:rFonts w:ascii="Wingdings" w:hAnsi="Wingdings" w:hint="default"/>
      </w:rPr>
    </w:lvl>
    <w:lvl w:ilvl="6" w:tplc="100A0001" w:tentative="1">
      <w:start w:val="1"/>
      <w:numFmt w:val="bullet"/>
      <w:lvlText w:val=""/>
      <w:lvlJc w:val="left"/>
      <w:pPr>
        <w:ind w:left="5530" w:hanging="360"/>
      </w:pPr>
      <w:rPr>
        <w:rFonts w:ascii="Symbol" w:hAnsi="Symbol" w:hint="default"/>
      </w:rPr>
    </w:lvl>
    <w:lvl w:ilvl="7" w:tplc="100A0003" w:tentative="1">
      <w:start w:val="1"/>
      <w:numFmt w:val="bullet"/>
      <w:lvlText w:val="o"/>
      <w:lvlJc w:val="left"/>
      <w:pPr>
        <w:ind w:left="6250" w:hanging="360"/>
      </w:pPr>
      <w:rPr>
        <w:rFonts w:ascii="Courier New" w:hAnsi="Courier New" w:cs="Courier New" w:hint="default"/>
      </w:rPr>
    </w:lvl>
    <w:lvl w:ilvl="8" w:tplc="100A0005" w:tentative="1">
      <w:start w:val="1"/>
      <w:numFmt w:val="bullet"/>
      <w:lvlText w:val=""/>
      <w:lvlJc w:val="left"/>
      <w:pPr>
        <w:ind w:left="6970" w:hanging="360"/>
      </w:pPr>
      <w:rPr>
        <w:rFonts w:ascii="Wingdings" w:hAnsi="Wingdings" w:hint="default"/>
      </w:rPr>
    </w:lvl>
  </w:abstractNum>
  <w:abstractNum w:abstractNumId="18" w15:restartNumberingAfterBreak="0">
    <w:nsid w:val="412D273F"/>
    <w:multiLevelType w:val="hybridMultilevel"/>
    <w:tmpl w:val="CF2EA262"/>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19" w15:restartNumberingAfterBreak="0">
    <w:nsid w:val="45D12C5C"/>
    <w:multiLevelType w:val="hybridMultilevel"/>
    <w:tmpl w:val="E1EEEC6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0" w15:restartNumberingAfterBreak="0">
    <w:nsid w:val="4AF722DB"/>
    <w:multiLevelType w:val="hybridMultilevel"/>
    <w:tmpl w:val="AF74807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1" w15:restartNumberingAfterBreak="0">
    <w:nsid w:val="4BB06130"/>
    <w:multiLevelType w:val="hybridMultilevel"/>
    <w:tmpl w:val="5CB4BF42"/>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22" w15:restartNumberingAfterBreak="0">
    <w:nsid w:val="4ECB0FC3"/>
    <w:multiLevelType w:val="multilevel"/>
    <w:tmpl w:val="C2B4F5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6582EE7"/>
    <w:multiLevelType w:val="hybridMultilevel"/>
    <w:tmpl w:val="32A68D7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4" w15:restartNumberingAfterBreak="0">
    <w:nsid w:val="56F12EB8"/>
    <w:multiLevelType w:val="hybridMultilevel"/>
    <w:tmpl w:val="F508CF5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5" w15:restartNumberingAfterBreak="0">
    <w:nsid w:val="59636A6E"/>
    <w:multiLevelType w:val="hybridMultilevel"/>
    <w:tmpl w:val="A756FBB2"/>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15:restartNumberingAfterBreak="0">
    <w:nsid w:val="5C9C0F8C"/>
    <w:multiLevelType w:val="hybridMultilevel"/>
    <w:tmpl w:val="30FCC110"/>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27" w15:restartNumberingAfterBreak="0">
    <w:nsid w:val="60B82FB5"/>
    <w:multiLevelType w:val="hybridMultilevel"/>
    <w:tmpl w:val="D214FFA2"/>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28" w15:restartNumberingAfterBreak="0">
    <w:nsid w:val="61F248AE"/>
    <w:multiLevelType w:val="hybridMultilevel"/>
    <w:tmpl w:val="E5A8E938"/>
    <w:lvl w:ilvl="0" w:tplc="100A0003">
      <w:start w:val="1"/>
      <w:numFmt w:val="bullet"/>
      <w:lvlText w:val="o"/>
      <w:lvlJc w:val="left"/>
      <w:pPr>
        <w:ind w:left="1210" w:hanging="360"/>
      </w:pPr>
      <w:rPr>
        <w:rFonts w:ascii="Courier New" w:hAnsi="Courier New" w:cs="Courier New" w:hint="default"/>
      </w:rPr>
    </w:lvl>
    <w:lvl w:ilvl="1" w:tplc="100A0003" w:tentative="1">
      <w:start w:val="1"/>
      <w:numFmt w:val="bullet"/>
      <w:lvlText w:val="o"/>
      <w:lvlJc w:val="left"/>
      <w:pPr>
        <w:ind w:left="1930" w:hanging="360"/>
      </w:pPr>
      <w:rPr>
        <w:rFonts w:ascii="Courier New" w:hAnsi="Courier New" w:cs="Courier New" w:hint="default"/>
      </w:rPr>
    </w:lvl>
    <w:lvl w:ilvl="2" w:tplc="100A0005" w:tentative="1">
      <w:start w:val="1"/>
      <w:numFmt w:val="bullet"/>
      <w:lvlText w:val=""/>
      <w:lvlJc w:val="left"/>
      <w:pPr>
        <w:ind w:left="2650" w:hanging="360"/>
      </w:pPr>
      <w:rPr>
        <w:rFonts w:ascii="Wingdings" w:hAnsi="Wingdings" w:hint="default"/>
      </w:rPr>
    </w:lvl>
    <w:lvl w:ilvl="3" w:tplc="100A0001" w:tentative="1">
      <w:start w:val="1"/>
      <w:numFmt w:val="bullet"/>
      <w:lvlText w:val=""/>
      <w:lvlJc w:val="left"/>
      <w:pPr>
        <w:ind w:left="3370" w:hanging="360"/>
      </w:pPr>
      <w:rPr>
        <w:rFonts w:ascii="Symbol" w:hAnsi="Symbol" w:hint="default"/>
      </w:rPr>
    </w:lvl>
    <w:lvl w:ilvl="4" w:tplc="100A0003" w:tentative="1">
      <w:start w:val="1"/>
      <w:numFmt w:val="bullet"/>
      <w:lvlText w:val="o"/>
      <w:lvlJc w:val="left"/>
      <w:pPr>
        <w:ind w:left="4090" w:hanging="360"/>
      </w:pPr>
      <w:rPr>
        <w:rFonts w:ascii="Courier New" w:hAnsi="Courier New" w:cs="Courier New" w:hint="default"/>
      </w:rPr>
    </w:lvl>
    <w:lvl w:ilvl="5" w:tplc="100A0005" w:tentative="1">
      <w:start w:val="1"/>
      <w:numFmt w:val="bullet"/>
      <w:lvlText w:val=""/>
      <w:lvlJc w:val="left"/>
      <w:pPr>
        <w:ind w:left="4810" w:hanging="360"/>
      </w:pPr>
      <w:rPr>
        <w:rFonts w:ascii="Wingdings" w:hAnsi="Wingdings" w:hint="default"/>
      </w:rPr>
    </w:lvl>
    <w:lvl w:ilvl="6" w:tplc="100A0001" w:tentative="1">
      <w:start w:val="1"/>
      <w:numFmt w:val="bullet"/>
      <w:lvlText w:val=""/>
      <w:lvlJc w:val="left"/>
      <w:pPr>
        <w:ind w:left="5530" w:hanging="360"/>
      </w:pPr>
      <w:rPr>
        <w:rFonts w:ascii="Symbol" w:hAnsi="Symbol" w:hint="default"/>
      </w:rPr>
    </w:lvl>
    <w:lvl w:ilvl="7" w:tplc="100A0003" w:tentative="1">
      <w:start w:val="1"/>
      <w:numFmt w:val="bullet"/>
      <w:lvlText w:val="o"/>
      <w:lvlJc w:val="left"/>
      <w:pPr>
        <w:ind w:left="6250" w:hanging="360"/>
      </w:pPr>
      <w:rPr>
        <w:rFonts w:ascii="Courier New" w:hAnsi="Courier New" w:cs="Courier New" w:hint="default"/>
      </w:rPr>
    </w:lvl>
    <w:lvl w:ilvl="8" w:tplc="100A0005" w:tentative="1">
      <w:start w:val="1"/>
      <w:numFmt w:val="bullet"/>
      <w:lvlText w:val=""/>
      <w:lvlJc w:val="left"/>
      <w:pPr>
        <w:ind w:left="6970" w:hanging="360"/>
      </w:pPr>
      <w:rPr>
        <w:rFonts w:ascii="Wingdings" w:hAnsi="Wingdings" w:hint="default"/>
      </w:rPr>
    </w:lvl>
  </w:abstractNum>
  <w:abstractNum w:abstractNumId="29" w15:restartNumberingAfterBreak="0">
    <w:nsid w:val="625B7782"/>
    <w:multiLevelType w:val="hybridMultilevel"/>
    <w:tmpl w:val="3696905E"/>
    <w:lvl w:ilvl="0" w:tplc="100A0003">
      <w:start w:val="1"/>
      <w:numFmt w:val="bullet"/>
      <w:lvlText w:val="o"/>
      <w:lvlJc w:val="left"/>
      <w:pPr>
        <w:ind w:left="1210" w:hanging="360"/>
      </w:pPr>
      <w:rPr>
        <w:rFonts w:ascii="Courier New" w:hAnsi="Courier New" w:cs="Courier New" w:hint="default"/>
      </w:rPr>
    </w:lvl>
    <w:lvl w:ilvl="1" w:tplc="100A0003" w:tentative="1">
      <w:start w:val="1"/>
      <w:numFmt w:val="bullet"/>
      <w:lvlText w:val="o"/>
      <w:lvlJc w:val="left"/>
      <w:pPr>
        <w:ind w:left="1930" w:hanging="360"/>
      </w:pPr>
      <w:rPr>
        <w:rFonts w:ascii="Courier New" w:hAnsi="Courier New" w:cs="Courier New" w:hint="default"/>
      </w:rPr>
    </w:lvl>
    <w:lvl w:ilvl="2" w:tplc="100A0005" w:tentative="1">
      <w:start w:val="1"/>
      <w:numFmt w:val="bullet"/>
      <w:lvlText w:val=""/>
      <w:lvlJc w:val="left"/>
      <w:pPr>
        <w:ind w:left="2650" w:hanging="360"/>
      </w:pPr>
      <w:rPr>
        <w:rFonts w:ascii="Wingdings" w:hAnsi="Wingdings" w:hint="default"/>
      </w:rPr>
    </w:lvl>
    <w:lvl w:ilvl="3" w:tplc="100A0001" w:tentative="1">
      <w:start w:val="1"/>
      <w:numFmt w:val="bullet"/>
      <w:lvlText w:val=""/>
      <w:lvlJc w:val="left"/>
      <w:pPr>
        <w:ind w:left="3370" w:hanging="360"/>
      </w:pPr>
      <w:rPr>
        <w:rFonts w:ascii="Symbol" w:hAnsi="Symbol" w:hint="default"/>
      </w:rPr>
    </w:lvl>
    <w:lvl w:ilvl="4" w:tplc="100A0003" w:tentative="1">
      <w:start w:val="1"/>
      <w:numFmt w:val="bullet"/>
      <w:lvlText w:val="o"/>
      <w:lvlJc w:val="left"/>
      <w:pPr>
        <w:ind w:left="4090" w:hanging="360"/>
      </w:pPr>
      <w:rPr>
        <w:rFonts w:ascii="Courier New" w:hAnsi="Courier New" w:cs="Courier New" w:hint="default"/>
      </w:rPr>
    </w:lvl>
    <w:lvl w:ilvl="5" w:tplc="100A0005" w:tentative="1">
      <w:start w:val="1"/>
      <w:numFmt w:val="bullet"/>
      <w:lvlText w:val=""/>
      <w:lvlJc w:val="left"/>
      <w:pPr>
        <w:ind w:left="4810" w:hanging="360"/>
      </w:pPr>
      <w:rPr>
        <w:rFonts w:ascii="Wingdings" w:hAnsi="Wingdings" w:hint="default"/>
      </w:rPr>
    </w:lvl>
    <w:lvl w:ilvl="6" w:tplc="100A0001" w:tentative="1">
      <w:start w:val="1"/>
      <w:numFmt w:val="bullet"/>
      <w:lvlText w:val=""/>
      <w:lvlJc w:val="left"/>
      <w:pPr>
        <w:ind w:left="5530" w:hanging="360"/>
      </w:pPr>
      <w:rPr>
        <w:rFonts w:ascii="Symbol" w:hAnsi="Symbol" w:hint="default"/>
      </w:rPr>
    </w:lvl>
    <w:lvl w:ilvl="7" w:tplc="100A0003" w:tentative="1">
      <w:start w:val="1"/>
      <w:numFmt w:val="bullet"/>
      <w:lvlText w:val="o"/>
      <w:lvlJc w:val="left"/>
      <w:pPr>
        <w:ind w:left="6250" w:hanging="360"/>
      </w:pPr>
      <w:rPr>
        <w:rFonts w:ascii="Courier New" w:hAnsi="Courier New" w:cs="Courier New" w:hint="default"/>
      </w:rPr>
    </w:lvl>
    <w:lvl w:ilvl="8" w:tplc="100A0005" w:tentative="1">
      <w:start w:val="1"/>
      <w:numFmt w:val="bullet"/>
      <w:lvlText w:val=""/>
      <w:lvlJc w:val="left"/>
      <w:pPr>
        <w:ind w:left="6970" w:hanging="360"/>
      </w:pPr>
      <w:rPr>
        <w:rFonts w:ascii="Wingdings" w:hAnsi="Wingdings" w:hint="default"/>
      </w:rPr>
    </w:lvl>
  </w:abstractNum>
  <w:abstractNum w:abstractNumId="30" w15:restartNumberingAfterBreak="0">
    <w:nsid w:val="635D31FA"/>
    <w:multiLevelType w:val="hybridMultilevel"/>
    <w:tmpl w:val="04C0777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1" w15:restartNumberingAfterBreak="0">
    <w:nsid w:val="6BC76D89"/>
    <w:multiLevelType w:val="hybridMultilevel"/>
    <w:tmpl w:val="BD36749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2" w15:restartNumberingAfterBreak="0">
    <w:nsid w:val="6DE77804"/>
    <w:multiLevelType w:val="multilevel"/>
    <w:tmpl w:val="E3C45644"/>
    <w:lvl w:ilvl="0">
      <w:start w:val="1"/>
      <w:numFmt w:val="decimal"/>
      <w:lvlText w:val="%1"/>
      <w:lvlJc w:val="left"/>
      <w:pPr>
        <w:ind w:left="360" w:hanging="360"/>
      </w:pPr>
      <w:rPr>
        <w:rFonts w:hint="default"/>
      </w:rPr>
    </w:lvl>
    <w:lvl w:ilvl="1">
      <w:start w:val="1"/>
      <w:numFmt w:val="decimal"/>
      <w:lvlText w:val="%1.%2"/>
      <w:lvlJc w:val="left"/>
      <w:pPr>
        <w:ind w:left="1003" w:hanging="720"/>
      </w:pPr>
      <w:rPr>
        <w:rFonts w:hint="default"/>
        <w:color w:val="000000" w:themeColor="text1"/>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725743A9"/>
    <w:multiLevelType w:val="hybridMultilevel"/>
    <w:tmpl w:val="7ADA781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4" w15:restartNumberingAfterBreak="0">
    <w:nsid w:val="727D0157"/>
    <w:multiLevelType w:val="hybridMultilevel"/>
    <w:tmpl w:val="2204475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5" w15:restartNumberingAfterBreak="0">
    <w:nsid w:val="74B3534C"/>
    <w:multiLevelType w:val="hybridMultilevel"/>
    <w:tmpl w:val="B118670A"/>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36" w15:restartNumberingAfterBreak="0">
    <w:nsid w:val="767F430C"/>
    <w:multiLevelType w:val="hybridMultilevel"/>
    <w:tmpl w:val="85FEC1B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7" w15:restartNumberingAfterBreak="0">
    <w:nsid w:val="77C80F7A"/>
    <w:multiLevelType w:val="hybridMultilevel"/>
    <w:tmpl w:val="DCBA828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8" w15:restartNumberingAfterBreak="0">
    <w:nsid w:val="7D557B26"/>
    <w:multiLevelType w:val="hybridMultilevel"/>
    <w:tmpl w:val="5A5CF750"/>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num w:numId="1">
    <w:abstractNumId w:val="25"/>
  </w:num>
  <w:num w:numId="2">
    <w:abstractNumId w:val="36"/>
  </w:num>
  <w:num w:numId="3">
    <w:abstractNumId w:val="34"/>
  </w:num>
  <w:num w:numId="4">
    <w:abstractNumId w:val="37"/>
  </w:num>
  <w:num w:numId="5">
    <w:abstractNumId w:val="1"/>
  </w:num>
  <w:num w:numId="6">
    <w:abstractNumId w:val="32"/>
  </w:num>
  <w:num w:numId="7">
    <w:abstractNumId w:val="12"/>
  </w:num>
  <w:num w:numId="8">
    <w:abstractNumId w:val="5"/>
  </w:num>
  <w:num w:numId="9">
    <w:abstractNumId w:val="23"/>
  </w:num>
  <w:num w:numId="10">
    <w:abstractNumId w:val="7"/>
  </w:num>
  <w:num w:numId="11">
    <w:abstractNumId w:val="20"/>
  </w:num>
  <w:num w:numId="12">
    <w:abstractNumId w:val="17"/>
  </w:num>
  <w:num w:numId="13">
    <w:abstractNumId w:val="28"/>
  </w:num>
  <w:num w:numId="14">
    <w:abstractNumId w:val="31"/>
  </w:num>
  <w:num w:numId="15">
    <w:abstractNumId w:val="29"/>
  </w:num>
  <w:num w:numId="16">
    <w:abstractNumId w:val="19"/>
  </w:num>
  <w:num w:numId="17">
    <w:abstractNumId w:val="14"/>
  </w:num>
  <w:num w:numId="18">
    <w:abstractNumId w:val="2"/>
  </w:num>
  <w:num w:numId="19">
    <w:abstractNumId w:val="33"/>
  </w:num>
  <w:num w:numId="20">
    <w:abstractNumId w:val="8"/>
  </w:num>
  <w:num w:numId="21">
    <w:abstractNumId w:val="16"/>
  </w:num>
  <w:num w:numId="22">
    <w:abstractNumId w:val="11"/>
  </w:num>
  <w:num w:numId="23">
    <w:abstractNumId w:val="18"/>
  </w:num>
  <w:num w:numId="24">
    <w:abstractNumId w:val="15"/>
  </w:num>
  <w:num w:numId="25">
    <w:abstractNumId w:val="35"/>
  </w:num>
  <w:num w:numId="26">
    <w:abstractNumId w:val="13"/>
  </w:num>
  <w:num w:numId="27">
    <w:abstractNumId w:val="9"/>
  </w:num>
  <w:num w:numId="28">
    <w:abstractNumId w:val="27"/>
  </w:num>
  <w:num w:numId="29">
    <w:abstractNumId w:val="10"/>
  </w:num>
  <w:num w:numId="30">
    <w:abstractNumId w:val="6"/>
  </w:num>
  <w:num w:numId="31">
    <w:abstractNumId w:val="0"/>
  </w:num>
  <w:num w:numId="32">
    <w:abstractNumId w:val="26"/>
  </w:num>
  <w:num w:numId="33">
    <w:abstractNumId w:val="22"/>
  </w:num>
  <w:num w:numId="34">
    <w:abstractNumId w:val="38"/>
  </w:num>
  <w:num w:numId="35">
    <w:abstractNumId w:val="21"/>
  </w:num>
  <w:num w:numId="36">
    <w:abstractNumId w:val="3"/>
  </w:num>
  <w:num w:numId="37">
    <w:abstractNumId w:val="30"/>
  </w:num>
  <w:num w:numId="38">
    <w:abstractNumId w:val="4"/>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D78"/>
    <w:rsid w:val="00097C55"/>
    <w:rsid w:val="001503F7"/>
    <w:rsid w:val="002B64D9"/>
    <w:rsid w:val="002C5ECC"/>
    <w:rsid w:val="0042717F"/>
    <w:rsid w:val="005F1816"/>
    <w:rsid w:val="007201F2"/>
    <w:rsid w:val="00745653"/>
    <w:rsid w:val="007644C3"/>
    <w:rsid w:val="007939DC"/>
    <w:rsid w:val="00833387"/>
    <w:rsid w:val="00852B6D"/>
    <w:rsid w:val="00956072"/>
    <w:rsid w:val="00A65E2F"/>
    <w:rsid w:val="00B26E89"/>
    <w:rsid w:val="00BE4970"/>
    <w:rsid w:val="00CC3DCD"/>
    <w:rsid w:val="00D47D78"/>
    <w:rsid w:val="00D96D92"/>
    <w:rsid w:val="00E3630C"/>
    <w:rsid w:val="00EA7261"/>
    <w:rsid w:val="00F22ABA"/>
    <w:rsid w:val="00F46C08"/>
    <w:rsid w:val="00F6330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81B8D"/>
  <w15:chartTrackingRefBased/>
  <w15:docId w15:val="{D9E9FF93-2676-46AE-A0F4-8938F433F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7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644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65E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7D7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644C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644C3"/>
    <w:pPr>
      <w:ind w:left="720"/>
      <w:contextualSpacing/>
    </w:pPr>
  </w:style>
  <w:style w:type="character" w:customStyle="1" w:styleId="Ttulo3Car">
    <w:name w:val="Título 3 Car"/>
    <w:basedOn w:val="Fuentedeprrafopredeter"/>
    <w:link w:val="Ttulo3"/>
    <w:uiPriority w:val="9"/>
    <w:rsid w:val="00A65E2F"/>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2B64D9"/>
    <w:pPr>
      <w:outlineLvl w:val="9"/>
    </w:pPr>
    <w:rPr>
      <w:lang w:eastAsia="es-GT"/>
    </w:rPr>
  </w:style>
  <w:style w:type="paragraph" w:styleId="TDC1">
    <w:name w:val="toc 1"/>
    <w:basedOn w:val="Normal"/>
    <w:next w:val="Normal"/>
    <w:autoRedefine/>
    <w:uiPriority w:val="39"/>
    <w:unhideWhenUsed/>
    <w:rsid w:val="002B64D9"/>
    <w:pPr>
      <w:spacing w:after="100"/>
    </w:pPr>
  </w:style>
  <w:style w:type="paragraph" w:styleId="TDC2">
    <w:name w:val="toc 2"/>
    <w:basedOn w:val="Normal"/>
    <w:next w:val="Normal"/>
    <w:autoRedefine/>
    <w:uiPriority w:val="39"/>
    <w:unhideWhenUsed/>
    <w:rsid w:val="002B64D9"/>
    <w:pPr>
      <w:spacing w:after="100"/>
      <w:ind w:left="220"/>
    </w:pPr>
  </w:style>
  <w:style w:type="paragraph" w:styleId="TDC3">
    <w:name w:val="toc 3"/>
    <w:basedOn w:val="Normal"/>
    <w:next w:val="Normal"/>
    <w:autoRedefine/>
    <w:uiPriority w:val="39"/>
    <w:unhideWhenUsed/>
    <w:rsid w:val="002B64D9"/>
    <w:pPr>
      <w:spacing w:after="100"/>
      <w:ind w:left="440"/>
    </w:pPr>
  </w:style>
  <w:style w:type="character" w:styleId="Hipervnculo">
    <w:name w:val="Hyperlink"/>
    <w:basedOn w:val="Fuentedeprrafopredeter"/>
    <w:uiPriority w:val="99"/>
    <w:unhideWhenUsed/>
    <w:rsid w:val="002B64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96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B9413-3241-4D97-A218-DBFF22D41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25</Pages>
  <Words>7004</Words>
  <Characters>38526</Characters>
  <Application>Microsoft Office Word</Application>
  <DocSecurity>0</DocSecurity>
  <Lines>321</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195203 - CARLOS DANIEL LOPEZ HERNANDEZ</dc:creator>
  <cp:keywords/>
  <dc:description/>
  <cp:lastModifiedBy>195203 - CARLOS DANIEL LOPEZ HERNANDEZ</cp:lastModifiedBy>
  <cp:revision>2</cp:revision>
  <dcterms:created xsi:type="dcterms:W3CDTF">2024-10-25T00:45:00Z</dcterms:created>
  <dcterms:modified xsi:type="dcterms:W3CDTF">2024-10-25T08:31:00Z</dcterms:modified>
</cp:coreProperties>
</file>